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7B741B" w14:textId="77777777" w:rsidR="000F43B1" w:rsidRDefault="000F43B1" w:rsidP="000F43B1">
      <w:pPr>
        <w:pStyle w:val="Pa0"/>
        <w:spacing w:after="240"/>
        <w:jc w:val="center"/>
        <w:outlineLvl w:val="0"/>
        <w:rPr>
          <w:rStyle w:val="A2"/>
          <w:rFonts w:ascii="Arial" w:hAnsi="Arial" w:cs="Arial"/>
        </w:rPr>
      </w:pPr>
      <w:r>
        <w:rPr>
          <w:rStyle w:val="A2"/>
          <w:rFonts w:ascii="Arial" w:hAnsi="Arial" w:cs="Arial"/>
        </w:rPr>
        <w:t>SECTION 200 – GENERAL</w:t>
      </w:r>
    </w:p>
    <w:p w14:paraId="16220D3F" w14:textId="77777777" w:rsidR="000F43B1" w:rsidRDefault="000F43B1" w:rsidP="000F43B1">
      <w:pPr>
        <w:pStyle w:val="Pa0"/>
        <w:spacing w:after="240"/>
        <w:outlineLvl w:val="1"/>
        <w:rPr>
          <w:rStyle w:val="A0"/>
          <w:rFonts w:ascii="Arial" w:hAnsi="Arial" w:cs="Arial"/>
          <w:b/>
          <w:bCs/>
          <w:color w:val="auto"/>
          <w:sz w:val="20"/>
          <w:szCs w:val="20"/>
        </w:rPr>
      </w:pPr>
      <w:r>
        <w:rPr>
          <w:rStyle w:val="A0"/>
          <w:rFonts w:ascii="Arial" w:hAnsi="Arial" w:cs="Arial"/>
          <w:b/>
          <w:bCs/>
          <w:color w:val="auto"/>
          <w:sz w:val="20"/>
          <w:szCs w:val="20"/>
        </w:rPr>
        <w:t>200.01 – Description</w:t>
      </w:r>
    </w:p>
    <w:p w14:paraId="3362F0C5" w14:textId="77777777" w:rsidR="000F43B1" w:rsidRDefault="000F43B1" w:rsidP="000F43B1">
      <w:pPr>
        <w:pStyle w:val="Pa0"/>
        <w:spacing w:after="240"/>
        <w:rPr>
          <w:rStyle w:val="A0"/>
          <w:rFonts w:ascii="Arial" w:hAnsi="Arial" w:cs="Arial"/>
          <w:color w:val="auto"/>
          <w:sz w:val="20"/>
          <w:szCs w:val="20"/>
        </w:rPr>
      </w:pPr>
      <w:r w:rsidRPr="000F43B1">
        <w:rPr>
          <w:rStyle w:val="A0"/>
          <w:rFonts w:ascii="Arial" w:hAnsi="Arial" w:cs="Arial"/>
          <w:color w:val="auto"/>
          <w:sz w:val="20"/>
          <w:szCs w:val="20"/>
        </w:rPr>
        <w:t>These specifications cover general sampling and testing requirements and procedures, certifications for aggregate acceptance, and certifications and responsibilities of technicians and batchers for asphalt</w:t>
      </w:r>
      <w:r>
        <w:rPr>
          <w:rStyle w:val="A0"/>
          <w:rFonts w:ascii="Arial" w:hAnsi="Arial" w:cs="Arial"/>
          <w:color w:val="auto"/>
          <w:sz w:val="20"/>
          <w:szCs w:val="20"/>
        </w:rPr>
        <w:t xml:space="preserve"> and hydraulic cement concrete.</w:t>
      </w:r>
    </w:p>
    <w:p w14:paraId="75BB88F5" w14:textId="77777777" w:rsidR="000F43B1" w:rsidRDefault="000F43B1" w:rsidP="000F43B1">
      <w:pPr>
        <w:pStyle w:val="Pa0"/>
        <w:spacing w:after="240"/>
        <w:outlineLvl w:val="1"/>
        <w:rPr>
          <w:rStyle w:val="A0"/>
          <w:rFonts w:ascii="Arial" w:hAnsi="Arial" w:cs="Arial"/>
          <w:b/>
          <w:bCs/>
          <w:color w:val="auto"/>
          <w:sz w:val="20"/>
          <w:szCs w:val="20"/>
        </w:rPr>
      </w:pPr>
      <w:r>
        <w:rPr>
          <w:rStyle w:val="A0"/>
          <w:rFonts w:ascii="Arial" w:hAnsi="Arial" w:cs="Arial"/>
          <w:b/>
          <w:bCs/>
          <w:color w:val="auto"/>
          <w:sz w:val="20"/>
          <w:szCs w:val="20"/>
        </w:rPr>
        <w:t>200.02 – Conformance with Specifications</w:t>
      </w:r>
    </w:p>
    <w:p w14:paraId="36822593" w14:textId="77777777" w:rsidR="000F43B1" w:rsidRDefault="000F43B1" w:rsidP="000F43B1">
      <w:pPr>
        <w:pStyle w:val="Pa0"/>
        <w:spacing w:after="240"/>
        <w:rPr>
          <w:rStyle w:val="A0"/>
          <w:rFonts w:ascii="Arial" w:hAnsi="Arial" w:cs="Arial"/>
          <w:color w:val="auto"/>
          <w:sz w:val="20"/>
          <w:szCs w:val="20"/>
        </w:rPr>
      </w:pPr>
      <w:r w:rsidRPr="000F43B1">
        <w:rPr>
          <w:rStyle w:val="A0"/>
          <w:rFonts w:ascii="Arial" w:hAnsi="Arial" w:cs="Arial"/>
          <w:color w:val="auto"/>
          <w:sz w:val="20"/>
          <w:szCs w:val="20"/>
        </w:rPr>
        <w:t>Materials shall conform to these specifications in accordance with Section 106.06. Whenever a reference to a material is followed by a reference to a specification, the material shall conform t</w:t>
      </w:r>
      <w:r>
        <w:rPr>
          <w:rStyle w:val="A0"/>
          <w:rFonts w:ascii="Arial" w:hAnsi="Arial" w:cs="Arial"/>
          <w:color w:val="auto"/>
          <w:sz w:val="20"/>
          <w:szCs w:val="20"/>
        </w:rPr>
        <w:t>o the referenced specification.</w:t>
      </w:r>
    </w:p>
    <w:p w14:paraId="39E85AEF" w14:textId="77777777" w:rsidR="000F43B1" w:rsidRDefault="000F43B1" w:rsidP="000F43B1">
      <w:pPr>
        <w:pStyle w:val="Pa0"/>
        <w:spacing w:after="240"/>
        <w:rPr>
          <w:rStyle w:val="A0"/>
          <w:rFonts w:ascii="Arial" w:hAnsi="Arial" w:cs="Arial"/>
          <w:color w:val="auto"/>
          <w:sz w:val="20"/>
          <w:szCs w:val="20"/>
        </w:rPr>
      </w:pPr>
      <w:r w:rsidRPr="000F43B1">
        <w:rPr>
          <w:rStyle w:val="A0"/>
          <w:rFonts w:ascii="Arial" w:hAnsi="Arial" w:cs="Arial"/>
          <w:color w:val="auto"/>
          <w:sz w:val="20"/>
          <w:szCs w:val="20"/>
        </w:rPr>
        <w:t>Material that is required to conform to these specifications shall not be used until it has been approved by the</w:t>
      </w:r>
      <w:r>
        <w:rPr>
          <w:rStyle w:val="A0"/>
          <w:rFonts w:ascii="Arial" w:hAnsi="Arial" w:cs="Arial"/>
          <w:color w:val="auto"/>
          <w:sz w:val="20"/>
          <w:szCs w:val="20"/>
        </w:rPr>
        <w:t xml:space="preserve"> Engineer.</w:t>
      </w:r>
    </w:p>
    <w:p w14:paraId="21F55732" w14:textId="13AF1E6E" w:rsidR="000F43B1" w:rsidRDefault="000F43B1" w:rsidP="000F43B1">
      <w:pPr>
        <w:pStyle w:val="Pa0"/>
        <w:spacing w:after="240"/>
        <w:rPr>
          <w:rStyle w:val="A0"/>
          <w:rFonts w:ascii="Arial" w:hAnsi="Arial" w:cs="Arial"/>
          <w:color w:val="auto"/>
          <w:sz w:val="20"/>
          <w:szCs w:val="20"/>
        </w:rPr>
      </w:pPr>
      <w:r w:rsidRPr="000F43B1">
        <w:rPr>
          <w:rStyle w:val="A0"/>
          <w:rFonts w:ascii="Arial" w:hAnsi="Arial" w:cs="Arial"/>
          <w:color w:val="auto"/>
          <w:sz w:val="20"/>
          <w:szCs w:val="20"/>
        </w:rPr>
        <w:t>Where maximum and minimum limits are given for a characteristic of a material, material who</w:t>
      </w:r>
      <w:r w:rsidR="00F05AF5">
        <w:rPr>
          <w:rStyle w:val="A0"/>
          <w:rFonts w:ascii="Arial" w:hAnsi="Arial" w:cs="Arial"/>
          <w:color w:val="auto"/>
          <w:sz w:val="20"/>
          <w:szCs w:val="20"/>
        </w:rPr>
        <w:t>se spec</w:t>
      </w:r>
      <w:r w:rsidRPr="000F43B1">
        <w:rPr>
          <w:rStyle w:val="A0"/>
          <w:rFonts w:ascii="Arial" w:hAnsi="Arial" w:cs="Arial"/>
          <w:color w:val="auto"/>
          <w:sz w:val="20"/>
          <w:szCs w:val="20"/>
        </w:rPr>
        <w:t>ified characteristic approximates the mean value shall be furnished. The specifie</w:t>
      </w:r>
      <w:r>
        <w:rPr>
          <w:rStyle w:val="A0"/>
          <w:rFonts w:ascii="Arial" w:hAnsi="Arial" w:cs="Arial"/>
          <w:color w:val="auto"/>
          <w:sz w:val="20"/>
          <w:szCs w:val="20"/>
        </w:rPr>
        <w:t>d limits shall not be exceeded.</w:t>
      </w:r>
    </w:p>
    <w:p w14:paraId="5C1EE0DE" w14:textId="77777777" w:rsidR="000F43B1" w:rsidRDefault="000F43B1" w:rsidP="000F43B1">
      <w:pPr>
        <w:pStyle w:val="Pa0"/>
        <w:spacing w:after="240"/>
        <w:rPr>
          <w:rStyle w:val="A0"/>
          <w:rFonts w:ascii="Arial" w:hAnsi="Arial" w:cs="Arial"/>
          <w:color w:val="auto"/>
          <w:sz w:val="20"/>
          <w:szCs w:val="20"/>
        </w:rPr>
      </w:pPr>
      <w:r w:rsidRPr="000F43B1">
        <w:rPr>
          <w:rStyle w:val="A0"/>
          <w:rFonts w:ascii="Arial" w:hAnsi="Arial" w:cs="Arial"/>
          <w:color w:val="auto"/>
          <w:sz w:val="20"/>
          <w:szCs w:val="20"/>
        </w:rPr>
        <w:t>When a material is fabricated of or treated with another material or when any combination of materials is assembled to form a product, the failure of any component to comply with the applicable specification shall be sufficient cause for rejection of the whole unless the combination of components will produce a produc</w:t>
      </w:r>
      <w:r>
        <w:rPr>
          <w:rStyle w:val="A0"/>
          <w:rFonts w:ascii="Arial" w:hAnsi="Arial" w:cs="Arial"/>
          <w:color w:val="auto"/>
          <w:sz w:val="20"/>
          <w:szCs w:val="20"/>
        </w:rPr>
        <w:t>t satisfactory to the Engineer.</w:t>
      </w:r>
    </w:p>
    <w:p w14:paraId="27A59E55" w14:textId="15B0CF0B" w:rsidR="000F43B1" w:rsidRDefault="000F43B1" w:rsidP="000F43B1">
      <w:pPr>
        <w:pStyle w:val="Pa0"/>
        <w:spacing w:after="240"/>
        <w:rPr>
          <w:rStyle w:val="A0"/>
          <w:rFonts w:ascii="Arial" w:hAnsi="Arial" w:cs="Arial"/>
          <w:color w:val="auto"/>
          <w:sz w:val="20"/>
          <w:szCs w:val="20"/>
        </w:rPr>
      </w:pPr>
      <w:r w:rsidRPr="000F43B1">
        <w:rPr>
          <w:rStyle w:val="A0"/>
          <w:rFonts w:ascii="Arial" w:hAnsi="Arial" w:cs="Arial"/>
          <w:color w:val="auto"/>
          <w:sz w:val="20"/>
          <w:szCs w:val="20"/>
        </w:rPr>
        <w:t xml:space="preserve">If the Contractor desires to substitute another material for that specified, he </w:t>
      </w:r>
      <w:r w:rsidR="00F05AF5">
        <w:rPr>
          <w:rStyle w:val="A0"/>
          <w:rFonts w:ascii="Arial" w:hAnsi="Arial" w:cs="Arial"/>
          <w:color w:val="auto"/>
          <w:sz w:val="20"/>
          <w:szCs w:val="20"/>
        </w:rPr>
        <w:t>shall submit proof that the sub</w:t>
      </w:r>
      <w:r w:rsidRPr="000F43B1">
        <w:rPr>
          <w:rStyle w:val="A0"/>
          <w:rFonts w:ascii="Arial" w:hAnsi="Arial" w:cs="Arial"/>
          <w:color w:val="auto"/>
          <w:sz w:val="20"/>
          <w:szCs w:val="20"/>
        </w:rPr>
        <w:t>stitute material is equal in all respects to the material specified. Proof shall be in the form of specifications for the proposed substitution that may be readily compared with the specificat</w:t>
      </w:r>
      <w:r>
        <w:rPr>
          <w:rStyle w:val="A0"/>
          <w:rFonts w:ascii="Arial" w:hAnsi="Arial" w:cs="Arial"/>
          <w:color w:val="auto"/>
          <w:sz w:val="20"/>
          <w:szCs w:val="20"/>
        </w:rPr>
        <w:t>ions for the original material.</w:t>
      </w:r>
    </w:p>
    <w:p w14:paraId="17B7FC1F" w14:textId="77777777" w:rsidR="000F43B1" w:rsidRDefault="000F43B1" w:rsidP="000F43B1">
      <w:pPr>
        <w:pStyle w:val="Pa0"/>
        <w:spacing w:after="240"/>
        <w:outlineLvl w:val="1"/>
        <w:rPr>
          <w:rStyle w:val="A0"/>
          <w:rFonts w:ascii="Arial" w:hAnsi="Arial" w:cs="Arial"/>
          <w:b/>
          <w:bCs/>
          <w:color w:val="auto"/>
          <w:sz w:val="20"/>
          <w:szCs w:val="20"/>
        </w:rPr>
      </w:pPr>
      <w:r>
        <w:rPr>
          <w:rStyle w:val="A0"/>
          <w:rFonts w:ascii="Arial" w:hAnsi="Arial" w:cs="Arial"/>
          <w:b/>
          <w:bCs/>
          <w:color w:val="auto"/>
          <w:sz w:val="20"/>
          <w:szCs w:val="20"/>
        </w:rPr>
        <w:t xml:space="preserve">200.03 – </w:t>
      </w:r>
      <w:r w:rsidRPr="000F43B1">
        <w:rPr>
          <w:rStyle w:val="A0"/>
          <w:rFonts w:ascii="Arial" w:hAnsi="Arial" w:cs="Arial"/>
          <w:b/>
          <w:bCs/>
          <w:color w:val="auto"/>
          <w:sz w:val="20"/>
          <w:szCs w:val="20"/>
        </w:rPr>
        <w:t xml:space="preserve">General </w:t>
      </w:r>
      <w:r>
        <w:rPr>
          <w:rStyle w:val="A0"/>
          <w:rFonts w:ascii="Arial" w:hAnsi="Arial" w:cs="Arial"/>
          <w:b/>
          <w:bCs/>
          <w:color w:val="auto"/>
          <w:sz w:val="20"/>
          <w:szCs w:val="20"/>
        </w:rPr>
        <w:t>Sampling and Testing Procedures</w:t>
      </w:r>
    </w:p>
    <w:p w14:paraId="084FF18E" w14:textId="402F3056" w:rsidR="000F43B1" w:rsidRDefault="000F43B1" w:rsidP="000F43B1">
      <w:pPr>
        <w:pStyle w:val="Pa0"/>
        <w:spacing w:after="240"/>
        <w:rPr>
          <w:rStyle w:val="A0"/>
          <w:rFonts w:ascii="Arial" w:hAnsi="Arial" w:cs="Arial"/>
          <w:color w:val="auto"/>
          <w:sz w:val="20"/>
          <w:szCs w:val="20"/>
        </w:rPr>
      </w:pPr>
      <w:r w:rsidRPr="000F43B1">
        <w:rPr>
          <w:rStyle w:val="A0"/>
          <w:rFonts w:ascii="Arial" w:hAnsi="Arial" w:cs="Arial"/>
          <w:color w:val="auto"/>
          <w:sz w:val="20"/>
          <w:szCs w:val="20"/>
        </w:rPr>
        <w:t>Materials shall be evaluated for compliance according to the requirements of standard AASHTO, ASTM, or federal test methods or methods devised by the Department as specified in the applicable specifications or as approved by the Engineer. At the discretion of the Engineer, the Contractor may furnish a certification of conformity from the m</w:t>
      </w:r>
      <w:r>
        <w:rPr>
          <w:rStyle w:val="A0"/>
          <w:rFonts w:ascii="Arial" w:hAnsi="Arial" w:cs="Arial"/>
          <w:color w:val="auto"/>
          <w:sz w:val="20"/>
          <w:szCs w:val="20"/>
        </w:rPr>
        <w:t>anufacturer in lieu of testing.</w:t>
      </w:r>
    </w:p>
    <w:p w14:paraId="7DF28237" w14:textId="7B9CCD98" w:rsidR="000F43B1" w:rsidRDefault="000F43B1" w:rsidP="000F43B1">
      <w:pPr>
        <w:pStyle w:val="Pa0"/>
        <w:spacing w:after="240"/>
        <w:rPr>
          <w:rStyle w:val="A0"/>
          <w:rFonts w:ascii="Arial" w:hAnsi="Arial" w:cs="Arial"/>
          <w:color w:val="auto"/>
          <w:sz w:val="20"/>
          <w:szCs w:val="20"/>
        </w:rPr>
      </w:pPr>
      <w:r w:rsidRPr="000F43B1">
        <w:rPr>
          <w:rStyle w:val="A0"/>
          <w:rFonts w:ascii="Arial" w:hAnsi="Arial" w:cs="Arial"/>
          <w:color w:val="auto"/>
          <w:sz w:val="20"/>
          <w:szCs w:val="20"/>
        </w:rPr>
        <w:t xml:space="preserve">The Engineer reserves the right to retest any material that has previously been tested or accepted on certification and reject that material </w:t>
      </w:r>
      <w:r>
        <w:rPr>
          <w:rStyle w:val="A0"/>
          <w:rFonts w:ascii="Arial" w:hAnsi="Arial" w:cs="Arial"/>
          <w:color w:val="auto"/>
          <w:sz w:val="20"/>
          <w:szCs w:val="20"/>
        </w:rPr>
        <w:t>if it is found to be defective.</w:t>
      </w:r>
    </w:p>
    <w:p w14:paraId="5B7A6992" w14:textId="77777777" w:rsidR="000F43B1" w:rsidRDefault="000F43B1" w:rsidP="000F43B1">
      <w:pPr>
        <w:pStyle w:val="Pa0"/>
        <w:spacing w:after="240"/>
        <w:rPr>
          <w:rStyle w:val="A0"/>
          <w:rFonts w:ascii="Arial" w:hAnsi="Arial" w:cs="Arial"/>
          <w:color w:val="auto"/>
          <w:sz w:val="20"/>
          <w:szCs w:val="20"/>
        </w:rPr>
      </w:pPr>
      <w:r w:rsidRPr="000F43B1">
        <w:rPr>
          <w:rStyle w:val="A0"/>
          <w:rFonts w:ascii="Arial" w:hAnsi="Arial" w:cs="Arial"/>
          <w:color w:val="auto"/>
          <w:sz w:val="20"/>
          <w:szCs w:val="20"/>
        </w:rPr>
        <w:t>The Department has developed test methods for the evaluation of certain materials or their properties. These test methods are identified by the prefix VTM (Virginia Test Method) followed by a number that will identify the specific VTM to be used. Copies of the Department’s test methods may be obtained from the D</w:t>
      </w:r>
      <w:r>
        <w:rPr>
          <w:rStyle w:val="A0"/>
          <w:rFonts w:ascii="Arial" w:hAnsi="Arial" w:cs="Arial"/>
          <w:color w:val="auto"/>
          <w:sz w:val="20"/>
          <w:szCs w:val="20"/>
        </w:rPr>
        <w:t>epartment’s Materials Division.</w:t>
      </w:r>
    </w:p>
    <w:p w14:paraId="0230EDF8" w14:textId="77777777" w:rsidR="000F43B1" w:rsidRDefault="000F43B1" w:rsidP="000F43B1">
      <w:pPr>
        <w:pStyle w:val="Pa0"/>
        <w:spacing w:after="240"/>
        <w:rPr>
          <w:rStyle w:val="A0"/>
          <w:rFonts w:ascii="Arial" w:hAnsi="Arial" w:cs="Arial"/>
          <w:color w:val="auto"/>
          <w:sz w:val="20"/>
          <w:szCs w:val="20"/>
        </w:rPr>
      </w:pPr>
      <w:r w:rsidRPr="000F43B1">
        <w:rPr>
          <w:rStyle w:val="A0"/>
          <w:rFonts w:ascii="Arial" w:hAnsi="Arial" w:cs="Arial"/>
          <w:color w:val="auto"/>
          <w:sz w:val="20"/>
          <w:szCs w:val="20"/>
        </w:rPr>
        <w:t>Sampling of materials shall be performed in accordance with the standard methods of the Department. When required, samples submitted to the Department’s laboratories shall be accompanied by an MSDS. Failure by the Contractor to submit an MSDS will be cause</w:t>
      </w:r>
      <w:r>
        <w:rPr>
          <w:rStyle w:val="A0"/>
          <w:rFonts w:ascii="Arial" w:hAnsi="Arial" w:cs="Arial"/>
          <w:color w:val="auto"/>
          <w:sz w:val="20"/>
          <w:szCs w:val="20"/>
        </w:rPr>
        <w:t xml:space="preserve"> for rejection of the material.</w:t>
      </w:r>
    </w:p>
    <w:p w14:paraId="2A25F419" w14:textId="49883EEC" w:rsidR="000F43B1" w:rsidRDefault="000F43B1" w:rsidP="000F43B1">
      <w:pPr>
        <w:pStyle w:val="Pa0"/>
        <w:spacing w:after="240"/>
        <w:rPr>
          <w:rStyle w:val="A0"/>
          <w:rFonts w:ascii="Arial" w:hAnsi="Arial" w:cs="Arial"/>
          <w:color w:val="auto"/>
          <w:sz w:val="20"/>
          <w:szCs w:val="20"/>
        </w:rPr>
      </w:pPr>
      <w:r w:rsidRPr="000F43B1">
        <w:rPr>
          <w:rStyle w:val="A0"/>
          <w:rFonts w:ascii="Arial" w:hAnsi="Arial" w:cs="Arial"/>
          <w:color w:val="auto"/>
          <w:sz w:val="20"/>
          <w:szCs w:val="20"/>
        </w:rPr>
        <w:t>When a material is to be tested prior to delivery to the project, the Contractor shall furnish complete identification of the material and its specific intended use in the proposed construction, including references to the plans or specifica</w:t>
      </w:r>
      <w:r>
        <w:rPr>
          <w:rStyle w:val="A0"/>
          <w:rFonts w:ascii="Arial" w:hAnsi="Arial" w:cs="Arial"/>
          <w:color w:val="auto"/>
          <w:sz w:val="20"/>
          <w:szCs w:val="20"/>
        </w:rPr>
        <w:t>tions calling for the material.</w:t>
      </w:r>
    </w:p>
    <w:p w14:paraId="0D1234FC" w14:textId="77777777" w:rsidR="000F43B1" w:rsidRDefault="000F43B1" w:rsidP="000F43B1">
      <w:pPr>
        <w:pStyle w:val="Pa0"/>
        <w:spacing w:after="240"/>
        <w:rPr>
          <w:rStyle w:val="A0"/>
          <w:rFonts w:ascii="Arial" w:hAnsi="Arial" w:cs="Arial"/>
          <w:color w:val="auto"/>
          <w:sz w:val="20"/>
          <w:szCs w:val="20"/>
        </w:rPr>
      </w:pPr>
      <w:r w:rsidRPr="000F43B1">
        <w:rPr>
          <w:rStyle w:val="A0"/>
          <w:rFonts w:ascii="Arial" w:hAnsi="Arial" w:cs="Arial"/>
          <w:color w:val="auto"/>
          <w:sz w:val="20"/>
          <w:szCs w:val="20"/>
        </w:rPr>
        <w:lastRenderedPageBreak/>
        <w:t xml:space="preserve">Material will be inspected at the original or intermediate source of supply whenever it is economically advantageous to the Department. This inspection does not relieve the Contractor of the responsibility to furnish materials that conform to the specifications. The Department’s representative will be provided ready access to all parts of any processing plant furnishing material for a project. Access for sampling and inspecting materials or plant equipment shall include secure, sturdy platforms conforming to local, state, </w:t>
      </w:r>
      <w:r>
        <w:rPr>
          <w:rStyle w:val="A0"/>
          <w:rFonts w:ascii="Arial" w:hAnsi="Arial" w:cs="Arial"/>
          <w:color w:val="auto"/>
          <w:sz w:val="20"/>
          <w:szCs w:val="20"/>
        </w:rPr>
        <w:t>and federal safety regulations.</w:t>
      </w:r>
    </w:p>
    <w:p w14:paraId="0E87601F" w14:textId="50EE908F" w:rsidR="000F43B1" w:rsidRDefault="000F43B1" w:rsidP="000F43B1">
      <w:pPr>
        <w:pStyle w:val="Pa0"/>
        <w:spacing w:after="240"/>
        <w:rPr>
          <w:rStyle w:val="A0"/>
          <w:rFonts w:ascii="Arial" w:hAnsi="Arial" w:cs="Arial"/>
          <w:color w:val="auto"/>
          <w:sz w:val="20"/>
          <w:szCs w:val="20"/>
        </w:rPr>
      </w:pPr>
      <w:r w:rsidRPr="000F43B1">
        <w:rPr>
          <w:rStyle w:val="A0"/>
          <w:rFonts w:ascii="Arial" w:hAnsi="Arial" w:cs="Arial"/>
          <w:color w:val="auto"/>
          <w:sz w:val="20"/>
          <w:szCs w:val="20"/>
        </w:rPr>
        <w:t>The Department may discontinue the use of a plant laboratory for acceptan</w:t>
      </w:r>
      <w:r w:rsidR="00F05AF5">
        <w:rPr>
          <w:rStyle w:val="A0"/>
          <w:rFonts w:ascii="Arial" w:hAnsi="Arial" w:cs="Arial"/>
          <w:color w:val="auto"/>
          <w:sz w:val="20"/>
          <w:szCs w:val="20"/>
        </w:rPr>
        <w:t>ce testing in the event of a me</w:t>
      </w:r>
      <w:r w:rsidRPr="000F43B1">
        <w:rPr>
          <w:rStyle w:val="A0"/>
          <w:rFonts w:ascii="Arial" w:hAnsi="Arial" w:cs="Arial"/>
          <w:color w:val="auto"/>
          <w:sz w:val="20"/>
          <w:szCs w:val="20"/>
        </w:rPr>
        <w:t>chanical malfunction of the laboratory equipment and in cases of emergency involving plant inspection personnel. In such event, acceptance testing will be performed at the district or central office laboratory until the malfunction or emergency has been satisf</w:t>
      </w:r>
      <w:r>
        <w:rPr>
          <w:rStyle w:val="A0"/>
          <w:rFonts w:ascii="Arial" w:hAnsi="Arial" w:cs="Arial"/>
          <w:color w:val="auto"/>
          <w:sz w:val="20"/>
          <w:szCs w:val="20"/>
        </w:rPr>
        <w:t>actorily corrected or resolved.</w:t>
      </w:r>
    </w:p>
    <w:p w14:paraId="7A7F3E0E" w14:textId="77777777" w:rsidR="000F43B1" w:rsidRDefault="000F43B1" w:rsidP="000F43B1">
      <w:pPr>
        <w:pStyle w:val="Pa0"/>
        <w:spacing w:after="240"/>
        <w:outlineLvl w:val="1"/>
        <w:rPr>
          <w:rStyle w:val="A0"/>
          <w:rFonts w:ascii="Arial" w:hAnsi="Arial" w:cs="Arial"/>
          <w:b/>
          <w:bCs/>
          <w:color w:val="auto"/>
          <w:sz w:val="20"/>
          <w:szCs w:val="20"/>
        </w:rPr>
      </w:pPr>
      <w:r>
        <w:rPr>
          <w:rStyle w:val="A0"/>
          <w:rFonts w:ascii="Arial" w:hAnsi="Arial" w:cs="Arial"/>
          <w:b/>
          <w:bCs/>
          <w:color w:val="auto"/>
          <w:sz w:val="20"/>
          <w:szCs w:val="20"/>
        </w:rPr>
        <w:t xml:space="preserve">200.04 – </w:t>
      </w:r>
      <w:r w:rsidRPr="000F43B1">
        <w:rPr>
          <w:rStyle w:val="A0"/>
          <w:rFonts w:ascii="Arial" w:hAnsi="Arial" w:cs="Arial"/>
          <w:b/>
          <w:bCs/>
          <w:color w:val="auto"/>
          <w:sz w:val="20"/>
          <w:szCs w:val="20"/>
        </w:rPr>
        <w:t>Accep</w:t>
      </w:r>
      <w:r>
        <w:rPr>
          <w:rStyle w:val="A0"/>
          <w:rFonts w:ascii="Arial" w:hAnsi="Arial" w:cs="Arial"/>
          <w:b/>
          <w:bCs/>
          <w:color w:val="auto"/>
          <w:sz w:val="20"/>
          <w:szCs w:val="20"/>
        </w:rPr>
        <w:t>tance Procedures for Aggregates</w:t>
      </w:r>
    </w:p>
    <w:p w14:paraId="7E7C9325" w14:textId="77777777" w:rsidR="000F43B1" w:rsidRDefault="000F43B1" w:rsidP="000F43B1">
      <w:pPr>
        <w:pStyle w:val="Pa0"/>
        <w:spacing w:after="240"/>
        <w:rPr>
          <w:rStyle w:val="A0"/>
          <w:rFonts w:ascii="Arial" w:hAnsi="Arial" w:cs="Arial"/>
          <w:color w:val="auto"/>
          <w:sz w:val="20"/>
          <w:szCs w:val="20"/>
        </w:rPr>
      </w:pPr>
      <w:r w:rsidRPr="000F43B1">
        <w:rPr>
          <w:rStyle w:val="A0"/>
          <w:rFonts w:ascii="Arial" w:hAnsi="Arial" w:cs="Arial"/>
          <w:color w:val="auto"/>
          <w:sz w:val="20"/>
          <w:szCs w:val="20"/>
        </w:rPr>
        <w:t xml:space="preserve">Aggregates conforming to the requirements of Section 207 (for Type I) and Section 208 will be accepted under a quality assurance program that uses statistical concepts. Aggregate materials shall conform to such requirements prior to </w:t>
      </w:r>
      <w:r>
        <w:rPr>
          <w:rStyle w:val="A0"/>
          <w:rFonts w:ascii="Arial" w:hAnsi="Arial" w:cs="Arial"/>
          <w:color w:val="auto"/>
          <w:sz w:val="20"/>
          <w:szCs w:val="20"/>
        </w:rPr>
        <w:t>the addition of any admixtures.</w:t>
      </w:r>
    </w:p>
    <w:p w14:paraId="0C260095" w14:textId="0AE2C392" w:rsidR="000F43B1" w:rsidRPr="000F43B1" w:rsidRDefault="000F43B1" w:rsidP="000F43B1">
      <w:pPr>
        <w:pStyle w:val="Pa0"/>
        <w:spacing w:after="240"/>
        <w:rPr>
          <w:rFonts w:ascii="Arial" w:hAnsi="Arial" w:cs="Arial"/>
          <w:sz w:val="20"/>
          <w:szCs w:val="20"/>
        </w:rPr>
      </w:pPr>
      <w:r w:rsidRPr="000F43B1">
        <w:rPr>
          <w:rStyle w:val="A0"/>
          <w:rFonts w:ascii="Arial" w:hAnsi="Arial" w:cs="Arial"/>
          <w:color w:val="auto"/>
          <w:sz w:val="20"/>
          <w:szCs w:val="20"/>
        </w:rPr>
        <w:t xml:space="preserve">Acceptance procedures for other aggregates will be according to the requirements of an approved production control plan conforming to the policies of the Department with regard to sampling and testing. Shipments of aggregates accepted under such a production control plan shall be accompanied by the following certification: </w:t>
      </w:r>
    </w:p>
    <w:p w14:paraId="28F11DA3" w14:textId="77777777" w:rsidR="000F43B1" w:rsidRPr="000F43B1" w:rsidRDefault="000F43B1" w:rsidP="000F43B1">
      <w:pPr>
        <w:pStyle w:val="Pa0"/>
        <w:jc w:val="center"/>
        <w:rPr>
          <w:rFonts w:ascii="Arial" w:hAnsi="Arial" w:cs="Arial"/>
          <w:sz w:val="20"/>
          <w:szCs w:val="20"/>
        </w:rPr>
      </w:pPr>
      <w:r w:rsidRPr="000F43B1">
        <w:rPr>
          <w:rStyle w:val="A0"/>
          <w:rFonts w:ascii="Arial" w:hAnsi="Arial" w:cs="Arial"/>
          <w:b/>
          <w:bCs/>
          <w:color w:val="auto"/>
          <w:sz w:val="20"/>
          <w:szCs w:val="20"/>
        </w:rPr>
        <w:t xml:space="preserve">Aggregate Certification </w:t>
      </w:r>
    </w:p>
    <w:p w14:paraId="450AB0F5" w14:textId="77777777" w:rsidR="000F43B1" w:rsidRPr="000F43B1" w:rsidRDefault="000F43B1" w:rsidP="000F43B1">
      <w:pPr>
        <w:pStyle w:val="Pa3"/>
        <w:spacing w:after="240"/>
        <w:ind w:left="2160" w:right="1440"/>
        <w:rPr>
          <w:rFonts w:ascii="Arial" w:hAnsi="Arial" w:cs="Arial"/>
          <w:sz w:val="20"/>
          <w:szCs w:val="20"/>
        </w:rPr>
      </w:pPr>
      <w:r w:rsidRPr="000F43B1">
        <w:rPr>
          <w:rStyle w:val="A0"/>
          <w:rFonts w:ascii="Arial" w:hAnsi="Arial" w:cs="Arial"/>
          <w:color w:val="auto"/>
          <w:sz w:val="20"/>
          <w:szCs w:val="20"/>
        </w:rPr>
        <w:t xml:space="preserve">Aggregate shipped under this certification has been tested and conforms to VDOT’s requirements. </w:t>
      </w:r>
    </w:p>
    <w:p w14:paraId="4633906E" w14:textId="77777777" w:rsidR="000F43B1" w:rsidRPr="000F43B1" w:rsidRDefault="000F43B1" w:rsidP="000F43B1">
      <w:pPr>
        <w:pStyle w:val="Pa0"/>
        <w:jc w:val="center"/>
        <w:rPr>
          <w:rFonts w:ascii="Arial" w:hAnsi="Arial" w:cs="Arial"/>
          <w:sz w:val="20"/>
          <w:szCs w:val="20"/>
        </w:rPr>
      </w:pPr>
      <w:r w:rsidRPr="000F43B1">
        <w:rPr>
          <w:rStyle w:val="A0"/>
          <w:rFonts w:ascii="Arial" w:hAnsi="Arial" w:cs="Arial"/>
          <w:color w:val="auto"/>
          <w:sz w:val="20"/>
          <w:szCs w:val="20"/>
        </w:rPr>
        <w:t xml:space="preserve">____________________________________ </w:t>
      </w:r>
    </w:p>
    <w:p w14:paraId="4338953E" w14:textId="77777777" w:rsidR="000F43B1" w:rsidRPr="000F43B1" w:rsidRDefault="000F43B1" w:rsidP="000F43B1">
      <w:pPr>
        <w:pStyle w:val="Pa0"/>
        <w:spacing w:after="240"/>
        <w:jc w:val="center"/>
        <w:rPr>
          <w:rFonts w:ascii="Arial" w:hAnsi="Arial" w:cs="Arial"/>
          <w:sz w:val="20"/>
          <w:szCs w:val="20"/>
        </w:rPr>
      </w:pPr>
      <w:r w:rsidRPr="000F43B1">
        <w:rPr>
          <w:rStyle w:val="A0"/>
          <w:rFonts w:ascii="Arial" w:hAnsi="Arial" w:cs="Arial"/>
          <w:color w:val="auto"/>
          <w:sz w:val="20"/>
          <w:szCs w:val="20"/>
        </w:rPr>
        <w:t xml:space="preserve">Signature and Title </w:t>
      </w:r>
    </w:p>
    <w:p w14:paraId="6CC237B9" w14:textId="77777777" w:rsidR="000F43B1" w:rsidRDefault="000F43B1" w:rsidP="000F43B1">
      <w:pPr>
        <w:pStyle w:val="Pa1"/>
        <w:spacing w:after="240"/>
        <w:jc w:val="both"/>
        <w:rPr>
          <w:rFonts w:ascii="Arial" w:hAnsi="Arial" w:cs="Arial"/>
          <w:sz w:val="20"/>
          <w:szCs w:val="20"/>
        </w:rPr>
      </w:pPr>
      <w:r w:rsidRPr="000F43B1">
        <w:rPr>
          <w:rStyle w:val="A0"/>
          <w:rFonts w:ascii="Arial" w:hAnsi="Arial" w:cs="Arial"/>
          <w:color w:val="auto"/>
          <w:sz w:val="20"/>
          <w:szCs w:val="20"/>
        </w:rPr>
        <w:t xml:space="preserve">The certification may be printed or stamped on the delivery ticket or affixed by a gummed label thereto. The certification shall be signed by an authorized representative of the aggregate supplier and given to the Engineer upon delivery of the aggregate. </w:t>
      </w:r>
    </w:p>
    <w:p w14:paraId="71E0A9FE" w14:textId="6B2C9F94" w:rsidR="000F43B1" w:rsidRDefault="000F43B1" w:rsidP="000F43B1">
      <w:pPr>
        <w:pStyle w:val="Pa1"/>
        <w:spacing w:after="240"/>
        <w:jc w:val="both"/>
        <w:rPr>
          <w:rStyle w:val="A0"/>
          <w:rFonts w:ascii="Arial" w:hAnsi="Arial" w:cs="Arial"/>
          <w:color w:val="auto"/>
          <w:sz w:val="20"/>
          <w:szCs w:val="20"/>
        </w:rPr>
      </w:pPr>
      <w:r w:rsidRPr="000F43B1">
        <w:rPr>
          <w:rStyle w:val="A0"/>
          <w:rFonts w:ascii="Arial" w:hAnsi="Arial" w:cs="Arial"/>
          <w:color w:val="auto"/>
          <w:sz w:val="20"/>
          <w:szCs w:val="20"/>
        </w:rPr>
        <w:t xml:space="preserve">The No. 10 sieve shall be the dividing sieve for soils, select material, aggregate subbase material, and aggregate base material. The No. 8 sieve shall be the dividing sieve for asphalt concrete aggregates. That portion of the total aggregate retained on the sieves is defined as </w:t>
      </w:r>
      <w:r w:rsidRPr="000F43B1">
        <w:rPr>
          <w:rStyle w:val="A0"/>
          <w:rFonts w:ascii="Arial" w:hAnsi="Arial" w:cs="Arial"/>
          <w:i/>
          <w:iCs/>
          <w:color w:val="auto"/>
          <w:sz w:val="20"/>
          <w:szCs w:val="20"/>
        </w:rPr>
        <w:t xml:space="preserve">coarse aggregate, </w:t>
      </w:r>
      <w:r w:rsidRPr="000F43B1">
        <w:rPr>
          <w:rStyle w:val="A0"/>
          <w:rFonts w:ascii="Arial" w:hAnsi="Arial" w:cs="Arial"/>
          <w:color w:val="auto"/>
          <w:sz w:val="20"/>
          <w:szCs w:val="20"/>
        </w:rPr>
        <w:t xml:space="preserve">and that portion passing the sieves is defined as </w:t>
      </w:r>
      <w:r w:rsidRPr="000F43B1">
        <w:rPr>
          <w:rStyle w:val="A0"/>
          <w:rFonts w:ascii="Arial" w:hAnsi="Arial" w:cs="Arial"/>
          <w:i/>
          <w:iCs/>
          <w:color w:val="auto"/>
          <w:sz w:val="20"/>
          <w:szCs w:val="20"/>
        </w:rPr>
        <w:t xml:space="preserve">fine aggregate. </w:t>
      </w:r>
      <w:r w:rsidRPr="000F43B1">
        <w:rPr>
          <w:rStyle w:val="A0"/>
          <w:rFonts w:ascii="Arial" w:hAnsi="Arial" w:cs="Arial"/>
          <w:color w:val="auto"/>
          <w:sz w:val="20"/>
          <w:szCs w:val="20"/>
        </w:rPr>
        <w:t>Soundness tests will be performed according to the requirements of AASHTO T104 without regard to these definitions of fine and coarse aggregate. Fine and coarse aggregates for hydraulic cement concrete are distinguishable by their conformity to the series of grading requirements specified in Section 202</w:t>
      </w:r>
      <w:r>
        <w:rPr>
          <w:rStyle w:val="A0"/>
          <w:rFonts w:ascii="Arial" w:hAnsi="Arial" w:cs="Arial"/>
          <w:color w:val="auto"/>
          <w:sz w:val="20"/>
          <w:szCs w:val="20"/>
        </w:rPr>
        <w:t xml:space="preserve"> and Section 203, respectively.</w:t>
      </w:r>
    </w:p>
    <w:p w14:paraId="52E663CB" w14:textId="77777777" w:rsidR="000F43B1" w:rsidRDefault="000F43B1" w:rsidP="000F43B1">
      <w:pPr>
        <w:pStyle w:val="Pa1"/>
        <w:spacing w:after="240"/>
        <w:jc w:val="both"/>
        <w:rPr>
          <w:rStyle w:val="A0"/>
          <w:rFonts w:ascii="Arial" w:hAnsi="Arial" w:cs="Arial"/>
          <w:color w:val="auto"/>
          <w:sz w:val="20"/>
          <w:szCs w:val="20"/>
        </w:rPr>
      </w:pPr>
      <w:r w:rsidRPr="000F43B1">
        <w:rPr>
          <w:rStyle w:val="A0"/>
          <w:rFonts w:ascii="Arial" w:hAnsi="Arial" w:cs="Arial"/>
          <w:color w:val="auto"/>
          <w:sz w:val="20"/>
          <w:szCs w:val="20"/>
        </w:rPr>
        <w:t xml:space="preserve">The term </w:t>
      </w:r>
      <w:proofErr w:type="spellStart"/>
      <w:r w:rsidRPr="000F43B1">
        <w:rPr>
          <w:rStyle w:val="A0"/>
          <w:rFonts w:ascii="Arial" w:hAnsi="Arial" w:cs="Arial"/>
          <w:i/>
          <w:iCs/>
          <w:color w:val="auto"/>
          <w:sz w:val="20"/>
          <w:szCs w:val="20"/>
        </w:rPr>
        <w:t>nonpolishing</w:t>
      </w:r>
      <w:proofErr w:type="spellEnd"/>
      <w:r w:rsidRPr="000F43B1">
        <w:rPr>
          <w:rStyle w:val="A0"/>
          <w:rFonts w:ascii="Arial" w:hAnsi="Arial" w:cs="Arial"/>
          <w:i/>
          <w:iCs/>
          <w:color w:val="auto"/>
          <w:sz w:val="20"/>
          <w:szCs w:val="20"/>
        </w:rPr>
        <w:t xml:space="preserve"> aggregate </w:t>
      </w:r>
      <w:r w:rsidRPr="000F43B1">
        <w:rPr>
          <w:rStyle w:val="A0"/>
          <w:rFonts w:ascii="Arial" w:hAnsi="Arial" w:cs="Arial"/>
          <w:color w:val="auto"/>
          <w:sz w:val="20"/>
          <w:szCs w:val="20"/>
        </w:rPr>
        <w:t>shall mean aggregate that the Department has determined will result in a surface of acceptable skid resistance when it is used and exposed as part of a roadway or bridge deck wearing surface. The Department reserves the right to evaluate and determine the acceptability of polishing characteristics of aggregate proposed for use in pav</w:t>
      </w:r>
      <w:r>
        <w:rPr>
          <w:rStyle w:val="A0"/>
          <w:rFonts w:ascii="Arial" w:hAnsi="Arial" w:cs="Arial"/>
          <w:color w:val="auto"/>
          <w:sz w:val="20"/>
          <w:szCs w:val="20"/>
        </w:rPr>
        <w:t>ement and bridge deck surfaces.</w:t>
      </w:r>
    </w:p>
    <w:p w14:paraId="6B8F3996" w14:textId="29F2E49B" w:rsidR="000F43B1" w:rsidRDefault="000F43B1" w:rsidP="000F43B1">
      <w:pPr>
        <w:pStyle w:val="Pa1"/>
        <w:spacing w:after="240"/>
        <w:jc w:val="both"/>
        <w:rPr>
          <w:rStyle w:val="A0"/>
          <w:rFonts w:ascii="Arial" w:hAnsi="Arial" w:cs="Arial"/>
          <w:color w:val="auto"/>
          <w:sz w:val="20"/>
          <w:szCs w:val="20"/>
        </w:rPr>
      </w:pPr>
      <w:r w:rsidRPr="000F43B1">
        <w:rPr>
          <w:rStyle w:val="A0"/>
          <w:rFonts w:ascii="Arial" w:hAnsi="Arial" w:cs="Arial"/>
          <w:color w:val="auto"/>
          <w:sz w:val="20"/>
          <w:szCs w:val="20"/>
        </w:rPr>
        <w:t xml:space="preserve">Crushed glass may be used for construction in drainage, </w:t>
      </w:r>
      <w:proofErr w:type="gramStart"/>
      <w:r w:rsidRPr="000F43B1">
        <w:rPr>
          <w:rStyle w:val="A0"/>
          <w:rFonts w:ascii="Arial" w:hAnsi="Arial" w:cs="Arial"/>
          <w:color w:val="auto"/>
          <w:sz w:val="20"/>
          <w:szCs w:val="20"/>
        </w:rPr>
        <w:t>embankment</w:t>
      </w:r>
      <w:proofErr w:type="gramEnd"/>
      <w:r w:rsidRPr="000F43B1">
        <w:rPr>
          <w:rStyle w:val="A0"/>
          <w:rFonts w:ascii="Arial" w:hAnsi="Arial" w:cs="Arial"/>
          <w:color w:val="auto"/>
          <w:sz w:val="20"/>
          <w:szCs w:val="20"/>
        </w:rPr>
        <w:t xml:space="preserve"> and backfilling applications, except for undercutting and foundation support for bridges, abutments, retaining walls and box culverts. The substitution of crushed glass is limited to applications using material of size 3/8 inch and smaller where allowed</w:t>
      </w:r>
      <w:r>
        <w:rPr>
          <w:rStyle w:val="A0"/>
          <w:rFonts w:ascii="Arial" w:hAnsi="Arial" w:cs="Arial"/>
          <w:color w:val="auto"/>
          <w:sz w:val="20"/>
          <w:szCs w:val="20"/>
        </w:rPr>
        <w:t xml:space="preserve"> for use in the Specifications.</w:t>
      </w:r>
    </w:p>
    <w:p w14:paraId="70A11D56" w14:textId="77777777" w:rsidR="000F43B1" w:rsidRDefault="000F43B1" w:rsidP="000F43B1">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200.05 – Handling and Storing Aggregates</w:t>
      </w:r>
    </w:p>
    <w:p w14:paraId="6FEF5105" w14:textId="6638E141" w:rsidR="000F43B1" w:rsidRDefault="000F43B1" w:rsidP="000F43B1">
      <w:pPr>
        <w:pStyle w:val="Pa1"/>
        <w:spacing w:after="240"/>
        <w:jc w:val="both"/>
        <w:rPr>
          <w:rStyle w:val="A0"/>
          <w:rFonts w:ascii="Arial" w:hAnsi="Arial" w:cs="Arial"/>
          <w:color w:val="auto"/>
          <w:sz w:val="20"/>
          <w:szCs w:val="20"/>
        </w:rPr>
      </w:pPr>
      <w:r w:rsidRPr="000F43B1">
        <w:rPr>
          <w:rStyle w:val="A0"/>
          <w:rFonts w:ascii="Arial" w:hAnsi="Arial" w:cs="Arial"/>
          <w:color w:val="auto"/>
          <w:sz w:val="20"/>
          <w:szCs w:val="20"/>
        </w:rPr>
        <w:lastRenderedPageBreak/>
        <w:t>Stockpiles of aggregate shall be constructed on areas that are hard, well drained, and denuded of vegetation. The different sizes and kinds of aggregates shall be kept separate during handling and storage and until batched. Care shall be taken to prevent segregation of coarse and fine particl</w:t>
      </w:r>
      <w:r>
        <w:rPr>
          <w:rStyle w:val="A0"/>
          <w:rFonts w:ascii="Arial" w:hAnsi="Arial" w:cs="Arial"/>
          <w:color w:val="auto"/>
          <w:sz w:val="20"/>
          <w:szCs w:val="20"/>
        </w:rPr>
        <w:t>es during handling and storing.</w:t>
      </w:r>
    </w:p>
    <w:p w14:paraId="4B04127E" w14:textId="77777777" w:rsidR="000F43B1" w:rsidRDefault="000F43B1" w:rsidP="000F43B1">
      <w:pPr>
        <w:pStyle w:val="Pa1"/>
        <w:spacing w:after="240"/>
        <w:jc w:val="both"/>
        <w:rPr>
          <w:rStyle w:val="A0"/>
          <w:rFonts w:ascii="Arial" w:hAnsi="Arial" w:cs="Arial"/>
          <w:color w:val="auto"/>
          <w:sz w:val="20"/>
          <w:szCs w:val="20"/>
        </w:rPr>
      </w:pPr>
      <w:r w:rsidRPr="000F43B1">
        <w:rPr>
          <w:rStyle w:val="A0"/>
          <w:rFonts w:ascii="Arial" w:hAnsi="Arial" w:cs="Arial"/>
          <w:color w:val="auto"/>
          <w:sz w:val="20"/>
          <w:szCs w:val="20"/>
        </w:rPr>
        <w:t>Aggregates placed directly on the ground shall not be removed from the stockpiles within 1 foot of the ground until final cleanup. The Engineer will only permit the use of clean aggregates removed fr</w:t>
      </w:r>
      <w:r>
        <w:rPr>
          <w:rStyle w:val="A0"/>
          <w:rFonts w:ascii="Arial" w:hAnsi="Arial" w:cs="Arial"/>
          <w:color w:val="auto"/>
          <w:sz w:val="20"/>
          <w:szCs w:val="20"/>
        </w:rPr>
        <w:t>om within 1 foot of the ground.</w:t>
      </w:r>
    </w:p>
    <w:p w14:paraId="76465857" w14:textId="77777777" w:rsidR="000F43B1" w:rsidRDefault="000F43B1" w:rsidP="000F43B1">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 xml:space="preserve">200.06 – </w:t>
      </w:r>
      <w:r w:rsidRPr="000F43B1">
        <w:rPr>
          <w:rStyle w:val="A0"/>
          <w:rFonts w:ascii="Arial" w:hAnsi="Arial" w:cs="Arial"/>
          <w:b/>
          <w:bCs/>
          <w:color w:val="auto"/>
          <w:sz w:val="20"/>
          <w:szCs w:val="20"/>
        </w:rPr>
        <w:t>Techn</w:t>
      </w:r>
      <w:r>
        <w:rPr>
          <w:rStyle w:val="A0"/>
          <w:rFonts w:ascii="Arial" w:hAnsi="Arial" w:cs="Arial"/>
          <w:b/>
          <w:bCs/>
          <w:color w:val="auto"/>
          <w:sz w:val="20"/>
          <w:szCs w:val="20"/>
        </w:rPr>
        <w:t>ician and Batcher Certification</w:t>
      </w:r>
    </w:p>
    <w:p w14:paraId="03B80961" w14:textId="359ABCCB" w:rsidR="000F43B1" w:rsidRDefault="000F43B1" w:rsidP="000F43B1">
      <w:pPr>
        <w:pStyle w:val="Pa1"/>
        <w:spacing w:after="240"/>
        <w:jc w:val="both"/>
        <w:rPr>
          <w:rStyle w:val="A0"/>
          <w:rFonts w:ascii="Arial" w:hAnsi="Arial" w:cs="Arial"/>
          <w:color w:val="auto"/>
          <w:sz w:val="20"/>
          <w:szCs w:val="20"/>
        </w:rPr>
      </w:pPr>
      <w:r w:rsidRPr="000F43B1">
        <w:rPr>
          <w:rStyle w:val="A0"/>
          <w:rFonts w:ascii="Arial" w:hAnsi="Arial" w:cs="Arial"/>
          <w:color w:val="auto"/>
          <w:sz w:val="20"/>
          <w:szCs w:val="20"/>
        </w:rPr>
        <w:t>Certification for technicians and batchers will be awarded by the Department upon a candidate’s satisfactor</w:t>
      </w:r>
      <w:r>
        <w:rPr>
          <w:rStyle w:val="A0"/>
          <w:rFonts w:ascii="Arial" w:hAnsi="Arial" w:cs="Arial"/>
          <w:color w:val="auto"/>
          <w:sz w:val="20"/>
          <w:szCs w:val="20"/>
        </w:rPr>
        <w:t>y completion of an examination.</w:t>
      </w:r>
    </w:p>
    <w:p w14:paraId="464C86CF" w14:textId="0C4985C0" w:rsidR="000F43B1" w:rsidRDefault="000F43B1" w:rsidP="000F43B1">
      <w:pPr>
        <w:pStyle w:val="Pa1"/>
        <w:numPr>
          <w:ilvl w:val="0"/>
          <w:numId w:val="3"/>
        </w:numPr>
        <w:spacing w:after="240"/>
        <w:jc w:val="both"/>
        <w:rPr>
          <w:rStyle w:val="A0"/>
          <w:rFonts w:ascii="Arial" w:hAnsi="Arial" w:cs="Arial"/>
          <w:color w:val="auto"/>
          <w:sz w:val="20"/>
          <w:szCs w:val="20"/>
        </w:rPr>
      </w:pPr>
      <w:r w:rsidRPr="000F43B1">
        <w:rPr>
          <w:rStyle w:val="A0"/>
          <w:rFonts w:ascii="Arial" w:hAnsi="Arial" w:cs="Arial"/>
          <w:b/>
          <w:bCs/>
          <w:color w:val="auto"/>
          <w:sz w:val="20"/>
          <w:szCs w:val="20"/>
        </w:rPr>
        <w:t xml:space="preserve">Central Mix Aggregate Technician: </w:t>
      </w:r>
      <w:r w:rsidRPr="000F43B1">
        <w:rPr>
          <w:rStyle w:val="A0"/>
          <w:rFonts w:ascii="Arial" w:hAnsi="Arial" w:cs="Arial"/>
          <w:color w:val="auto"/>
          <w:sz w:val="20"/>
          <w:szCs w:val="20"/>
        </w:rPr>
        <w:t>A Central Mix Aggregate Technician designs and makes necessary adjustments in job mixtures at the aggregate plant based on an analysis of the specified material. The technician also samples materials and conducts any tests necessary to put the aggregate plant into operation and produce a mixture in accordance with</w:t>
      </w:r>
      <w:r>
        <w:rPr>
          <w:rStyle w:val="A0"/>
          <w:rFonts w:ascii="Arial" w:hAnsi="Arial" w:cs="Arial"/>
          <w:color w:val="auto"/>
          <w:sz w:val="20"/>
          <w:szCs w:val="20"/>
        </w:rPr>
        <w:t xml:space="preserve"> the applicable Specifications.</w:t>
      </w:r>
    </w:p>
    <w:p w14:paraId="00DC925D" w14:textId="77777777" w:rsidR="000F43B1" w:rsidRDefault="000F43B1" w:rsidP="000F43B1">
      <w:pPr>
        <w:pStyle w:val="Pa1"/>
        <w:numPr>
          <w:ilvl w:val="0"/>
          <w:numId w:val="3"/>
        </w:numPr>
        <w:spacing w:after="240"/>
        <w:jc w:val="both"/>
        <w:rPr>
          <w:rStyle w:val="A0"/>
          <w:rFonts w:ascii="Arial" w:hAnsi="Arial" w:cs="Arial"/>
          <w:color w:val="auto"/>
          <w:sz w:val="20"/>
          <w:szCs w:val="20"/>
        </w:rPr>
      </w:pPr>
      <w:r w:rsidRPr="000F43B1">
        <w:rPr>
          <w:rStyle w:val="A0"/>
          <w:rFonts w:ascii="Arial" w:hAnsi="Arial" w:cs="Arial"/>
          <w:b/>
          <w:bCs/>
          <w:color w:val="auto"/>
          <w:sz w:val="20"/>
          <w:szCs w:val="20"/>
        </w:rPr>
        <w:t xml:space="preserve">Asphalt Plant Level I Technician: </w:t>
      </w:r>
      <w:r w:rsidRPr="000F43B1">
        <w:rPr>
          <w:rStyle w:val="A0"/>
          <w:rFonts w:ascii="Arial" w:hAnsi="Arial" w:cs="Arial"/>
          <w:color w:val="auto"/>
          <w:sz w:val="20"/>
          <w:szCs w:val="20"/>
        </w:rPr>
        <w:t xml:space="preserve">An Asphalt Plant Level I Technician samples materials to </w:t>
      </w:r>
      <w:r>
        <w:rPr>
          <w:rStyle w:val="A0"/>
          <w:rFonts w:ascii="Arial" w:hAnsi="Arial" w:cs="Arial"/>
          <w:color w:val="auto"/>
          <w:sz w:val="20"/>
          <w:szCs w:val="20"/>
        </w:rPr>
        <w:t>be used in asphalt production.</w:t>
      </w:r>
    </w:p>
    <w:p w14:paraId="28E7A120" w14:textId="5CB7D7B1" w:rsidR="000F43B1" w:rsidRDefault="000F43B1" w:rsidP="000F43B1">
      <w:pPr>
        <w:pStyle w:val="Pa1"/>
        <w:numPr>
          <w:ilvl w:val="0"/>
          <w:numId w:val="3"/>
        </w:numPr>
        <w:spacing w:after="240"/>
        <w:jc w:val="both"/>
        <w:rPr>
          <w:rStyle w:val="A0"/>
          <w:rFonts w:ascii="Arial" w:hAnsi="Arial" w:cs="Arial"/>
          <w:color w:val="auto"/>
          <w:sz w:val="20"/>
          <w:szCs w:val="20"/>
        </w:rPr>
      </w:pPr>
      <w:r w:rsidRPr="000F43B1">
        <w:rPr>
          <w:rStyle w:val="A0"/>
          <w:rFonts w:ascii="Arial" w:hAnsi="Arial" w:cs="Arial"/>
          <w:b/>
          <w:bCs/>
          <w:color w:val="auto"/>
          <w:sz w:val="20"/>
          <w:szCs w:val="20"/>
        </w:rPr>
        <w:t>Asphalt Plant Level II T</w:t>
      </w:r>
      <w:bookmarkStart w:id="0" w:name="_GoBack"/>
      <w:bookmarkEnd w:id="0"/>
      <w:r w:rsidRPr="000F43B1">
        <w:rPr>
          <w:rStyle w:val="A0"/>
          <w:rFonts w:ascii="Arial" w:hAnsi="Arial" w:cs="Arial"/>
          <w:b/>
          <w:bCs/>
          <w:color w:val="auto"/>
          <w:sz w:val="20"/>
          <w:szCs w:val="20"/>
        </w:rPr>
        <w:t xml:space="preserve">echnician: </w:t>
      </w:r>
      <w:r w:rsidRPr="000F43B1">
        <w:rPr>
          <w:rStyle w:val="A0"/>
          <w:rFonts w:ascii="Arial" w:hAnsi="Arial" w:cs="Arial"/>
          <w:color w:val="auto"/>
          <w:sz w:val="20"/>
          <w:szCs w:val="20"/>
        </w:rPr>
        <w:t>An Asphalt Plant Level II Technician samples material to be used in asphalt production and is capable of conducting any tests necessary to put the</w:t>
      </w:r>
      <w:r>
        <w:rPr>
          <w:rStyle w:val="A0"/>
          <w:rFonts w:ascii="Arial" w:hAnsi="Arial" w:cs="Arial"/>
          <w:color w:val="auto"/>
          <w:sz w:val="20"/>
          <w:szCs w:val="20"/>
        </w:rPr>
        <w:t xml:space="preserve"> asphalt plant into operation.</w:t>
      </w:r>
    </w:p>
    <w:p w14:paraId="591D09F6" w14:textId="77777777" w:rsidR="000F43B1" w:rsidRDefault="000F43B1" w:rsidP="000F43B1">
      <w:pPr>
        <w:pStyle w:val="Pa1"/>
        <w:numPr>
          <w:ilvl w:val="0"/>
          <w:numId w:val="3"/>
        </w:numPr>
        <w:spacing w:after="240"/>
        <w:jc w:val="both"/>
        <w:rPr>
          <w:rStyle w:val="A0"/>
          <w:rFonts w:ascii="Arial" w:hAnsi="Arial" w:cs="Arial"/>
          <w:color w:val="auto"/>
          <w:sz w:val="20"/>
          <w:szCs w:val="20"/>
        </w:rPr>
      </w:pPr>
      <w:r w:rsidRPr="000F43B1">
        <w:rPr>
          <w:rStyle w:val="A0"/>
          <w:rFonts w:ascii="Arial" w:hAnsi="Arial" w:cs="Arial"/>
          <w:b/>
          <w:bCs/>
          <w:color w:val="auto"/>
          <w:sz w:val="20"/>
          <w:szCs w:val="20"/>
        </w:rPr>
        <w:t xml:space="preserve">Concrete Plant Technician: </w:t>
      </w:r>
      <w:r w:rsidRPr="000F43B1">
        <w:rPr>
          <w:rStyle w:val="A0"/>
          <w:rFonts w:ascii="Arial" w:hAnsi="Arial" w:cs="Arial"/>
          <w:color w:val="auto"/>
          <w:sz w:val="20"/>
          <w:szCs w:val="20"/>
        </w:rPr>
        <w:t>A Concrete Plant Technician performs necessary adjustments in the proportioning of material used to produce t</w:t>
      </w:r>
      <w:r>
        <w:rPr>
          <w:rStyle w:val="A0"/>
          <w:rFonts w:ascii="Arial" w:hAnsi="Arial" w:cs="Arial"/>
          <w:color w:val="auto"/>
          <w:sz w:val="20"/>
          <w:szCs w:val="20"/>
        </w:rPr>
        <w:t>he specified concrete mixtures.</w:t>
      </w:r>
    </w:p>
    <w:p w14:paraId="4A1416B1" w14:textId="13DA863B" w:rsidR="000F43B1" w:rsidRDefault="000F43B1" w:rsidP="000F43B1">
      <w:pPr>
        <w:pStyle w:val="Pa1"/>
        <w:numPr>
          <w:ilvl w:val="0"/>
          <w:numId w:val="3"/>
        </w:numPr>
        <w:spacing w:after="240"/>
        <w:jc w:val="both"/>
        <w:rPr>
          <w:rStyle w:val="A0"/>
          <w:rFonts w:ascii="Arial" w:hAnsi="Arial" w:cs="Arial"/>
          <w:color w:val="auto"/>
          <w:sz w:val="20"/>
          <w:szCs w:val="20"/>
        </w:rPr>
      </w:pPr>
      <w:r w:rsidRPr="000F43B1">
        <w:rPr>
          <w:rStyle w:val="A0"/>
          <w:rFonts w:ascii="Arial" w:hAnsi="Arial" w:cs="Arial"/>
          <w:b/>
          <w:bCs/>
          <w:color w:val="auto"/>
          <w:sz w:val="20"/>
          <w:szCs w:val="20"/>
        </w:rPr>
        <w:t xml:space="preserve">Concrete Batcher: </w:t>
      </w:r>
      <w:r w:rsidRPr="000F43B1">
        <w:rPr>
          <w:rStyle w:val="A0"/>
          <w:rFonts w:ascii="Arial" w:hAnsi="Arial" w:cs="Arial"/>
          <w:color w:val="auto"/>
          <w:sz w:val="20"/>
          <w:szCs w:val="20"/>
        </w:rPr>
        <w:t>A Concrete Batcher performs the batching operation of materials used to produce the specified concrete mixtures. The batcher implements adjustments only at the direction of a certified Concrete Plant Technician unless the batcher’s certification authorizes otherwise.</w:t>
      </w:r>
    </w:p>
    <w:p w14:paraId="7FB7713E" w14:textId="77777777" w:rsidR="000F43B1" w:rsidRDefault="000F43B1" w:rsidP="000F43B1">
      <w:pPr>
        <w:pStyle w:val="Pa1"/>
        <w:numPr>
          <w:ilvl w:val="0"/>
          <w:numId w:val="3"/>
        </w:numPr>
        <w:spacing w:after="240"/>
        <w:jc w:val="both"/>
        <w:rPr>
          <w:rStyle w:val="A0"/>
          <w:rFonts w:ascii="Arial" w:hAnsi="Arial" w:cs="Arial"/>
          <w:color w:val="auto"/>
          <w:sz w:val="20"/>
          <w:szCs w:val="20"/>
        </w:rPr>
      </w:pPr>
      <w:r w:rsidRPr="000F43B1">
        <w:rPr>
          <w:rStyle w:val="A0"/>
          <w:rFonts w:ascii="Arial" w:hAnsi="Arial" w:cs="Arial"/>
          <w:b/>
          <w:bCs/>
          <w:color w:val="auto"/>
          <w:sz w:val="20"/>
          <w:szCs w:val="20"/>
        </w:rPr>
        <w:t xml:space="preserve">Asphalt Field Level I Technician: </w:t>
      </w:r>
      <w:r w:rsidRPr="000F43B1">
        <w:rPr>
          <w:rStyle w:val="A0"/>
          <w:rFonts w:ascii="Arial" w:hAnsi="Arial" w:cs="Arial"/>
          <w:color w:val="auto"/>
          <w:sz w:val="20"/>
          <w:szCs w:val="20"/>
        </w:rPr>
        <w:t xml:space="preserve">An Asphalt Field Level I Technician provides quality control of the placement </w:t>
      </w:r>
      <w:r>
        <w:rPr>
          <w:rStyle w:val="A0"/>
          <w:rFonts w:ascii="Arial" w:hAnsi="Arial" w:cs="Arial"/>
          <w:color w:val="auto"/>
          <w:sz w:val="20"/>
          <w:szCs w:val="20"/>
        </w:rPr>
        <w:t>operations of Asphalt Concrete.</w:t>
      </w:r>
    </w:p>
    <w:p w14:paraId="3B805BC6" w14:textId="77777777" w:rsidR="000F43B1" w:rsidRDefault="000F43B1" w:rsidP="000F43B1">
      <w:pPr>
        <w:pStyle w:val="Pa1"/>
        <w:numPr>
          <w:ilvl w:val="0"/>
          <w:numId w:val="3"/>
        </w:numPr>
        <w:spacing w:after="240"/>
        <w:jc w:val="both"/>
        <w:rPr>
          <w:rStyle w:val="A0"/>
          <w:rFonts w:ascii="Arial" w:hAnsi="Arial" w:cs="Arial"/>
          <w:color w:val="auto"/>
          <w:sz w:val="20"/>
          <w:szCs w:val="20"/>
        </w:rPr>
      </w:pPr>
      <w:r w:rsidRPr="000F43B1">
        <w:rPr>
          <w:rStyle w:val="A0"/>
          <w:rFonts w:ascii="Arial" w:hAnsi="Arial" w:cs="Arial"/>
          <w:b/>
          <w:bCs/>
          <w:color w:val="auto"/>
          <w:sz w:val="20"/>
          <w:szCs w:val="20"/>
        </w:rPr>
        <w:t xml:space="preserve">Asphalt Field Level II Technician: </w:t>
      </w:r>
      <w:r w:rsidRPr="000F43B1">
        <w:rPr>
          <w:rStyle w:val="A0"/>
          <w:rFonts w:ascii="Arial" w:hAnsi="Arial" w:cs="Arial"/>
          <w:color w:val="auto"/>
          <w:sz w:val="20"/>
          <w:szCs w:val="20"/>
        </w:rPr>
        <w:t>An Asphalt Field Level II Technician inspects asphalt concrete placement to ensure and verify conformanc</w:t>
      </w:r>
      <w:r>
        <w:rPr>
          <w:rStyle w:val="A0"/>
          <w:rFonts w:ascii="Arial" w:hAnsi="Arial" w:cs="Arial"/>
          <w:color w:val="auto"/>
          <w:sz w:val="20"/>
          <w:szCs w:val="20"/>
        </w:rPr>
        <w:t>e with applicable requirements.</w:t>
      </w:r>
    </w:p>
    <w:p w14:paraId="464D8555" w14:textId="77777777" w:rsidR="000F43B1" w:rsidRDefault="000F43B1" w:rsidP="000F43B1">
      <w:pPr>
        <w:pStyle w:val="Pa1"/>
        <w:numPr>
          <w:ilvl w:val="0"/>
          <w:numId w:val="3"/>
        </w:numPr>
        <w:spacing w:after="240"/>
        <w:jc w:val="both"/>
        <w:rPr>
          <w:rStyle w:val="A0"/>
          <w:rFonts w:ascii="Arial" w:hAnsi="Arial" w:cs="Arial"/>
          <w:color w:val="auto"/>
          <w:sz w:val="20"/>
          <w:szCs w:val="20"/>
        </w:rPr>
      </w:pPr>
      <w:r w:rsidRPr="000F43B1">
        <w:rPr>
          <w:rStyle w:val="A0"/>
          <w:rFonts w:ascii="Arial" w:hAnsi="Arial" w:cs="Arial"/>
          <w:b/>
          <w:bCs/>
          <w:color w:val="auto"/>
          <w:sz w:val="20"/>
          <w:szCs w:val="20"/>
        </w:rPr>
        <w:t xml:space="preserve">Concrete Field Technician: </w:t>
      </w:r>
      <w:r w:rsidRPr="000F43B1">
        <w:rPr>
          <w:rStyle w:val="A0"/>
          <w:rFonts w:ascii="Arial" w:hAnsi="Arial" w:cs="Arial"/>
          <w:color w:val="auto"/>
          <w:sz w:val="20"/>
          <w:szCs w:val="20"/>
        </w:rPr>
        <w:t>A Concrete Field Technician provid</w:t>
      </w:r>
      <w:r>
        <w:rPr>
          <w:rStyle w:val="A0"/>
          <w:rFonts w:ascii="Arial" w:hAnsi="Arial" w:cs="Arial"/>
          <w:color w:val="auto"/>
          <w:sz w:val="20"/>
          <w:szCs w:val="20"/>
        </w:rPr>
        <w:t xml:space="preserve">es quality control of placement </w:t>
      </w:r>
      <w:r w:rsidRPr="000F43B1">
        <w:rPr>
          <w:rStyle w:val="A0"/>
          <w:rFonts w:ascii="Arial" w:hAnsi="Arial" w:cs="Arial"/>
          <w:color w:val="auto"/>
          <w:sz w:val="20"/>
          <w:szCs w:val="20"/>
        </w:rPr>
        <w:t>operations for hydraulic cement concrete in accordanc</w:t>
      </w:r>
      <w:r>
        <w:rPr>
          <w:rStyle w:val="A0"/>
          <w:rFonts w:ascii="Arial" w:hAnsi="Arial" w:cs="Arial"/>
          <w:color w:val="auto"/>
          <w:sz w:val="20"/>
          <w:szCs w:val="20"/>
        </w:rPr>
        <w:t>e with applicable requirements.</w:t>
      </w:r>
    </w:p>
    <w:p w14:paraId="2700F5E2" w14:textId="415C529C" w:rsidR="000F43B1" w:rsidRDefault="000F43B1" w:rsidP="000F43B1">
      <w:pPr>
        <w:pStyle w:val="Pa1"/>
        <w:numPr>
          <w:ilvl w:val="0"/>
          <w:numId w:val="3"/>
        </w:numPr>
        <w:spacing w:after="240"/>
        <w:jc w:val="both"/>
        <w:rPr>
          <w:rStyle w:val="A0"/>
          <w:rFonts w:ascii="Arial" w:hAnsi="Arial" w:cs="Arial"/>
          <w:color w:val="auto"/>
          <w:sz w:val="20"/>
          <w:szCs w:val="20"/>
        </w:rPr>
      </w:pPr>
      <w:r w:rsidRPr="000F43B1">
        <w:rPr>
          <w:rStyle w:val="A0"/>
          <w:rFonts w:ascii="Arial" w:hAnsi="Arial" w:cs="Arial"/>
          <w:b/>
          <w:bCs/>
          <w:color w:val="auto"/>
          <w:sz w:val="20"/>
          <w:szCs w:val="20"/>
        </w:rPr>
        <w:t xml:space="preserve">Asphalt Mix Design Technician: </w:t>
      </w:r>
      <w:r w:rsidRPr="000F43B1">
        <w:rPr>
          <w:rStyle w:val="A0"/>
          <w:rFonts w:ascii="Arial" w:hAnsi="Arial" w:cs="Arial"/>
          <w:color w:val="auto"/>
          <w:sz w:val="20"/>
          <w:szCs w:val="20"/>
        </w:rPr>
        <w:t>An Asphalt Mix Design Technician is responsible for designing and adjusting asphalt mixes as needed, reviewing and approving all test results, having direct communication with the asphalt plant for making recommended adjustments and is capable of conducting any tests necessary to put th</w:t>
      </w:r>
      <w:r>
        <w:rPr>
          <w:rStyle w:val="A0"/>
          <w:rFonts w:ascii="Arial" w:hAnsi="Arial" w:cs="Arial"/>
          <w:color w:val="auto"/>
          <w:sz w:val="20"/>
          <w:szCs w:val="20"/>
        </w:rPr>
        <w:t>e asphalt plant into operation.</w:t>
      </w:r>
    </w:p>
    <w:p w14:paraId="6AE59712" w14:textId="77777777" w:rsidR="000F43B1" w:rsidRDefault="000F43B1" w:rsidP="000F43B1">
      <w:pPr>
        <w:pStyle w:val="Pa1"/>
        <w:numPr>
          <w:ilvl w:val="0"/>
          <w:numId w:val="3"/>
        </w:numPr>
        <w:spacing w:after="240"/>
        <w:jc w:val="both"/>
        <w:rPr>
          <w:rStyle w:val="A0"/>
          <w:rFonts w:ascii="Arial" w:hAnsi="Arial" w:cs="Arial"/>
          <w:color w:val="auto"/>
          <w:sz w:val="20"/>
          <w:szCs w:val="20"/>
        </w:rPr>
      </w:pPr>
      <w:r w:rsidRPr="000F43B1">
        <w:rPr>
          <w:rStyle w:val="A0"/>
          <w:rFonts w:ascii="Arial" w:hAnsi="Arial" w:cs="Arial"/>
          <w:b/>
          <w:bCs/>
          <w:color w:val="auto"/>
          <w:sz w:val="20"/>
          <w:szCs w:val="20"/>
        </w:rPr>
        <w:t xml:space="preserve">Aggregate Properties Technician: </w:t>
      </w:r>
      <w:r w:rsidRPr="000F43B1">
        <w:rPr>
          <w:rStyle w:val="A0"/>
          <w:rFonts w:ascii="Arial" w:hAnsi="Arial" w:cs="Arial"/>
          <w:color w:val="auto"/>
          <w:sz w:val="20"/>
          <w:szCs w:val="20"/>
        </w:rPr>
        <w:t>An Aggregate Properties Technician conducts all aggregate tests on aggregate used in asphalt concrete and verify conforma</w:t>
      </w:r>
      <w:r>
        <w:rPr>
          <w:rStyle w:val="A0"/>
          <w:rFonts w:ascii="Arial" w:hAnsi="Arial" w:cs="Arial"/>
          <w:color w:val="auto"/>
          <w:sz w:val="20"/>
          <w:szCs w:val="20"/>
        </w:rPr>
        <w:t>nce to applicable requirements.</w:t>
      </w:r>
    </w:p>
    <w:p w14:paraId="04E181AF" w14:textId="77777777" w:rsidR="000F43B1" w:rsidRDefault="000F43B1" w:rsidP="000F43B1">
      <w:pPr>
        <w:pStyle w:val="Pa1"/>
        <w:numPr>
          <w:ilvl w:val="0"/>
          <w:numId w:val="3"/>
        </w:numPr>
        <w:spacing w:after="240"/>
        <w:jc w:val="both"/>
        <w:rPr>
          <w:rStyle w:val="A0"/>
          <w:rFonts w:ascii="Arial" w:hAnsi="Arial" w:cs="Arial"/>
          <w:color w:val="auto"/>
          <w:sz w:val="20"/>
          <w:szCs w:val="20"/>
        </w:rPr>
      </w:pPr>
      <w:r w:rsidRPr="000F43B1">
        <w:rPr>
          <w:rStyle w:val="A0"/>
          <w:rFonts w:ascii="Arial" w:hAnsi="Arial" w:cs="Arial"/>
          <w:b/>
          <w:bCs/>
          <w:color w:val="auto"/>
          <w:sz w:val="20"/>
          <w:szCs w:val="20"/>
        </w:rPr>
        <w:t xml:space="preserve">Slurry Surfacing Technician: </w:t>
      </w:r>
      <w:r w:rsidRPr="000F43B1">
        <w:rPr>
          <w:rStyle w:val="A0"/>
          <w:rFonts w:ascii="Arial" w:hAnsi="Arial" w:cs="Arial"/>
          <w:color w:val="auto"/>
          <w:sz w:val="20"/>
          <w:szCs w:val="20"/>
        </w:rPr>
        <w:t>A Slurry Surfacing Technician</w:t>
      </w:r>
      <w:r>
        <w:rPr>
          <w:rStyle w:val="A0"/>
          <w:rFonts w:ascii="Arial" w:hAnsi="Arial" w:cs="Arial"/>
          <w:color w:val="auto"/>
          <w:sz w:val="20"/>
          <w:szCs w:val="20"/>
        </w:rPr>
        <w:t xml:space="preserve"> inspects the placement of emul</w:t>
      </w:r>
      <w:r w:rsidRPr="000F43B1">
        <w:rPr>
          <w:rStyle w:val="A0"/>
          <w:rFonts w:ascii="Arial" w:hAnsi="Arial" w:cs="Arial"/>
          <w:color w:val="auto"/>
          <w:sz w:val="20"/>
          <w:szCs w:val="20"/>
        </w:rPr>
        <w:t xml:space="preserve">sified asphalt slurry seal and latex modified emulsion treatment (Micro-surfacing) and verify conformance </w:t>
      </w:r>
      <w:r>
        <w:rPr>
          <w:rStyle w:val="A0"/>
          <w:rFonts w:ascii="Arial" w:hAnsi="Arial" w:cs="Arial"/>
          <w:color w:val="auto"/>
          <w:sz w:val="20"/>
          <w:szCs w:val="20"/>
        </w:rPr>
        <w:t>with applicable requirements.</w:t>
      </w:r>
    </w:p>
    <w:p w14:paraId="5A38B884" w14:textId="77777777" w:rsidR="002C3456" w:rsidRPr="000F43B1" w:rsidRDefault="000F43B1" w:rsidP="000F43B1">
      <w:pPr>
        <w:pStyle w:val="Pa1"/>
        <w:numPr>
          <w:ilvl w:val="0"/>
          <w:numId w:val="3"/>
        </w:numPr>
        <w:spacing w:after="240"/>
        <w:jc w:val="both"/>
        <w:rPr>
          <w:rFonts w:ascii="Arial" w:hAnsi="Arial" w:cs="Arial"/>
          <w:sz w:val="20"/>
          <w:szCs w:val="20"/>
        </w:rPr>
      </w:pPr>
      <w:r w:rsidRPr="000F43B1">
        <w:rPr>
          <w:rStyle w:val="A0"/>
          <w:rFonts w:ascii="Arial" w:hAnsi="Arial" w:cs="Arial"/>
          <w:b/>
          <w:bCs/>
          <w:color w:val="auto"/>
          <w:sz w:val="20"/>
          <w:szCs w:val="20"/>
        </w:rPr>
        <w:lastRenderedPageBreak/>
        <w:t xml:space="preserve">Surface Treatment Technician: </w:t>
      </w:r>
      <w:r w:rsidRPr="000F43B1">
        <w:rPr>
          <w:rStyle w:val="A0"/>
          <w:rFonts w:ascii="Arial" w:hAnsi="Arial" w:cs="Arial"/>
          <w:color w:val="auto"/>
          <w:sz w:val="20"/>
          <w:szCs w:val="20"/>
        </w:rPr>
        <w:t>A Surface Treatment Technician inspects the placement of single seal and modified (blotted) seal coats to ensure and verify conformance to applicable requirements.</w:t>
      </w:r>
    </w:p>
    <w:sectPr w:rsidR="002C3456" w:rsidRPr="000F43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B33249A"/>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F43B1"/>
    <w:rsid w:val="002C3456"/>
    <w:rsid w:val="00743FC4"/>
    <w:rsid w:val="007F62B5"/>
    <w:rsid w:val="00A80362"/>
    <w:rsid w:val="00BC064E"/>
    <w:rsid w:val="00DD6A64"/>
    <w:rsid w:val="00EA4CCE"/>
    <w:rsid w:val="00F05A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CFFAA"/>
  <w15:docId w15:val="{B1C75D10-D492-482C-998F-18CCF4CE6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0F43B1"/>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0F43B1"/>
    <w:pPr>
      <w:spacing w:line="241" w:lineRule="atLeast"/>
    </w:pPr>
    <w:rPr>
      <w:rFonts w:cstheme="minorBidi"/>
      <w:color w:val="auto"/>
    </w:rPr>
  </w:style>
  <w:style w:type="character" w:customStyle="1" w:styleId="A2">
    <w:name w:val="A2"/>
    <w:uiPriority w:val="99"/>
    <w:rsid w:val="000F43B1"/>
    <w:rPr>
      <w:rFonts w:cs="TimesNewRomanPS"/>
      <w:b/>
      <w:bCs/>
      <w:color w:val="000000"/>
      <w:sz w:val="20"/>
      <w:szCs w:val="20"/>
    </w:rPr>
  </w:style>
  <w:style w:type="paragraph" w:customStyle="1" w:styleId="Pa1">
    <w:name w:val="Pa1"/>
    <w:basedOn w:val="Default"/>
    <w:next w:val="Default"/>
    <w:uiPriority w:val="99"/>
    <w:rsid w:val="000F43B1"/>
    <w:pPr>
      <w:spacing w:line="241" w:lineRule="atLeast"/>
    </w:pPr>
    <w:rPr>
      <w:rFonts w:cstheme="minorBidi"/>
      <w:color w:val="auto"/>
    </w:rPr>
  </w:style>
  <w:style w:type="character" w:customStyle="1" w:styleId="A0">
    <w:name w:val="A0"/>
    <w:uiPriority w:val="99"/>
    <w:rsid w:val="000F43B1"/>
    <w:rPr>
      <w:rFonts w:cs="TimesNewRomanPS"/>
      <w:color w:val="000000"/>
      <w:sz w:val="18"/>
      <w:szCs w:val="18"/>
    </w:rPr>
  </w:style>
  <w:style w:type="paragraph" w:customStyle="1" w:styleId="Pa2">
    <w:name w:val="Pa2"/>
    <w:basedOn w:val="Default"/>
    <w:next w:val="Default"/>
    <w:uiPriority w:val="99"/>
    <w:rsid w:val="000F43B1"/>
    <w:pPr>
      <w:spacing w:line="241" w:lineRule="atLeast"/>
    </w:pPr>
    <w:rPr>
      <w:rFonts w:cstheme="minorBidi"/>
      <w:color w:val="auto"/>
    </w:rPr>
  </w:style>
  <w:style w:type="paragraph" w:customStyle="1" w:styleId="Pa3">
    <w:name w:val="Pa3"/>
    <w:basedOn w:val="Default"/>
    <w:next w:val="Default"/>
    <w:uiPriority w:val="99"/>
    <w:rsid w:val="000F43B1"/>
    <w:pPr>
      <w:spacing w:line="241" w:lineRule="atLeast"/>
    </w:pPr>
    <w:rPr>
      <w:rFonts w:cstheme="minorBidi"/>
      <w:color w:val="auto"/>
    </w:rPr>
  </w:style>
  <w:style w:type="paragraph" w:customStyle="1" w:styleId="Pa4">
    <w:name w:val="Pa4"/>
    <w:basedOn w:val="Default"/>
    <w:next w:val="Default"/>
    <w:uiPriority w:val="99"/>
    <w:rsid w:val="000F43B1"/>
    <w:pPr>
      <w:spacing w:line="241" w:lineRule="atLeast"/>
    </w:pPr>
    <w:rPr>
      <w:rFonts w:cstheme="minorBidi"/>
      <w:color w:val="auto"/>
    </w:rPr>
  </w:style>
  <w:style w:type="paragraph" w:customStyle="1" w:styleId="Pa5">
    <w:name w:val="Pa5"/>
    <w:basedOn w:val="Default"/>
    <w:next w:val="Default"/>
    <w:uiPriority w:val="99"/>
    <w:rsid w:val="000F43B1"/>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BK200-002020-00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200</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4E8C7E9B-4B6B-41A9-9BE9-AE33AEF0D6D5}"/>
</file>

<file path=customXml/itemProps2.xml><?xml version="1.0" encoding="utf-8"?>
<ds:datastoreItem xmlns:ds="http://schemas.openxmlformats.org/officeDocument/2006/customXml" ds:itemID="{3AF0DB97-CFEB-41A4-86C4-DE9783D4F947}"/>
</file>

<file path=customXml/itemProps3.xml><?xml version="1.0" encoding="utf-8"?>
<ds:datastoreItem xmlns:ds="http://schemas.openxmlformats.org/officeDocument/2006/customXml" ds:itemID="{DB9901DD-0937-4158-A8EA-F0F54A484C8D}"/>
</file>

<file path=docProps/app.xml><?xml version="1.0" encoding="utf-8"?>
<Properties xmlns="http://schemas.openxmlformats.org/officeDocument/2006/extended-properties" xmlns:vt="http://schemas.openxmlformats.org/officeDocument/2006/docPropsVTypes">
  <Template>Normal</Template>
  <TotalTime>0</TotalTime>
  <Pages>4</Pages>
  <Words>1484</Words>
  <Characters>8463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Materials General</vt:lpstr>
    </vt:vector>
  </TitlesOfParts>
  <Company>Virginia IT Infrastructure Partnership</Company>
  <LinksUpToDate>false</LinksUpToDate>
  <CharactersWithSpaces>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Materials General</dc:title>
  <dc:creator>douglas.mcavoy</dc:creator>
  <cp:lastModifiedBy>Changes</cp:lastModifiedBy>
  <cp:revision>2</cp:revision>
  <dcterms:created xsi:type="dcterms:W3CDTF">2019-12-30T03:47:00Z</dcterms:created>
  <dcterms:modified xsi:type="dcterms:W3CDTF">2019-12-30T03:47:00Z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1100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904d016e-5815-4ad5-921e-12ab5414dc2e</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/insidevdot/div/sc/Design/Specs/Book|904d016e-5815-4ad5-921e-12ab5414dc2e</vt:lpwstr>
  </property>
  <property fmtid="{D5CDD505-2E9C-101B-9397-08002B2CF9AE}" pid="12" name="_dlc_DocIdUrl">
    <vt:lpwstr>https://insidevdot.cov.virginia.gov/div/sc/Design/Specs/Book/_layouts/DocIdRedir.aspx?ID=%2finsidevdot%2fdiv%2fsc%2fDesign%2fSpecs%2fBook%7c904d016e-5815-4ad5-921e-12ab5414dc2e, /insidevdot/div/sc/Design/Specs/Book|904d016e-5815-4ad5-921e-12ab5414dc2e</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BK200-002016-00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200</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