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338B1" w14:textId="77777777" w:rsidR="002350E1" w:rsidRPr="002350E1" w:rsidRDefault="002350E1" w:rsidP="002350E1">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224 – </w:t>
      </w:r>
      <w:r w:rsidRPr="002350E1">
        <w:rPr>
          <w:rStyle w:val="A2"/>
          <w:rFonts w:ascii="Arial" w:hAnsi="Arial" w:cs="Arial"/>
        </w:rPr>
        <w:t xml:space="preserve">CASTINGS </w:t>
      </w:r>
    </w:p>
    <w:p w14:paraId="5ED295D2" w14:textId="77777777" w:rsidR="002350E1" w:rsidRPr="002350E1" w:rsidRDefault="002350E1" w:rsidP="002350E1">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224.01 – </w:t>
      </w:r>
      <w:r w:rsidRPr="002350E1">
        <w:rPr>
          <w:rStyle w:val="A0"/>
          <w:rFonts w:ascii="Arial" w:hAnsi="Arial" w:cs="Arial"/>
          <w:b/>
          <w:bCs/>
          <w:color w:val="auto"/>
          <w:sz w:val="20"/>
          <w:szCs w:val="20"/>
        </w:rPr>
        <w:t xml:space="preserve">Description </w:t>
      </w:r>
    </w:p>
    <w:p w14:paraId="4FCA89FB" w14:textId="77777777" w:rsidR="002350E1" w:rsidRDefault="002350E1" w:rsidP="002350E1">
      <w:pPr>
        <w:pStyle w:val="Pa1"/>
        <w:spacing w:after="240"/>
        <w:jc w:val="both"/>
        <w:rPr>
          <w:rStyle w:val="A0"/>
          <w:rFonts w:ascii="Arial" w:hAnsi="Arial" w:cs="Arial"/>
          <w:color w:val="auto"/>
          <w:sz w:val="20"/>
          <w:szCs w:val="20"/>
        </w:rPr>
      </w:pPr>
      <w:r w:rsidRPr="002350E1">
        <w:rPr>
          <w:rStyle w:val="A0"/>
          <w:rFonts w:ascii="Arial" w:hAnsi="Arial" w:cs="Arial"/>
          <w:color w:val="auto"/>
          <w:sz w:val="20"/>
          <w:szCs w:val="20"/>
        </w:rPr>
        <w:t>These specifications cover items cast from metal to a specific d</w:t>
      </w:r>
      <w:r>
        <w:rPr>
          <w:rStyle w:val="A0"/>
          <w:rFonts w:ascii="Arial" w:hAnsi="Arial" w:cs="Arial"/>
          <w:color w:val="auto"/>
          <w:sz w:val="20"/>
          <w:szCs w:val="20"/>
        </w:rPr>
        <w:t>esign in a manufacturing plant.</w:t>
      </w:r>
    </w:p>
    <w:p w14:paraId="281C4338" w14:textId="77777777" w:rsidR="002350E1" w:rsidRDefault="002350E1" w:rsidP="002350E1">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224.02 – Materials</w:t>
      </w:r>
    </w:p>
    <w:p w14:paraId="5F4B776F" w14:textId="77777777" w:rsidR="002350E1" w:rsidRDefault="002350E1" w:rsidP="002350E1">
      <w:pPr>
        <w:pStyle w:val="Pa1"/>
        <w:spacing w:after="240"/>
        <w:jc w:val="both"/>
        <w:rPr>
          <w:rStyle w:val="A0"/>
          <w:rFonts w:ascii="Arial" w:hAnsi="Arial" w:cs="Arial"/>
          <w:color w:val="auto"/>
          <w:sz w:val="20"/>
          <w:szCs w:val="20"/>
        </w:rPr>
      </w:pPr>
      <w:r w:rsidRPr="002350E1">
        <w:rPr>
          <w:rStyle w:val="A0"/>
          <w:rFonts w:ascii="Arial" w:hAnsi="Arial" w:cs="Arial"/>
          <w:color w:val="auto"/>
          <w:sz w:val="20"/>
          <w:szCs w:val="20"/>
        </w:rPr>
        <w:t>All casting suppliers/manufacturers shall have an approved QA/QC plan on file with the Department. Junction boxes that are to be installed within that portion of the roadway not protected by a guardrail or barrier shall be designed in accordance with AASHT</w:t>
      </w:r>
      <w:r>
        <w:rPr>
          <w:rStyle w:val="A0"/>
          <w:rFonts w:ascii="Arial" w:hAnsi="Arial" w:cs="Arial"/>
          <w:color w:val="auto"/>
          <w:sz w:val="20"/>
          <w:szCs w:val="20"/>
        </w:rPr>
        <w:t>O M306 and M105, Class 35B.</w:t>
      </w:r>
    </w:p>
    <w:p w14:paraId="6D31D116" w14:textId="77777777" w:rsidR="002350E1" w:rsidRDefault="002350E1" w:rsidP="002350E1">
      <w:pPr>
        <w:pStyle w:val="Pa1"/>
        <w:numPr>
          <w:ilvl w:val="0"/>
          <w:numId w:val="3"/>
        </w:numPr>
        <w:spacing w:after="240"/>
        <w:jc w:val="both"/>
        <w:rPr>
          <w:rStyle w:val="A0"/>
          <w:rFonts w:ascii="Arial" w:hAnsi="Arial" w:cs="Arial"/>
          <w:color w:val="auto"/>
          <w:sz w:val="20"/>
          <w:szCs w:val="20"/>
        </w:rPr>
      </w:pPr>
      <w:r w:rsidRPr="002350E1">
        <w:rPr>
          <w:rStyle w:val="A0"/>
          <w:rFonts w:ascii="Arial" w:hAnsi="Arial" w:cs="Arial"/>
          <w:b/>
          <w:bCs/>
          <w:color w:val="auto"/>
          <w:sz w:val="20"/>
          <w:szCs w:val="20"/>
        </w:rPr>
        <w:t xml:space="preserve">Malleable castings </w:t>
      </w:r>
      <w:r w:rsidRPr="002350E1">
        <w:rPr>
          <w:rStyle w:val="A0"/>
          <w:rFonts w:ascii="Arial" w:hAnsi="Arial" w:cs="Arial"/>
          <w:color w:val="auto"/>
          <w:sz w:val="20"/>
          <w:szCs w:val="20"/>
        </w:rPr>
        <w:t>shall co</w:t>
      </w:r>
      <w:r>
        <w:rPr>
          <w:rStyle w:val="A0"/>
          <w:rFonts w:ascii="Arial" w:hAnsi="Arial" w:cs="Arial"/>
          <w:color w:val="auto"/>
          <w:sz w:val="20"/>
          <w:szCs w:val="20"/>
        </w:rPr>
        <w:t>nform to ASTM A47, Grade 32510.</w:t>
      </w:r>
    </w:p>
    <w:p w14:paraId="2B2F2B2F" w14:textId="77777777" w:rsidR="002350E1" w:rsidRDefault="002350E1" w:rsidP="002350E1">
      <w:pPr>
        <w:pStyle w:val="Pa1"/>
        <w:numPr>
          <w:ilvl w:val="0"/>
          <w:numId w:val="3"/>
        </w:numPr>
        <w:spacing w:after="240"/>
        <w:jc w:val="both"/>
        <w:rPr>
          <w:rStyle w:val="A0"/>
          <w:rFonts w:ascii="Arial" w:hAnsi="Arial" w:cs="Arial"/>
          <w:color w:val="auto"/>
          <w:sz w:val="20"/>
          <w:szCs w:val="20"/>
        </w:rPr>
      </w:pPr>
      <w:r w:rsidRPr="002350E1">
        <w:rPr>
          <w:rStyle w:val="A0"/>
          <w:rFonts w:ascii="Arial" w:hAnsi="Arial" w:cs="Arial"/>
          <w:b/>
          <w:bCs/>
          <w:color w:val="auto"/>
          <w:sz w:val="20"/>
          <w:szCs w:val="20"/>
        </w:rPr>
        <w:t xml:space="preserve">Gray iron castings </w:t>
      </w:r>
      <w:r w:rsidRPr="002350E1">
        <w:rPr>
          <w:rStyle w:val="A0"/>
          <w:rFonts w:ascii="Arial" w:hAnsi="Arial" w:cs="Arial"/>
          <w:color w:val="auto"/>
          <w:sz w:val="20"/>
          <w:szCs w:val="20"/>
        </w:rPr>
        <w:t>used in that portion of the roadway not protected by a guardrail or barrier shall conform to AASHTO M306 and M105, Class 35B. All other castings shall con</w:t>
      </w:r>
      <w:r>
        <w:rPr>
          <w:rStyle w:val="A0"/>
          <w:rFonts w:ascii="Arial" w:hAnsi="Arial" w:cs="Arial"/>
          <w:color w:val="auto"/>
          <w:sz w:val="20"/>
          <w:szCs w:val="20"/>
        </w:rPr>
        <w:t>form to AASHTO M105, Class 35B.</w:t>
      </w:r>
    </w:p>
    <w:p w14:paraId="4B987D05" w14:textId="77777777" w:rsidR="002350E1" w:rsidRDefault="002350E1" w:rsidP="002350E1">
      <w:pPr>
        <w:pStyle w:val="Pa1"/>
        <w:numPr>
          <w:ilvl w:val="0"/>
          <w:numId w:val="3"/>
        </w:numPr>
        <w:spacing w:after="240"/>
        <w:jc w:val="both"/>
        <w:rPr>
          <w:rStyle w:val="A0"/>
          <w:rFonts w:ascii="Arial" w:hAnsi="Arial" w:cs="Arial"/>
          <w:color w:val="auto"/>
          <w:sz w:val="20"/>
          <w:szCs w:val="20"/>
        </w:rPr>
      </w:pPr>
      <w:r w:rsidRPr="002350E1">
        <w:rPr>
          <w:rStyle w:val="A0"/>
          <w:rFonts w:ascii="Arial" w:hAnsi="Arial" w:cs="Arial"/>
          <w:b/>
          <w:bCs/>
          <w:color w:val="auto"/>
          <w:sz w:val="20"/>
          <w:szCs w:val="20"/>
        </w:rPr>
        <w:t xml:space="preserve">Ductile iron castings </w:t>
      </w:r>
      <w:r w:rsidRPr="002350E1">
        <w:rPr>
          <w:rStyle w:val="A0"/>
          <w:rFonts w:ascii="Arial" w:hAnsi="Arial" w:cs="Arial"/>
          <w:color w:val="auto"/>
          <w:sz w:val="20"/>
          <w:szCs w:val="20"/>
        </w:rPr>
        <w:t>used in that portion of the roadway not protected by a guardrail or barrier shall conform to AASHTO M306. All other ductile iron castings shall conform to ASTM A536, Grade 60-40-18.</w:t>
      </w:r>
    </w:p>
    <w:p w14:paraId="34010594" w14:textId="77777777" w:rsidR="002350E1" w:rsidRDefault="002350E1" w:rsidP="002350E1">
      <w:pPr>
        <w:pStyle w:val="Pa1"/>
        <w:numPr>
          <w:ilvl w:val="0"/>
          <w:numId w:val="3"/>
        </w:numPr>
        <w:spacing w:after="240"/>
        <w:jc w:val="both"/>
        <w:rPr>
          <w:rStyle w:val="A0"/>
          <w:rFonts w:ascii="Arial" w:hAnsi="Arial" w:cs="Arial"/>
          <w:color w:val="auto"/>
          <w:sz w:val="20"/>
          <w:szCs w:val="20"/>
        </w:rPr>
      </w:pPr>
      <w:r w:rsidRPr="002350E1">
        <w:rPr>
          <w:rStyle w:val="A0"/>
          <w:rFonts w:ascii="Arial" w:hAnsi="Arial" w:cs="Arial"/>
          <w:b/>
          <w:bCs/>
          <w:color w:val="auto"/>
          <w:sz w:val="20"/>
          <w:szCs w:val="20"/>
        </w:rPr>
        <w:t xml:space="preserve">Steel castings </w:t>
      </w:r>
      <w:r>
        <w:rPr>
          <w:rStyle w:val="A0"/>
          <w:rFonts w:ascii="Arial" w:hAnsi="Arial" w:cs="Arial"/>
          <w:color w:val="auto"/>
          <w:sz w:val="20"/>
          <w:szCs w:val="20"/>
        </w:rPr>
        <w:t>shall conform to the following:</w:t>
      </w:r>
    </w:p>
    <w:p w14:paraId="263FD3A9" w14:textId="77777777" w:rsidR="002350E1" w:rsidRDefault="002350E1" w:rsidP="002350E1">
      <w:pPr>
        <w:pStyle w:val="Pa1"/>
        <w:numPr>
          <w:ilvl w:val="1"/>
          <w:numId w:val="3"/>
        </w:numPr>
        <w:spacing w:after="240"/>
        <w:jc w:val="both"/>
        <w:rPr>
          <w:rStyle w:val="A0"/>
          <w:rFonts w:ascii="Arial" w:hAnsi="Arial" w:cs="Arial"/>
          <w:color w:val="auto"/>
          <w:sz w:val="20"/>
          <w:szCs w:val="20"/>
        </w:rPr>
      </w:pPr>
      <w:r w:rsidRPr="002350E1">
        <w:rPr>
          <w:rStyle w:val="A0"/>
          <w:rFonts w:ascii="Arial" w:hAnsi="Arial" w:cs="Arial"/>
          <w:b/>
          <w:bCs/>
          <w:color w:val="auto"/>
          <w:sz w:val="20"/>
          <w:szCs w:val="20"/>
        </w:rPr>
        <w:t xml:space="preserve">Carbon steel </w:t>
      </w:r>
      <w:r w:rsidRPr="002350E1">
        <w:rPr>
          <w:rStyle w:val="A0"/>
          <w:rFonts w:ascii="Arial" w:hAnsi="Arial" w:cs="Arial"/>
          <w:color w:val="auto"/>
          <w:sz w:val="20"/>
          <w:szCs w:val="20"/>
        </w:rPr>
        <w:t>shall co</w:t>
      </w:r>
      <w:r>
        <w:rPr>
          <w:rStyle w:val="A0"/>
          <w:rFonts w:ascii="Arial" w:hAnsi="Arial" w:cs="Arial"/>
          <w:color w:val="auto"/>
          <w:sz w:val="20"/>
          <w:szCs w:val="20"/>
        </w:rPr>
        <w:t>nform to ASTM A27, Grade 65-35.</w:t>
      </w:r>
    </w:p>
    <w:p w14:paraId="79A7CC83" w14:textId="77777777" w:rsidR="002350E1" w:rsidRDefault="002350E1" w:rsidP="002350E1">
      <w:pPr>
        <w:pStyle w:val="Pa1"/>
        <w:numPr>
          <w:ilvl w:val="1"/>
          <w:numId w:val="3"/>
        </w:numPr>
        <w:spacing w:after="240"/>
        <w:jc w:val="both"/>
        <w:rPr>
          <w:rStyle w:val="A0"/>
          <w:rFonts w:ascii="Arial" w:hAnsi="Arial" w:cs="Arial"/>
          <w:color w:val="auto"/>
          <w:sz w:val="20"/>
          <w:szCs w:val="20"/>
        </w:rPr>
      </w:pPr>
      <w:r w:rsidRPr="002350E1">
        <w:rPr>
          <w:rStyle w:val="A0"/>
          <w:rFonts w:ascii="Arial" w:hAnsi="Arial" w:cs="Arial"/>
          <w:b/>
          <w:bCs/>
          <w:color w:val="auto"/>
          <w:sz w:val="20"/>
          <w:szCs w:val="20"/>
        </w:rPr>
        <w:t xml:space="preserve">Chromium alloy steel </w:t>
      </w:r>
      <w:r w:rsidRPr="002350E1">
        <w:rPr>
          <w:rStyle w:val="A0"/>
          <w:rFonts w:ascii="Arial" w:hAnsi="Arial" w:cs="Arial"/>
          <w:color w:val="auto"/>
          <w:sz w:val="20"/>
          <w:szCs w:val="20"/>
        </w:rPr>
        <w:t>shall con</w:t>
      </w:r>
      <w:r>
        <w:rPr>
          <w:rStyle w:val="A0"/>
          <w:rFonts w:ascii="Arial" w:hAnsi="Arial" w:cs="Arial"/>
          <w:color w:val="auto"/>
          <w:sz w:val="20"/>
          <w:szCs w:val="20"/>
        </w:rPr>
        <w:t>form to ASTM A296, Grade CA-15.</w:t>
      </w:r>
    </w:p>
    <w:p w14:paraId="355DC0CA" w14:textId="77777777" w:rsidR="002350E1" w:rsidRDefault="002350E1" w:rsidP="002350E1">
      <w:pPr>
        <w:pStyle w:val="Pa1"/>
        <w:numPr>
          <w:ilvl w:val="0"/>
          <w:numId w:val="3"/>
        </w:numPr>
        <w:spacing w:after="240"/>
        <w:jc w:val="both"/>
        <w:rPr>
          <w:rStyle w:val="A0"/>
          <w:rFonts w:ascii="Arial" w:hAnsi="Arial" w:cs="Arial"/>
          <w:color w:val="auto"/>
          <w:sz w:val="20"/>
          <w:szCs w:val="20"/>
        </w:rPr>
      </w:pPr>
      <w:r w:rsidRPr="002350E1">
        <w:rPr>
          <w:rStyle w:val="A0"/>
          <w:rFonts w:ascii="Arial" w:hAnsi="Arial" w:cs="Arial"/>
          <w:b/>
          <w:bCs/>
          <w:color w:val="auto"/>
          <w:sz w:val="20"/>
          <w:szCs w:val="20"/>
        </w:rPr>
        <w:t xml:space="preserve">Steel castings </w:t>
      </w:r>
      <w:r w:rsidRPr="002350E1">
        <w:rPr>
          <w:rStyle w:val="A0"/>
          <w:rFonts w:ascii="Arial" w:hAnsi="Arial" w:cs="Arial"/>
          <w:color w:val="auto"/>
          <w:sz w:val="20"/>
          <w:szCs w:val="20"/>
        </w:rPr>
        <w:t>for bridges shall conform to ASTM A486, Class 70, or ASTM A2</w:t>
      </w:r>
      <w:r>
        <w:rPr>
          <w:rStyle w:val="A0"/>
          <w:rFonts w:ascii="Arial" w:hAnsi="Arial" w:cs="Arial"/>
          <w:color w:val="auto"/>
          <w:sz w:val="20"/>
          <w:szCs w:val="20"/>
        </w:rPr>
        <w:t>7, Grade 70-36.</w:t>
      </w:r>
    </w:p>
    <w:p w14:paraId="68B9E151" w14:textId="77777777" w:rsidR="002350E1" w:rsidRDefault="002350E1" w:rsidP="002350E1">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224.03 – Detail Requirements</w:t>
      </w:r>
    </w:p>
    <w:p w14:paraId="3E05DBC2" w14:textId="77777777" w:rsidR="002C3456" w:rsidRPr="002350E1" w:rsidRDefault="002350E1" w:rsidP="002350E1">
      <w:pPr>
        <w:pStyle w:val="Pa1"/>
        <w:spacing w:after="240"/>
        <w:jc w:val="both"/>
        <w:rPr>
          <w:rFonts w:ascii="Arial" w:hAnsi="Arial" w:cs="Arial"/>
          <w:sz w:val="20"/>
          <w:szCs w:val="20"/>
        </w:rPr>
      </w:pPr>
      <w:r w:rsidRPr="002350E1">
        <w:rPr>
          <w:rStyle w:val="A0"/>
          <w:rFonts w:ascii="Arial" w:hAnsi="Arial" w:cs="Arial"/>
          <w:color w:val="auto"/>
          <w:sz w:val="20"/>
          <w:szCs w:val="20"/>
        </w:rPr>
        <w:t>If castings are supplied from materials conforming to Sections 224.02 (a), (d), and (e), all tolerances and workmanship requirements for castings shall conform to AASHTO M306. If used in that portion of the roadway not protected by a guardrail or barrier, the load testing shall conform to AASHTO M306. When the alternate load test is used, test bars shall be present and fully identifiable with regard to the casting lot. Each casting in a lot must have the same markings as all of the other castings in the lot; if not, each group of castings with the same markings within the original lot, becomes a new lot.</w:t>
      </w:r>
    </w:p>
    <w:sectPr w:rsidR="002C3456" w:rsidRPr="00235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6D92397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65C41"/>
    <w:rsid w:val="002350E1"/>
    <w:rsid w:val="002C3456"/>
    <w:rsid w:val="0052144A"/>
    <w:rsid w:val="00743FC4"/>
    <w:rsid w:val="007F62B5"/>
    <w:rsid w:val="00BC064E"/>
    <w:rsid w:val="00CC7958"/>
    <w:rsid w:val="00DC1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6E565"/>
  <w15:docId w15:val="{6261EF03-DF48-465B-8D4B-EBAA3A7AF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2350E1"/>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2350E1"/>
    <w:pPr>
      <w:spacing w:line="241" w:lineRule="atLeast"/>
    </w:pPr>
    <w:rPr>
      <w:rFonts w:cstheme="minorBidi"/>
      <w:color w:val="auto"/>
    </w:rPr>
  </w:style>
  <w:style w:type="character" w:customStyle="1" w:styleId="A2">
    <w:name w:val="A2"/>
    <w:uiPriority w:val="99"/>
    <w:rsid w:val="002350E1"/>
    <w:rPr>
      <w:rFonts w:cs="TimesNewRomanPS"/>
      <w:b/>
      <w:bCs/>
      <w:color w:val="000000"/>
      <w:sz w:val="20"/>
      <w:szCs w:val="20"/>
    </w:rPr>
  </w:style>
  <w:style w:type="paragraph" w:customStyle="1" w:styleId="Pa1">
    <w:name w:val="Pa1"/>
    <w:basedOn w:val="Default"/>
    <w:next w:val="Default"/>
    <w:uiPriority w:val="99"/>
    <w:rsid w:val="002350E1"/>
    <w:pPr>
      <w:spacing w:line="241" w:lineRule="atLeast"/>
    </w:pPr>
    <w:rPr>
      <w:rFonts w:cstheme="minorBidi"/>
      <w:color w:val="auto"/>
    </w:rPr>
  </w:style>
  <w:style w:type="character" w:customStyle="1" w:styleId="A0">
    <w:name w:val="A0"/>
    <w:uiPriority w:val="99"/>
    <w:rsid w:val="002350E1"/>
    <w:rPr>
      <w:rFonts w:cs="TimesNewRomanPS"/>
      <w:color w:val="000000"/>
      <w:sz w:val="18"/>
      <w:szCs w:val="18"/>
    </w:rPr>
  </w:style>
  <w:style w:type="paragraph" w:customStyle="1" w:styleId="Pa4">
    <w:name w:val="Pa4"/>
    <w:basedOn w:val="Default"/>
    <w:next w:val="Default"/>
    <w:uiPriority w:val="99"/>
    <w:rsid w:val="002350E1"/>
    <w:pPr>
      <w:spacing w:line="241" w:lineRule="atLeast"/>
    </w:pPr>
    <w:rPr>
      <w:rFonts w:cstheme="minorBidi"/>
      <w:color w:val="auto"/>
    </w:rPr>
  </w:style>
  <w:style w:type="paragraph" w:customStyle="1" w:styleId="Pa5">
    <w:name w:val="Pa5"/>
    <w:basedOn w:val="Default"/>
    <w:next w:val="Default"/>
    <w:uiPriority w:val="99"/>
    <w:rsid w:val="002350E1"/>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BK224-002020-00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224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7D2CC168-D549-49BD-B4E4-9CBDC0E3D981}"/>
</file>

<file path=customXml/itemProps2.xml><?xml version="1.0" encoding="utf-8"?>
<ds:datastoreItem xmlns:ds="http://schemas.openxmlformats.org/officeDocument/2006/customXml" ds:itemID="{ACBBF3D3-C461-4922-A9D6-6B7AEE6E4515}"/>
</file>

<file path=customXml/itemProps3.xml><?xml version="1.0" encoding="utf-8"?>
<ds:datastoreItem xmlns:ds="http://schemas.openxmlformats.org/officeDocument/2006/customXml" ds:itemID="{77556644-B173-4483-AA28-F136A804DBA7}"/>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Castings</vt:lpstr>
    </vt:vector>
  </TitlesOfParts>
  <Company>Virginia IT Infrastructure Partnership</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Castings</dc:title>
  <dc:creator>douglas.mcavoy</dc:creator>
  <cp:lastModifiedBy>Changes</cp:lastModifiedBy>
  <cp:revision>2</cp:revision>
  <dcterms:created xsi:type="dcterms:W3CDTF">2019-12-30T15:31:00Z</dcterms:created>
  <dcterms:modified xsi:type="dcterms:W3CDTF">2019-12-30T15:31:00Z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3500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a90e44f9-6bba-4ecf-a9f4-43c92b76f3f8</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/insidevdot/div/sc/Design/Specs/Book|a90e44f9-6bba-4ecf-a9f4-43c92b76f3f8</vt:lpwstr>
  </property>
  <property fmtid="{D5CDD505-2E9C-101B-9397-08002B2CF9AE}" pid="12" name="_dlc_DocIdUrl">
    <vt:lpwstr>https://insidevdot.cov.virginia.gov/div/sc/Design/Specs/Book/_layouts/DocIdRedir.aspx?ID=%2finsidevdot%2fdiv%2fsc%2fDesign%2fSpecs%2fBook%7ca90e44f9-6bba-4ecf-a9f4-43c92b76f3f8, /insidevdot/div/sc/Design/Specs/Book|a90e44f9-6bba-4ecf-a9f4-43c92b76f3f8</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BK224-002016-00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224</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