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6FB09" w14:textId="77777777" w:rsidR="00414889" w:rsidRPr="00414889" w:rsidRDefault="00414889" w:rsidP="00414889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Style w:val="A2"/>
          <w:rFonts w:ascii="Arial" w:hAnsi="Arial" w:cs="Arial"/>
        </w:rPr>
        <w:t xml:space="preserve">SECTION 225 – </w:t>
      </w:r>
      <w:r w:rsidRPr="00414889">
        <w:rPr>
          <w:rStyle w:val="A2"/>
          <w:rFonts w:ascii="Arial" w:hAnsi="Arial" w:cs="Arial"/>
        </w:rPr>
        <w:t xml:space="preserve">STEEL FORGINGS AND STEEL SHAFTING </w:t>
      </w:r>
    </w:p>
    <w:p w14:paraId="73F98C84" w14:textId="77777777" w:rsidR="00414889" w:rsidRPr="00414889" w:rsidRDefault="00414889" w:rsidP="00414889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225.01 – </w:t>
      </w:r>
      <w:r w:rsidRPr="00414889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Description </w:t>
      </w:r>
    </w:p>
    <w:p w14:paraId="479094B8" w14:textId="77777777" w:rsidR="00414889" w:rsidRDefault="00414889" w:rsidP="00414889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414889">
        <w:rPr>
          <w:rStyle w:val="A0"/>
          <w:rFonts w:ascii="Arial" w:hAnsi="Arial" w:cs="Arial"/>
          <w:color w:val="auto"/>
          <w:sz w:val="20"/>
          <w:szCs w:val="20"/>
        </w:rPr>
        <w:t>These specifications cover steel items specifically designed for a particular bridge structure and generally used where movement of a par</w:t>
      </w:r>
      <w:r>
        <w:rPr>
          <w:rStyle w:val="A0"/>
          <w:rFonts w:ascii="Arial" w:hAnsi="Arial" w:cs="Arial"/>
          <w:color w:val="auto"/>
          <w:sz w:val="20"/>
          <w:szCs w:val="20"/>
        </w:rPr>
        <w:t>t of the structure is involved.</w:t>
      </w:r>
    </w:p>
    <w:p w14:paraId="10A63EEC" w14:textId="77777777" w:rsidR="00414889" w:rsidRDefault="00414889" w:rsidP="00414889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225.02 – Detail Requirements</w:t>
      </w:r>
    </w:p>
    <w:p w14:paraId="54C8A2AC" w14:textId="77777777" w:rsidR="00414889" w:rsidRDefault="00414889" w:rsidP="00414889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414889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Steel forgings </w:t>
      </w:r>
      <w:r w:rsidRPr="00414889">
        <w:rPr>
          <w:rStyle w:val="A0"/>
          <w:rFonts w:ascii="Arial" w:hAnsi="Arial" w:cs="Arial"/>
          <w:color w:val="auto"/>
          <w:sz w:val="20"/>
          <w:szCs w:val="20"/>
        </w:rPr>
        <w:t>shall conform to ASTM A668, Class D, for use with structural carbon steel and Class F for use with</w:t>
      </w:r>
      <w:r>
        <w:rPr>
          <w:rStyle w:val="A0"/>
          <w:rFonts w:ascii="Arial" w:hAnsi="Arial" w:cs="Arial"/>
          <w:color w:val="auto"/>
          <w:sz w:val="20"/>
          <w:szCs w:val="20"/>
        </w:rPr>
        <w:t xml:space="preserve"> high-strength low-alloy steel.</w:t>
      </w:r>
    </w:p>
    <w:p w14:paraId="30159081" w14:textId="77777777" w:rsidR="002C3456" w:rsidRPr="00414889" w:rsidRDefault="00414889" w:rsidP="00414889">
      <w:pPr>
        <w:pStyle w:val="Pa1"/>
        <w:numPr>
          <w:ilvl w:val="0"/>
          <w:numId w:val="3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414889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Steel shafting </w:t>
      </w:r>
      <w:r w:rsidRPr="00414889">
        <w:rPr>
          <w:rStyle w:val="A0"/>
          <w:rFonts w:ascii="Arial" w:hAnsi="Arial" w:cs="Arial"/>
          <w:color w:val="auto"/>
          <w:sz w:val="20"/>
          <w:szCs w:val="20"/>
        </w:rPr>
        <w:t>shall conform to ASTM A108, Grades 1016 through 1030.</w:t>
      </w:r>
    </w:p>
    <w:sectPr w:rsidR="002C3456" w:rsidRPr="004148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A9E6F4D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1947E2"/>
    <w:rsid w:val="001B077D"/>
    <w:rsid w:val="002C3456"/>
    <w:rsid w:val="00414889"/>
    <w:rsid w:val="00743FC4"/>
    <w:rsid w:val="00773246"/>
    <w:rsid w:val="007B1BEE"/>
    <w:rsid w:val="007F62B5"/>
    <w:rsid w:val="00BC064E"/>
    <w:rsid w:val="00DD3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84EAD"/>
  <w15:docId w15:val="{25D42A8A-AC3D-4CFE-AE7C-2F92330B0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414889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414889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414889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414889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414889"/>
    <w:rPr>
      <w:rFonts w:cs="TimesNewRomanPS"/>
      <w:color w:val="000000"/>
      <w:sz w:val="18"/>
      <w:szCs w:val="18"/>
    </w:rPr>
  </w:style>
  <w:style w:type="paragraph" w:customStyle="1" w:styleId="Pa2">
    <w:name w:val="Pa2"/>
    <w:basedOn w:val="Default"/>
    <w:next w:val="Default"/>
    <w:uiPriority w:val="99"/>
    <w:rsid w:val="00414889"/>
    <w:pPr>
      <w:spacing w:line="24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414889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414889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BK225-002020-00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225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3622CB43-5121-4AC3-96C2-3C3CAB290D54}"/>
</file>

<file path=customXml/itemProps2.xml><?xml version="1.0" encoding="utf-8"?>
<ds:datastoreItem xmlns:ds="http://schemas.openxmlformats.org/officeDocument/2006/customXml" ds:itemID="{A678B8A7-088D-40AA-98DB-230526186813}"/>
</file>

<file path=customXml/itemProps3.xml><?xml version="1.0" encoding="utf-8"?>
<ds:datastoreItem xmlns:ds="http://schemas.openxmlformats.org/officeDocument/2006/customXml" ds:itemID="{299AC5C0-368E-46DC-B0C1-25819E06EE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Steel Forgings and Steel Shafting</vt:lpstr>
    </vt:vector>
  </TitlesOfParts>
  <Company>Virginia IT Infrastructure Partnership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Steel Forgings and Steel Shafting</dc:title>
  <dc:creator>douglas.mcavoy</dc:creator>
  <cp:lastModifiedBy>Changes</cp:lastModifiedBy>
  <cp:revision>3</cp:revision>
  <dcterms:created xsi:type="dcterms:W3CDTF">2019-12-30T15:32:00Z</dcterms:created>
  <dcterms:modified xsi:type="dcterms:W3CDTF">2019-12-30T15:32:00Z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3600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050befaa-3c74-499c-aba8-565888d2e69f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/insidevdot/div/sc/Design/Specs/Book|050befaa-3c74-499c-aba8-565888d2e69f</vt:lpwstr>
  </property>
  <property fmtid="{D5CDD505-2E9C-101B-9397-08002B2CF9AE}" pid="12" name="_dlc_DocIdUrl">
    <vt:lpwstr>https://insidevdot.cov.virginia.gov/div/sc/Design/Specs/Book/_layouts/DocIdRedir.aspx?ID=%2finsidevdot%2fdiv%2fsc%2fDesign%2fSpecs%2fBook%7c050befaa-3c74-499c-aba8-565888d2e69f, /insidevdot/div/sc/Design/Specs/Book|050befaa-3c74-499c-aba8-565888d2e69f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BK225-002016-00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225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