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90CBF" w14:textId="77777777" w:rsidR="00435AA7" w:rsidRPr="00435AA7" w:rsidRDefault="00435AA7" w:rsidP="00435AA7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A2"/>
          <w:rFonts w:ascii="Arial" w:hAnsi="Arial" w:cs="Arial"/>
        </w:rPr>
        <w:t xml:space="preserve">SECTION 233 – </w:t>
      </w:r>
      <w:r w:rsidRPr="00435AA7">
        <w:rPr>
          <w:rStyle w:val="A2"/>
          <w:rFonts w:ascii="Arial" w:hAnsi="Arial" w:cs="Arial"/>
        </w:rPr>
        <w:t xml:space="preserve">GALVANIZING </w:t>
      </w:r>
    </w:p>
    <w:p w14:paraId="275AC62B" w14:textId="77777777" w:rsidR="00435AA7" w:rsidRPr="00435AA7" w:rsidRDefault="00435AA7" w:rsidP="00435AA7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233.01 – </w:t>
      </w:r>
      <w:r w:rsidRPr="00435AA7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60711DBC" w14:textId="77777777" w:rsidR="00435AA7" w:rsidRDefault="00435AA7" w:rsidP="00435AA7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435AA7">
        <w:rPr>
          <w:rStyle w:val="A0"/>
          <w:rFonts w:ascii="Arial" w:hAnsi="Arial" w:cs="Arial"/>
          <w:color w:val="auto"/>
          <w:sz w:val="20"/>
          <w:szCs w:val="20"/>
        </w:rPr>
        <w:t>These specifications cover the use and repair of zinc coatings (galvaniz</w:t>
      </w:r>
      <w:r>
        <w:rPr>
          <w:rStyle w:val="A0"/>
          <w:rFonts w:ascii="Arial" w:hAnsi="Arial" w:cs="Arial"/>
          <w:color w:val="auto"/>
          <w:sz w:val="20"/>
          <w:szCs w:val="20"/>
        </w:rPr>
        <w:t>ing) on a variety of materials.</w:t>
      </w:r>
    </w:p>
    <w:p w14:paraId="6E8EA563" w14:textId="77777777" w:rsidR="00435AA7" w:rsidRDefault="00435AA7" w:rsidP="00435AA7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233.02 – Detail Requirements</w:t>
      </w:r>
    </w:p>
    <w:p w14:paraId="716BBCF9" w14:textId="77777777" w:rsidR="00435AA7" w:rsidRDefault="00435AA7" w:rsidP="00435AA7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435AA7">
        <w:rPr>
          <w:rStyle w:val="A0"/>
          <w:rFonts w:ascii="Arial" w:hAnsi="Arial" w:cs="Arial"/>
          <w:color w:val="auto"/>
          <w:sz w:val="20"/>
          <w:szCs w:val="20"/>
        </w:rPr>
        <w:t xml:space="preserve">Galvanizing of fabricated items shall </w:t>
      </w:r>
      <w:r>
        <w:rPr>
          <w:rStyle w:val="A0"/>
          <w:rFonts w:ascii="Arial" w:hAnsi="Arial" w:cs="Arial"/>
          <w:color w:val="auto"/>
          <w:sz w:val="20"/>
          <w:szCs w:val="20"/>
        </w:rPr>
        <w:t>be performed after fabrication.</w:t>
      </w:r>
    </w:p>
    <w:p w14:paraId="4D3D9FF5" w14:textId="77777777" w:rsidR="00435AA7" w:rsidRDefault="00435AA7" w:rsidP="00435AA7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435AA7">
        <w:rPr>
          <w:rStyle w:val="A0"/>
          <w:rFonts w:ascii="Arial" w:hAnsi="Arial" w:cs="Arial"/>
          <w:color w:val="auto"/>
          <w:sz w:val="20"/>
          <w:szCs w:val="20"/>
        </w:rPr>
        <w:t xml:space="preserve">Galvanized items shall be stored off the ground in a manner that will allow free drainage of </w:t>
      </w:r>
      <w:r>
        <w:rPr>
          <w:rStyle w:val="A0"/>
          <w:rFonts w:ascii="Arial" w:hAnsi="Arial" w:cs="Arial"/>
          <w:color w:val="auto"/>
          <w:sz w:val="20"/>
          <w:szCs w:val="20"/>
        </w:rPr>
        <w:t>water from galvanized surfaces.</w:t>
      </w:r>
    </w:p>
    <w:p w14:paraId="502E4B73" w14:textId="77777777" w:rsidR="00435AA7" w:rsidRDefault="00435AA7" w:rsidP="00435AA7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435AA7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Galvanizing of iron and steel hardware </w:t>
      </w:r>
      <w:r w:rsidRPr="00435AA7">
        <w:rPr>
          <w:rStyle w:val="A0"/>
          <w:rFonts w:ascii="Arial" w:hAnsi="Arial" w:cs="Arial"/>
          <w:color w:val="auto"/>
          <w:sz w:val="20"/>
          <w:szCs w:val="20"/>
        </w:rPr>
        <w:t xml:space="preserve">shall conform to ASTM A153 for the hot-dip process or ASTM B695, Class </w:t>
      </w:r>
      <w:r>
        <w:rPr>
          <w:rStyle w:val="A0"/>
          <w:rFonts w:ascii="Arial" w:hAnsi="Arial" w:cs="Arial"/>
          <w:color w:val="auto"/>
          <w:sz w:val="20"/>
          <w:szCs w:val="20"/>
        </w:rPr>
        <w:t>50, for the mechanical process.</w:t>
      </w:r>
    </w:p>
    <w:p w14:paraId="1B1165A1" w14:textId="77777777" w:rsidR="00435AA7" w:rsidRDefault="00435AA7" w:rsidP="00435AA7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435AA7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Galvanizing of rolled, pressed, and forged steel shapes, plates, bars, and strips </w:t>
      </w:r>
      <w:r w:rsidRPr="00435AA7">
        <w:rPr>
          <w:rStyle w:val="A0"/>
          <w:rFonts w:ascii="Arial" w:hAnsi="Arial" w:cs="Arial"/>
          <w:color w:val="auto"/>
          <w:sz w:val="20"/>
          <w:szCs w:val="20"/>
        </w:rPr>
        <w:t xml:space="preserve">shall </w:t>
      </w:r>
      <w:r>
        <w:rPr>
          <w:rStyle w:val="A0"/>
          <w:rFonts w:ascii="Arial" w:hAnsi="Arial" w:cs="Arial"/>
          <w:color w:val="auto"/>
          <w:sz w:val="20"/>
          <w:szCs w:val="20"/>
        </w:rPr>
        <w:t>conform to ASTM A123.</w:t>
      </w:r>
    </w:p>
    <w:p w14:paraId="057485B8" w14:textId="77777777" w:rsidR="00435AA7" w:rsidRDefault="00435AA7" w:rsidP="00435AA7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 w:rsidRPr="00435AA7">
        <w:rPr>
          <w:rStyle w:val="A0"/>
          <w:rFonts w:ascii="Arial" w:hAnsi="Arial" w:cs="Arial"/>
          <w:b/>
          <w:bCs/>
          <w:color w:val="auto"/>
          <w:sz w:val="20"/>
          <w:szCs w:val="20"/>
        </w:rPr>
        <w:t>233.0</w:t>
      </w: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3 – Repair of Galvanized Surfaces</w:t>
      </w:r>
    </w:p>
    <w:p w14:paraId="623A881B" w14:textId="77777777" w:rsidR="002C3456" w:rsidRPr="00435AA7" w:rsidRDefault="00435AA7" w:rsidP="00435AA7">
      <w:pPr>
        <w:pStyle w:val="Pa1"/>
        <w:spacing w:after="240"/>
        <w:jc w:val="both"/>
        <w:rPr>
          <w:rFonts w:ascii="Arial" w:hAnsi="Arial" w:cs="Arial"/>
          <w:sz w:val="20"/>
          <w:szCs w:val="20"/>
        </w:rPr>
      </w:pPr>
      <w:r w:rsidRPr="00435AA7">
        <w:rPr>
          <w:rStyle w:val="A0"/>
          <w:rFonts w:ascii="Arial" w:hAnsi="Arial" w:cs="Arial"/>
          <w:color w:val="auto"/>
          <w:sz w:val="20"/>
          <w:szCs w:val="20"/>
        </w:rPr>
        <w:t>Galvanizing surfaces that have been damaged or have uncoated areas shall be repaired in accordance with ASTM A780 except that repair materials shall not contain lead or cadmium.</w:t>
      </w:r>
    </w:p>
    <w:sectPr w:rsidR="002C3456" w:rsidRPr="00435A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59222A5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2C3456"/>
    <w:rsid w:val="00355F79"/>
    <w:rsid w:val="00435AA7"/>
    <w:rsid w:val="005C41FB"/>
    <w:rsid w:val="00743FC4"/>
    <w:rsid w:val="007F62B5"/>
    <w:rsid w:val="008475BD"/>
    <w:rsid w:val="00BC064E"/>
    <w:rsid w:val="00FB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4EE74"/>
  <w15:docId w15:val="{B638830F-D9F6-4173-97B5-EFD6380D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435AA7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435AA7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435AA7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435AA7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435AA7"/>
    <w:rPr>
      <w:rFonts w:cs="TimesNewRomanPS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435AA7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435AA7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BK233-002020-00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233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4B74DF7D-2AE2-4017-825C-9740D9D05946}"/>
</file>

<file path=customXml/itemProps2.xml><?xml version="1.0" encoding="utf-8"?>
<ds:datastoreItem xmlns:ds="http://schemas.openxmlformats.org/officeDocument/2006/customXml" ds:itemID="{FD7FD42C-FFB0-417E-80EA-6771F491AAA0}"/>
</file>

<file path=customXml/itemProps3.xml><?xml version="1.0" encoding="utf-8"?>
<ds:datastoreItem xmlns:ds="http://schemas.openxmlformats.org/officeDocument/2006/customXml" ds:itemID="{8AB50013-0EB4-492C-B26A-08839CAE71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Galvanizing</vt:lpstr>
    </vt:vector>
  </TitlesOfParts>
  <Company>Virginia IT Infrastructure Partnership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Galvanizing</dc:title>
  <dc:creator>douglas.mcavoy</dc:creator>
  <cp:lastModifiedBy>Changes</cp:lastModifiedBy>
  <cp:revision>2</cp:revision>
  <dcterms:created xsi:type="dcterms:W3CDTF">2019-12-30T18:13:00Z</dcterms:created>
  <dcterms:modified xsi:type="dcterms:W3CDTF">2019-12-30T18:13:00Z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4400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3ee05a02-fe26-4786-a4ee-9bacae00ed31</vt:lpwstr>
  </property>
  <property fmtid="{D5CDD505-2E9C-101B-9397-08002B2CF9AE}" pid="6" name="xd_Signature">
    <vt:bool>false</vt:bool>
  </property>
  <property fmtid="{D5CDD505-2E9C-101B-9397-08002B2CF9AE}" pid="7" name="List">
    <vt:lpwstr>SPEC100</vt:lpwstr>
  </property>
  <property fmtid="{D5CDD505-2E9C-101B-9397-08002B2CF9AE}" pid="8" name="xd_ProgID">
    <vt:lpwstr/>
  </property>
  <property fmtid="{D5CDD505-2E9C-101B-9397-08002B2CF9AE}" pid="9" name="_dlc_DocId">
    <vt:lpwstr>/insidevdot/div/sc/Design/Specs/Book|3ee05a02-fe26-4786-a4ee-9bacae00ed31</vt:lpwstr>
  </property>
  <property fmtid="{D5CDD505-2E9C-101B-9397-08002B2CF9AE}" pid="10" name="_dlc_DocIdUrl">
    <vt:lpwstr>https://insidevdot.cov.virginia.gov/div/sc/Design/Specs/Book/_layouts/DocIdRedir.aspx?ID=%2finsidevdot%2fdiv%2fsc%2fDesign%2fSpecs%2fBook%7c3ee05a02-fe26-4786-a4ee-9bacae00ed31, /insidevdot/div/sc/Design/Specs/Book|3ee05a02-fe26-4786-a4ee-9bacae00ed31</vt:lpwstr>
  </property>
  <property fmtid="{D5CDD505-2E9C-101B-9397-08002B2CF9AE}" pid="11" name="Locked">
    <vt:lpwstr>N</vt:lpwstr>
  </property>
  <property fmtid="{D5CDD505-2E9C-101B-9397-08002B2CF9AE}" pid="12" name="TemplateUrl">
    <vt:lpwstr/>
  </property>
  <property fmtid="{D5CDD505-2E9C-101B-9397-08002B2CF9AE}" pid="13" name="Specification Number">
    <vt:lpwstr>BK233-002016-00</vt:lpwstr>
  </property>
  <property fmtid="{D5CDD505-2E9C-101B-9397-08002B2CF9AE}" pid="14" name="Availability Date">
    <vt:filetime>2016-07-01T04:00:00Z</vt:filetime>
  </property>
  <property fmtid="{D5CDD505-2E9C-101B-9397-08002B2CF9AE}" pid="15" name="Sect">
    <vt:lpwstr>233</vt:lpwstr>
  </property>
  <property fmtid="{D5CDD505-2E9C-101B-9397-08002B2CF9AE}" pid="16" name="Document Type">
    <vt:lpwstr>Spec Book</vt:lpwstr>
  </property>
  <property fmtid="{D5CDD505-2E9C-101B-9397-08002B2CF9AE}" pid="17" name="Status">
    <vt:lpwstr>Active</vt:lpwstr>
  </property>
  <property fmtid="{D5CDD505-2E9C-101B-9397-08002B2CF9AE}" pid="18" name="Contains Fields">
    <vt:lpwstr>No</vt:lpwstr>
  </property>
  <property fmtid="{D5CDD505-2E9C-101B-9397-08002B2CF9AE}" pid="19" name="Div">
    <vt:lpwstr>II</vt:lpwstr>
  </property>
  <property fmtid="{D5CDD505-2E9C-101B-9397-08002B2CF9AE}" pid="20" name="WORD Direct">
    <vt:lpwstr>, </vt:lpwstr>
  </property>
  <property fmtid="{D5CDD505-2E9C-101B-9397-08002B2CF9AE}" pid="21" name="PDMS-Specs (1st Loc)">
    <vt:lpwstr>, </vt:lpwstr>
  </property>
  <property fmtid="{D5CDD505-2E9C-101B-9397-08002B2CF9AE}" pid="22" name="PDMS">
    <vt:lpwstr>, </vt:lpwstr>
  </property>
  <property fmtid="{D5CDD505-2E9C-101B-9397-08002B2CF9AE}" pid="23" name="CNSP Database">
    <vt:lpwstr>, </vt:lpwstr>
  </property>
  <property fmtid="{D5CDD505-2E9C-101B-9397-08002B2CF9AE}" pid="24" name="Spec Groups">
    <vt:lpwstr>, </vt:lpwstr>
  </property>
  <property fmtid="{D5CDD505-2E9C-101B-9397-08002B2CF9AE}" pid="25" name="Web Page No.">
    <vt:lpwstr>, </vt:lpwstr>
  </property>
  <property fmtid="{D5CDD505-2E9C-101B-9397-08002B2CF9AE}" pid="26" name="On Check-List">
    <vt:bool>false</vt:bool>
  </property>
  <property fmtid="{D5CDD505-2E9C-101B-9397-08002B2CF9AE}" pid="27" name="Pick List">
    <vt:bool>true</vt:bool>
  </property>
  <property fmtid="{D5CDD505-2E9C-101B-9397-08002B2CF9AE}" pid="28" name="Spec No. (Pick List)">
    <vt:lpwstr>, </vt:lpwstr>
  </property>
</Properties>
</file>