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D02E3" w14:textId="77777777" w:rsidR="001766D6" w:rsidRPr="001766D6" w:rsidRDefault="001766D6" w:rsidP="001766D6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766D6">
        <w:rPr>
          <w:rStyle w:val="A2"/>
          <w:rFonts w:ascii="Arial" w:hAnsi="Arial" w:cs="Arial"/>
        </w:rPr>
        <w:t xml:space="preserve">SECTION 252 </w:t>
      </w:r>
      <w:r>
        <w:rPr>
          <w:rStyle w:val="A2"/>
          <w:rFonts w:ascii="Arial" w:hAnsi="Arial" w:cs="Arial"/>
        </w:rPr>
        <w:t>–</w:t>
      </w:r>
      <w:r w:rsidRPr="001766D6">
        <w:rPr>
          <w:rStyle w:val="A2"/>
          <w:rFonts w:ascii="Arial" w:hAnsi="Arial" w:cs="Arial"/>
        </w:rPr>
        <w:t xml:space="preserve"> GRAVITY-FILL POLYMER CRACK SEALERS </w:t>
      </w:r>
    </w:p>
    <w:p w14:paraId="17B4722B" w14:textId="77777777" w:rsidR="001766D6" w:rsidRPr="001766D6" w:rsidRDefault="001766D6" w:rsidP="001766D6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252.01 – </w:t>
      </w:r>
      <w:r w:rsidRPr="001766D6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008C9BD7" w14:textId="77777777" w:rsidR="001766D6" w:rsidRDefault="001766D6" w:rsidP="001766D6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1766D6">
        <w:rPr>
          <w:rStyle w:val="A0"/>
          <w:rFonts w:ascii="Arial" w:hAnsi="Arial" w:cs="Arial"/>
          <w:color w:val="auto"/>
          <w:sz w:val="20"/>
          <w:szCs w:val="20"/>
        </w:rPr>
        <w:t>These specifications cover polymers used for gravity-filling sealing cracks in hydr</w:t>
      </w:r>
      <w:r>
        <w:rPr>
          <w:rStyle w:val="A0"/>
          <w:rFonts w:ascii="Arial" w:hAnsi="Arial" w:cs="Arial"/>
          <w:color w:val="auto"/>
          <w:sz w:val="20"/>
          <w:szCs w:val="20"/>
        </w:rPr>
        <w:t>aulic cement concrete surfaces.</w:t>
      </w:r>
    </w:p>
    <w:p w14:paraId="2D432DC5" w14:textId="77777777" w:rsidR="001766D6" w:rsidRDefault="001766D6" w:rsidP="001766D6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252.02 – Materials</w:t>
      </w:r>
    </w:p>
    <w:p w14:paraId="053FADEC" w14:textId="77777777" w:rsidR="001766D6" w:rsidRDefault="001766D6" w:rsidP="001766D6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1766D6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Gravity-fill polymer crack sealers </w:t>
      </w:r>
      <w:r w:rsidRPr="001766D6">
        <w:rPr>
          <w:rStyle w:val="A0"/>
          <w:rFonts w:ascii="Arial" w:hAnsi="Arial" w:cs="Arial"/>
          <w:color w:val="auto"/>
          <w:sz w:val="20"/>
          <w:szCs w:val="20"/>
        </w:rPr>
        <w:t>shall be a high molecular weight methacrylate, epoxy, or uretha</w:t>
      </w:r>
      <w:r>
        <w:rPr>
          <w:rStyle w:val="A0"/>
          <w:rFonts w:ascii="Arial" w:hAnsi="Arial" w:cs="Arial"/>
          <w:color w:val="auto"/>
          <w:sz w:val="20"/>
          <w:szCs w:val="20"/>
        </w:rPr>
        <w:t>ne conforming to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3"/>
        <w:gridCol w:w="3109"/>
        <w:gridCol w:w="3128"/>
      </w:tblGrid>
      <w:tr w:rsidR="001766D6" w:rsidRPr="001766D6" w14:paraId="50D071FC" w14:textId="77777777" w:rsidTr="001766D6">
        <w:tc>
          <w:tcPr>
            <w:tcW w:w="9576" w:type="dxa"/>
            <w:gridSpan w:val="3"/>
            <w:tcBorders>
              <w:bottom w:val="single" w:sz="4" w:space="0" w:color="auto"/>
            </w:tcBorders>
          </w:tcPr>
          <w:p w14:paraId="76FFDD0F" w14:textId="77777777" w:rsidR="001766D6" w:rsidRPr="001766D6" w:rsidRDefault="001766D6" w:rsidP="001766D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Properties of Gravity-filled Polymers</w:t>
            </w:r>
          </w:p>
        </w:tc>
      </w:tr>
      <w:tr w:rsidR="001766D6" w:rsidRPr="001766D6" w14:paraId="7B3A6AD0" w14:textId="77777777" w:rsidTr="001766D6"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67B1B76C" w14:textId="77777777" w:rsidR="001766D6" w:rsidRPr="001766D6" w:rsidRDefault="001766D6" w:rsidP="001766D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Property @ 75 ± 5 °F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27D69323" w14:textId="77777777" w:rsidR="001766D6" w:rsidRPr="001766D6" w:rsidRDefault="001766D6" w:rsidP="001766D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Test Method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14:paraId="6DD76494" w14:textId="77777777" w:rsidR="001766D6" w:rsidRPr="001766D6" w:rsidRDefault="001766D6" w:rsidP="001766D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Requirement</w:t>
            </w:r>
          </w:p>
        </w:tc>
      </w:tr>
      <w:tr w:rsidR="001766D6" w:rsidRPr="001766D6" w14:paraId="2E85A70A" w14:textId="77777777" w:rsidTr="001766D6">
        <w:tc>
          <w:tcPr>
            <w:tcW w:w="3192" w:type="dxa"/>
            <w:tcBorders>
              <w:top w:val="single" w:sz="4" w:space="0" w:color="auto"/>
            </w:tcBorders>
          </w:tcPr>
          <w:p w14:paraId="0B20A0BB" w14:textId="77777777" w:rsidR="001766D6" w:rsidRPr="001766D6" w:rsidRDefault="001766D6" w:rsidP="001766D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Gel Time, 50 ml sample</w:t>
            </w:r>
          </w:p>
        </w:tc>
        <w:tc>
          <w:tcPr>
            <w:tcW w:w="3192" w:type="dxa"/>
            <w:tcBorders>
              <w:top w:val="single" w:sz="4" w:space="0" w:color="auto"/>
            </w:tcBorders>
          </w:tcPr>
          <w:p w14:paraId="7DC2E073" w14:textId="77777777" w:rsidR="001766D6" w:rsidRPr="001766D6" w:rsidRDefault="001766D6" w:rsidP="001766D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ASTM C881</w:t>
            </w:r>
          </w:p>
        </w:tc>
        <w:tc>
          <w:tcPr>
            <w:tcW w:w="3192" w:type="dxa"/>
            <w:tcBorders>
              <w:top w:val="single" w:sz="4" w:space="0" w:color="auto"/>
            </w:tcBorders>
          </w:tcPr>
          <w:p w14:paraId="382996A9" w14:textId="77777777" w:rsidR="001766D6" w:rsidRPr="001766D6" w:rsidRDefault="001766D6" w:rsidP="001766D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 xml:space="preserve">6 hrs. </w:t>
            </w:r>
            <w:proofErr w:type="gramStart"/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max</w:t>
            </w:r>
            <w:proofErr w:type="gramEnd"/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</w:tr>
      <w:tr w:rsidR="001766D6" w:rsidRPr="001766D6" w14:paraId="15AB2205" w14:textId="77777777" w:rsidTr="001766D6">
        <w:tc>
          <w:tcPr>
            <w:tcW w:w="3192" w:type="dxa"/>
          </w:tcPr>
          <w:p w14:paraId="5865F5B6" w14:textId="77777777" w:rsidR="001766D6" w:rsidRPr="001766D6" w:rsidRDefault="001766D6" w:rsidP="001766D6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Tensile Strength</w:t>
            </w:r>
          </w:p>
        </w:tc>
        <w:tc>
          <w:tcPr>
            <w:tcW w:w="3192" w:type="dxa"/>
          </w:tcPr>
          <w:p w14:paraId="5A90211B" w14:textId="77777777" w:rsidR="001766D6" w:rsidRPr="001766D6" w:rsidRDefault="001766D6" w:rsidP="001766D6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ASTM D638</w:t>
            </w:r>
          </w:p>
        </w:tc>
        <w:tc>
          <w:tcPr>
            <w:tcW w:w="3192" w:type="dxa"/>
          </w:tcPr>
          <w:p w14:paraId="6652E86A" w14:textId="77777777" w:rsidR="001766D6" w:rsidRPr="001766D6" w:rsidRDefault="001766D6" w:rsidP="001766D6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1,500 psi min.</w:t>
            </w:r>
          </w:p>
        </w:tc>
      </w:tr>
      <w:tr w:rsidR="001766D6" w:rsidRPr="001766D6" w14:paraId="701FD07A" w14:textId="77777777" w:rsidTr="001766D6">
        <w:tc>
          <w:tcPr>
            <w:tcW w:w="3192" w:type="dxa"/>
          </w:tcPr>
          <w:p w14:paraId="6144E8CA" w14:textId="77777777" w:rsidR="001766D6" w:rsidRPr="001766D6" w:rsidRDefault="001766D6" w:rsidP="001766D6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Sand Penetration, MX-45 sand</w:t>
            </w:r>
          </w:p>
        </w:tc>
        <w:tc>
          <w:tcPr>
            <w:tcW w:w="3192" w:type="dxa"/>
          </w:tcPr>
          <w:p w14:paraId="2BA37875" w14:textId="77777777" w:rsidR="001766D6" w:rsidRPr="001766D6" w:rsidRDefault="001766D6" w:rsidP="001766D6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VTM 101</w:t>
            </w:r>
          </w:p>
        </w:tc>
        <w:tc>
          <w:tcPr>
            <w:tcW w:w="3192" w:type="dxa"/>
          </w:tcPr>
          <w:p w14:paraId="3950E9A2" w14:textId="77777777" w:rsidR="001766D6" w:rsidRPr="001766D6" w:rsidRDefault="001766D6" w:rsidP="001766D6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1766D6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</w:tr>
    </w:tbl>
    <w:p w14:paraId="0F8DD65A" w14:textId="77777777" w:rsidR="002C3456" w:rsidRPr="001766D6" w:rsidRDefault="002C3456" w:rsidP="001766D6">
      <w:pPr>
        <w:pStyle w:val="Default"/>
        <w:rPr>
          <w:rFonts w:ascii="Arial" w:hAnsi="Arial" w:cs="Arial"/>
          <w:sz w:val="20"/>
          <w:szCs w:val="20"/>
        </w:rPr>
      </w:pPr>
    </w:p>
    <w:sectPr w:rsidR="002C3456" w:rsidRPr="00176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1766D6"/>
    <w:rsid w:val="002C3456"/>
    <w:rsid w:val="003C78F6"/>
    <w:rsid w:val="004164C8"/>
    <w:rsid w:val="00743FC4"/>
    <w:rsid w:val="007F62B5"/>
    <w:rsid w:val="00AB1525"/>
    <w:rsid w:val="00BC064E"/>
    <w:rsid w:val="00D1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E7D41"/>
  <w15:docId w15:val="{9EB9DC50-AE16-4ECB-B53B-2804660C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1766D6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1766D6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1766D6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1766D6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1766D6"/>
    <w:rPr>
      <w:rFonts w:cs="TimesNewRomanPS"/>
      <w:color w:val="000000"/>
      <w:sz w:val="18"/>
      <w:szCs w:val="18"/>
    </w:rPr>
  </w:style>
  <w:style w:type="paragraph" w:customStyle="1" w:styleId="Pa27">
    <w:name w:val="Pa27"/>
    <w:basedOn w:val="Default"/>
    <w:next w:val="Default"/>
    <w:uiPriority w:val="99"/>
    <w:rsid w:val="001766D6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17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BK252-002020-00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252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C47F7846-5933-46EB-9D4C-2EE139FE3DE3}"/>
</file>

<file path=customXml/itemProps2.xml><?xml version="1.0" encoding="utf-8"?>
<ds:datastoreItem xmlns:ds="http://schemas.openxmlformats.org/officeDocument/2006/customXml" ds:itemID="{50A98E49-6610-4E2A-9035-4CBF954F13AC}"/>
</file>

<file path=customXml/itemProps3.xml><?xml version="1.0" encoding="utf-8"?>
<ds:datastoreItem xmlns:ds="http://schemas.openxmlformats.org/officeDocument/2006/customXml" ds:itemID="{E29127DC-9A25-493B-9066-1473B31B92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Gravity-Fill Polymer Crack Sealers</vt:lpstr>
    </vt:vector>
  </TitlesOfParts>
  <Company>Virginia IT Infrastructure Partnership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Gravity-Fill Polymer Crack Sealers</dc:title>
  <dc:creator>douglas.mcavoy</dc:creator>
  <cp:lastModifiedBy>Changes</cp:lastModifiedBy>
  <cp:revision>2</cp:revision>
  <dcterms:created xsi:type="dcterms:W3CDTF">2019-12-30T19:46:00Z</dcterms:created>
  <dcterms:modified xsi:type="dcterms:W3CDTF">2019-12-30T19:46:00Z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BK252-002016-00</vt:lpwstr>
  </property>
  <property fmtid="{D5CDD505-2E9C-101B-9397-08002B2CF9AE}" pid="7" name="Order">
    <vt:r8>122700</vt:r8>
  </property>
  <property fmtid="{D5CDD505-2E9C-101B-9397-08002B2CF9AE}" pid="8" name="Availability Date">
    <vt:filetime>2016-07-01T04:00:00Z</vt:filetime>
  </property>
  <property fmtid="{D5CDD505-2E9C-101B-9397-08002B2CF9AE}" pid="9" name="Sect">
    <vt:lpwstr>252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II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