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D5D2DE" w14:textId="61D5B974" w:rsidR="00ED2F69" w:rsidRPr="00ED2F69" w:rsidRDefault="00ED2F69" w:rsidP="00FB0ABC">
      <w:pPr>
        <w:pStyle w:val="Pa0"/>
        <w:spacing w:after="240" w:line="240" w:lineRule="auto"/>
        <w:jc w:val="center"/>
        <w:outlineLvl w:val="0"/>
        <w:rPr>
          <w:rFonts w:ascii="Arial" w:hAnsi="Arial" w:cs="Arial"/>
          <w:sz w:val="20"/>
          <w:szCs w:val="20"/>
        </w:rPr>
      </w:pPr>
      <w:r>
        <w:rPr>
          <w:rStyle w:val="A2"/>
          <w:rFonts w:ascii="Arial" w:hAnsi="Arial" w:cs="Arial"/>
        </w:rPr>
        <w:t xml:space="preserve">SECTION 315 – </w:t>
      </w:r>
      <w:r w:rsidRPr="00ED2F69">
        <w:rPr>
          <w:rStyle w:val="A2"/>
          <w:rFonts w:ascii="Arial" w:hAnsi="Arial" w:cs="Arial"/>
        </w:rPr>
        <w:t>ASPHALT CONCRETE PLACEMENT</w:t>
      </w:r>
    </w:p>
    <w:p w14:paraId="2B075CE0" w14:textId="09F31CC8" w:rsidR="00ED2F69" w:rsidRPr="00ED2F69" w:rsidRDefault="00ED2F69" w:rsidP="00FB0ABC">
      <w:pPr>
        <w:pStyle w:val="Pa1"/>
        <w:spacing w:after="240" w:line="240" w:lineRule="auto"/>
        <w:jc w:val="both"/>
        <w:outlineLvl w:val="1"/>
        <w:rPr>
          <w:rFonts w:ascii="Arial" w:hAnsi="Arial" w:cs="Arial"/>
          <w:sz w:val="20"/>
          <w:szCs w:val="20"/>
        </w:rPr>
      </w:pPr>
      <w:proofErr w:type="gramStart"/>
      <w:r>
        <w:rPr>
          <w:rStyle w:val="A0"/>
          <w:rFonts w:ascii="Arial" w:hAnsi="Arial" w:cs="Arial"/>
          <w:b/>
          <w:bCs/>
          <w:color w:val="auto"/>
          <w:sz w:val="20"/>
          <w:szCs w:val="20"/>
        </w:rPr>
        <w:t>315.01</w:t>
      </w:r>
      <w:proofErr w:type="gramEnd"/>
      <w:r>
        <w:rPr>
          <w:rStyle w:val="A0"/>
          <w:rFonts w:ascii="Arial" w:hAnsi="Arial" w:cs="Arial"/>
          <w:b/>
          <w:bCs/>
          <w:color w:val="auto"/>
          <w:sz w:val="20"/>
          <w:szCs w:val="20"/>
        </w:rPr>
        <w:t xml:space="preserve"> – </w:t>
      </w:r>
      <w:r w:rsidRPr="00ED2F69">
        <w:rPr>
          <w:rStyle w:val="A0"/>
          <w:rFonts w:ascii="Arial" w:hAnsi="Arial" w:cs="Arial"/>
          <w:b/>
          <w:bCs/>
          <w:color w:val="auto"/>
          <w:sz w:val="20"/>
          <w:szCs w:val="20"/>
        </w:rPr>
        <w:t>Description</w:t>
      </w:r>
    </w:p>
    <w:p w14:paraId="5482C920" w14:textId="77777777" w:rsidR="00ED2F69" w:rsidRDefault="00ED2F69" w:rsidP="00FB0ABC">
      <w:pPr>
        <w:pStyle w:val="Pa1"/>
        <w:spacing w:after="240" w:line="240" w:lineRule="auto"/>
        <w:jc w:val="both"/>
        <w:rPr>
          <w:rStyle w:val="A0"/>
          <w:rFonts w:ascii="Arial" w:hAnsi="Arial" w:cs="Arial"/>
          <w:color w:val="auto"/>
          <w:sz w:val="20"/>
          <w:szCs w:val="20"/>
        </w:rPr>
      </w:pPr>
      <w:r w:rsidRPr="00ED2F69">
        <w:rPr>
          <w:rStyle w:val="A0"/>
          <w:rFonts w:ascii="Arial" w:hAnsi="Arial" w:cs="Arial"/>
          <w:color w:val="auto"/>
          <w:sz w:val="20"/>
          <w:szCs w:val="20"/>
        </w:rPr>
        <w:t>This work shall consist of constructing one or more courses of asphalt concrete on a prepared foundation in accordance with these Specifications and within the specified tolerances for the lines, grades, thicknesses, and cross sections shown on the plans or established by the Engineer. At the Contractor’s option, the asphalt concrete mix may be produced using a warm-mix additive or warm-mix process approved by the Department. When used, the temperature placement limitations for Warm</w:t>
      </w:r>
      <w:r>
        <w:rPr>
          <w:rStyle w:val="A0"/>
          <w:rFonts w:ascii="Arial" w:hAnsi="Arial" w:cs="Arial"/>
          <w:color w:val="auto"/>
          <w:sz w:val="20"/>
          <w:szCs w:val="20"/>
        </w:rPr>
        <w:t xml:space="preserve"> Mix Asphalt (WMA) shall apply.</w:t>
      </w:r>
    </w:p>
    <w:p w14:paraId="386AC2F7" w14:textId="77777777" w:rsidR="00ED2F69" w:rsidRDefault="00ED2F69" w:rsidP="00FB0ABC">
      <w:pPr>
        <w:pStyle w:val="Pa1"/>
        <w:spacing w:after="240" w:line="240" w:lineRule="auto"/>
        <w:jc w:val="both"/>
        <w:rPr>
          <w:rStyle w:val="A0"/>
          <w:rFonts w:ascii="Arial" w:hAnsi="Arial" w:cs="Arial"/>
          <w:color w:val="auto"/>
          <w:sz w:val="20"/>
          <w:szCs w:val="20"/>
        </w:rPr>
      </w:pPr>
      <w:r w:rsidRPr="00ED2F69">
        <w:rPr>
          <w:rStyle w:val="A0"/>
          <w:rFonts w:ascii="Arial" w:hAnsi="Arial" w:cs="Arial"/>
          <w:color w:val="auto"/>
          <w:sz w:val="20"/>
          <w:szCs w:val="20"/>
        </w:rPr>
        <w:t>This work shall also consist of constructing asphalt concrete curb and rumble strips in accordance with these Specifications, plan deta</w:t>
      </w:r>
      <w:r>
        <w:rPr>
          <w:rStyle w:val="A0"/>
          <w:rFonts w:ascii="Arial" w:hAnsi="Arial" w:cs="Arial"/>
          <w:color w:val="auto"/>
          <w:sz w:val="20"/>
          <w:szCs w:val="20"/>
        </w:rPr>
        <w:t>ils, and the Standard Drawings.</w:t>
      </w:r>
    </w:p>
    <w:p w14:paraId="72C65E9C" w14:textId="77777777" w:rsidR="00ED2F69" w:rsidRPr="00CB15A7" w:rsidRDefault="00ED2F69" w:rsidP="00FB0ABC">
      <w:pPr>
        <w:pStyle w:val="Pa1"/>
        <w:spacing w:after="240" w:line="240" w:lineRule="auto"/>
        <w:jc w:val="both"/>
        <w:outlineLvl w:val="1"/>
        <w:rPr>
          <w:rStyle w:val="A0"/>
          <w:rFonts w:ascii="Arial" w:hAnsi="Arial" w:cs="Arial"/>
          <w:bCs/>
          <w:color w:val="auto"/>
          <w:sz w:val="20"/>
          <w:szCs w:val="20"/>
        </w:rPr>
      </w:pPr>
      <w:proofErr w:type="gramStart"/>
      <w:r>
        <w:rPr>
          <w:rStyle w:val="A0"/>
          <w:rFonts w:ascii="Arial" w:hAnsi="Arial" w:cs="Arial"/>
          <w:b/>
          <w:bCs/>
          <w:color w:val="auto"/>
          <w:sz w:val="20"/>
          <w:szCs w:val="20"/>
        </w:rPr>
        <w:t>315.02</w:t>
      </w:r>
      <w:proofErr w:type="gramEnd"/>
      <w:r>
        <w:rPr>
          <w:rStyle w:val="A0"/>
          <w:rFonts w:ascii="Arial" w:hAnsi="Arial" w:cs="Arial"/>
          <w:b/>
          <w:bCs/>
          <w:color w:val="auto"/>
          <w:sz w:val="20"/>
          <w:szCs w:val="20"/>
        </w:rPr>
        <w:t xml:space="preserve"> – Materials</w:t>
      </w:r>
    </w:p>
    <w:p w14:paraId="3F28818E" w14:textId="77777777" w:rsidR="00ED2F69" w:rsidRDefault="00ED2F69" w:rsidP="00FB0ABC">
      <w:pPr>
        <w:pStyle w:val="Pa1"/>
        <w:numPr>
          <w:ilvl w:val="0"/>
          <w:numId w:val="3"/>
        </w:numPr>
        <w:spacing w:after="240" w:line="240" w:lineRule="auto"/>
        <w:jc w:val="both"/>
        <w:rPr>
          <w:rStyle w:val="A0"/>
          <w:rFonts w:ascii="Arial" w:hAnsi="Arial" w:cs="Arial"/>
          <w:color w:val="auto"/>
          <w:sz w:val="20"/>
          <w:szCs w:val="20"/>
        </w:rPr>
      </w:pPr>
      <w:r w:rsidRPr="00ED2F69">
        <w:rPr>
          <w:rStyle w:val="A0"/>
          <w:rFonts w:ascii="Arial" w:hAnsi="Arial" w:cs="Arial"/>
          <w:b/>
          <w:bCs/>
          <w:color w:val="auto"/>
          <w:sz w:val="20"/>
          <w:szCs w:val="20"/>
        </w:rPr>
        <w:t>Asphalt concrete</w:t>
      </w:r>
      <w:r w:rsidRPr="00CB15A7">
        <w:rPr>
          <w:rStyle w:val="A0"/>
          <w:rFonts w:ascii="Arial" w:hAnsi="Arial" w:cs="Arial"/>
          <w:bCs/>
          <w:color w:val="auto"/>
          <w:sz w:val="20"/>
          <w:szCs w:val="20"/>
        </w:rPr>
        <w:t xml:space="preserve"> </w:t>
      </w:r>
      <w:r w:rsidRPr="00ED2F69">
        <w:rPr>
          <w:rStyle w:val="A0"/>
          <w:rFonts w:ascii="Arial" w:hAnsi="Arial" w:cs="Arial"/>
          <w:color w:val="auto"/>
          <w:sz w:val="20"/>
          <w:szCs w:val="20"/>
        </w:rPr>
        <w:t>shall conform to Section 211. The Contractor shall alter the design if SUPERPAVE design densities begin to exceed 98 percent of the theoretical maxim</w:t>
      </w:r>
      <w:r>
        <w:rPr>
          <w:rStyle w:val="A0"/>
          <w:rFonts w:ascii="Arial" w:hAnsi="Arial" w:cs="Arial"/>
          <w:color w:val="auto"/>
          <w:sz w:val="20"/>
          <w:szCs w:val="20"/>
        </w:rPr>
        <w:t>um density during construction.</w:t>
      </w:r>
    </w:p>
    <w:p w14:paraId="0FFEFA3B" w14:textId="77777777" w:rsidR="00ED2F69" w:rsidRDefault="00ED2F69" w:rsidP="00FB0ABC">
      <w:pPr>
        <w:pStyle w:val="Pa1"/>
        <w:numPr>
          <w:ilvl w:val="0"/>
          <w:numId w:val="3"/>
        </w:numPr>
        <w:spacing w:after="240" w:line="240" w:lineRule="auto"/>
        <w:jc w:val="both"/>
        <w:rPr>
          <w:rStyle w:val="A0"/>
          <w:rFonts w:ascii="Arial" w:hAnsi="Arial" w:cs="Arial"/>
          <w:color w:val="auto"/>
          <w:sz w:val="20"/>
          <w:szCs w:val="20"/>
        </w:rPr>
      </w:pPr>
      <w:proofErr w:type="gramStart"/>
      <w:r w:rsidRPr="00ED2F69">
        <w:rPr>
          <w:rStyle w:val="A0"/>
          <w:rFonts w:ascii="Arial" w:hAnsi="Arial" w:cs="Arial"/>
          <w:b/>
          <w:bCs/>
          <w:color w:val="auto"/>
          <w:sz w:val="20"/>
          <w:szCs w:val="20"/>
        </w:rPr>
        <w:t>Asphalt for Tack Coat</w:t>
      </w:r>
      <w:r w:rsidRPr="00CB15A7">
        <w:rPr>
          <w:rStyle w:val="A0"/>
          <w:rFonts w:ascii="Arial" w:hAnsi="Arial" w:cs="Arial"/>
          <w:bCs/>
          <w:color w:val="auto"/>
          <w:sz w:val="20"/>
          <w:szCs w:val="20"/>
        </w:rPr>
        <w:t xml:space="preserve"> </w:t>
      </w:r>
      <w:r w:rsidRPr="00ED2F69">
        <w:rPr>
          <w:rStyle w:val="A0"/>
          <w:rFonts w:ascii="Arial" w:hAnsi="Arial" w:cs="Arial"/>
          <w:color w:val="auto"/>
          <w:sz w:val="20"/>
          <w:szCs w:val="20"/>
        </w:rPr>
        <w:t xml:space="preserve">shall conform to Section 210 and shall be applied according to Section </w:t>
      </w:r>
      <w:r>
        <w:rPr>
          <w:rStyle w:val="A0"/>
          <w:rFonts w:ascii="Arial" w:hAnsi="Arial" w:cs="Arial"/>
          <w:color w:val="auto"/>
          <w:sz w:val="20"/>
          <w:szCs w:val="20"/>
        </w:rPr>
        <w:t>310.</w:t>
      </w:r>
      <w:proofErr w:type="gramEnd"/>
    </w:p>
    <w:p w14:paraId="43D27483" w14:textId="77777777" w:rsidR="00ED2F69" w:rsidRDefault="00ED2F69" w:rsidP="00FB0ABC">
      <w:pPr>
        <w:pStyle w:val="Pa1"/>
        <w:numPr>
          <w:ilvl w:val="0"/>
          <w:numId w:val="3"/>
        </w:numPr>
        <w:spacing w:after="240" w:line="240" w:lineRule="auto"/>
        <w:jc w:val="both"/>
        <w:rPr>
          <w:rStyle w:val="A0"/>
          <w:rFonts w:ascii="Arial" w:hAnsi="Arial" w:cs="Arial"/>
          <w:color w:val="auto"/>
          <w:sz w:val="20"/>
          <w:szCs w:val="20"/>
        </w:rPr>
      </w:pPr>
      <w:proofErr w:type="gramStart"/>
      <w:r w:rsidRPr="00ED2F69">
        <w:rPr>
          <w:rStyle w:val="A0"/>
          <w:rFonts w:ascii="Arial" w:hAnsi="Arial" w:cs="Arial"/>
          <w:b/>
          <w:bCs/>
          <w:color w:val="auto"/>
          <w:sz w:val="20"/>
          <w:szCs w:val="20"/>
        </w:rPr>
        <w:t xml:space="preserve">Asphalt for prime coat </w:t>
      </w:r>
      <w:r w:rsidRPr="00ED2F69">
        <w:rPr>
          <w:rStyle w:val="A0"/>
          <w:rFonts w:ascii="Arial" w:hAnsi="Arial" w:cs="Arial"/>
          <w:color w:val="auto"/>
          <w:sz w:val="20"/>
          <w:szCs w:val="20"/>
        </w:rPr>
        <w:t xml:space="preserve">shall conform to Section 210 and shall be applied according to Section </w:t>
      </w:r>
      <w:r>
        <w:rPr>
          <w:rStyle w:val="A0"/>
          <w:rFonts w:ascii="Arial" w:hAnsi="Arial" w:cs="Arial"/>
          <w:color w:val="auto"/>
          <w:sz w:val="20"/>
          <w:szCs w:val="20"/>
        </w:rPr>
        <w:t>311.</w:t>
      </w:r>
      <w:proofErr w:type="gramEnd"/>
    </w:p>
    <w:p w14:paraId="7BCC9F93" w14:textId="77777777" w:rsidR="00ED2F69" w:rsidRDefault="00ED2F69" w:rsidP="00FB0ABC">
      <w:pPr>
        <w:pStyle w:val="Pa1"/>
        <w:numPr>
          <w:ilvl w:val="0"/>
          <w:numId w:val="3"/>
        </w:numPr>
        <w:spacing w:after="240" w:line="240" w:lineRule="auto"/>
        <w:jc w:val="both"/>
        <w:rPr>
          <w:rStyle w:val="A0"/>
          <w:rFonts w:ascii="Arial" w:hAnsi="Arial" w:cs="Arial"/>
          <w:color w:val="auto"/>
          <w:sz w:val="20"/>
          <w:szCs w:val="20"/>
        </w:rPr>
      </w:pPr>
      <w:r w:rsidRPr="00ED2F69">
        <w:rPr>
          <w:rStyle w:val="A0"/>
          <w:rFonts w:ascii="Arial" w:hAnsi="Arial" w:cs="Arial"/>
          <w:b/>
          <w:bCs/>
          <w:color w:val="auto"/>
          <w:sz w:val="20"/>
          <w:szCs w:val="20"/>
        </w:rPr>
        <w:t>Curb backup material</w:t>
      </w:r>
      <w:r w:rsidRPr="00F208E6">
        <w:rPr>
          <w:rStyle w:val="A0"/>
          <w:rFonts w:ascii="Arial" w:hAnsi="Arial" w:cs="Arial"/>
          <w:bCs/>
          <w:color w:val="auto"/>
          <w:sz w:val="20"/>
          <w:szCs w:val="20"/>
        </w:rPr>
        <w:t xml:space="preserve"> </w:t>
      </w:r>
      <w:r w:rsidRPr="00ED2F69">
        <w:rPr>
          <w:rStyle w:val="A0"/>
          <w:rFonts w:ascii="Arial" w:hAnsi="Arial" w:cs="Arial"/>
          <w:color w:val="auto"/>
          <w:sz w:val="20"/>
          <w:szCs w:val="20"/>
        </w:rPr>
        <w:t xml:space="preserve">shall be asphalt concrete conforming to any surface or intermediate mixture listed </w:t>
      </w:r>
      <w:r>
        <w:rPr>
          <w:rStyle w:val="A0"/>
          <w:rFonts w:ascii="Arial" w:hAnsi="Arial" w:cs="Arial"/>
          <w:color w:val="auto"/>
          <w:sz w:val="20"/>
          <w:szCs w:val="20"/>
        </w:rPr>
        <w:t>in Table II-13 and Table II-14.</w:t>
      </w:r>
    </w:p>
    <w:p w14:paraId="7412D05F" w14:textId="334445FC" w:rsidR="00ED2F69" w:rsidRDefault="00ED2F69" w:rsidP="00FB0ABC">
      <w:pPr>
        <w:pStyle w:val="Pa1"/>
        <w:numPr>
          <w:ilvl w:val="0"/>
          <w:numId w:val="3"/>
        </w:numPr>
        <w:spacing w:after="240" w:line="240" w:lineRule="auto"/>
        <w:jc w:val="both"/>
        <w:rPr>
          <w:rStyle w:val="A0"/>
          <w:rFonts w:ascii="Arial" w:hAnsi="Arial" w:cs="Arial"/>
          <w:color w:val="auto"/>
          <w:sz w:val="20"/>
          <w:szCs w:val="20"/>
        </w:rPr>
      </w:pPr>
      <w:r w:rsidRPr="00ED2F69">
        <w:rPr>
          <w:rStyle w:val="A0"/>
          <w:rFonts w:ascii="Arial" w:hAnsi="Arial" w:cs="Arial"/>
          <w:b/>
          <w:bCs/>
          <w:color w:val="auto"/>
          <w:sz w:val="20"/>
          <w:szCs w:val="20"/>
        </w:rPr>
        <w:t>Liquid asphalt coating (emulsion) for rumble strips</w:t>
      </w:r>
      <w:r w:rsidRPr="00CB15A7">
        <w:rPr>
          <w:rStyle w:val="A0"/>
          <w:rFonts w:ascii="Arial" w:hAnsi="Arial" w:cs="Arial"/>
          <w:bCs/>
          <w:color w:val="auto"/>
          <w:sz w:val="20"/>
          <w:szCs w:val="20"/>
        </w:rPr>
        <w:t xml:space="preserve"> </w:t>
      </w:r>
      <w:r w:rsidRPr="00ED2F69">
        <w:rPr>
          <w:rStyle w:val="A0"/>
          <w:rFonts w:ascii="Arial" w:hAnsi="Arial" w:cs="Arial"/>
          <w:color w:val="auto"/>
          <w:sz w:val="20"/>
          <w:szCs w:val="20"/>
        </w:rPr>
        <w:t>shall conform to Section 210. The Contractor shall use CSS-1h or CQS-1h asphalt emulsions for centerline rumble strips. The CSS-1h or CQS-1h liquid asphalt may be diluted by up to 30 percent at the emu</w:t>
      </w:r>
      <w:r>
        <w:rPr>
          <w:rStyle w:val="A0"/>
          <w:rFonts w:ascii="Arial" w:hAnsi="Arial" w:cs="Arial"/>
          <w:color w:val="auto"/>
          <w:sz w:val="20"/>
          <w:szCs w:val="20"/>
        </w:rPr>
        <w:t>lsion manufacturer’s facility.</w:t>
      </w:r>
    </w:p>
    <w:p w14:paraId="10D0C407" w14:textId="77777777" w:rsidR="00ED2F69" w:rsidRPr="00CB15A7" w:rsidRDefault="00ED2F69" w:rsidP="00FB0ABC">
      <w:pPr>
        <w:pStyle w:val="Pa1"/>
        <w:spacing w:after="240" w:line="240" w:lineRule="auto"/>
        <w:jc w:val="both"/>
        <w:outlineLvl w:val="1"/>
        <w:rPr>
          <w:rStyle w:val="A0"/>
          <w:rFonts w:ascii="Arial" w:hAnsi="Arial" w:cs="Arial"/>
          <w:bCs/>
          <w:color w:val="auto"/>
          <w:sz w:val="20"/>
          <w:szCs w:val="20"/>
        </w:rPr>
      </w:pPr>
      <w:proofErr w:type="gramStart"/>
      <w:r>
        <w:rPr>
          <w:rStyle w:val="A0"/>
          <w:rFonts w:ascii="Arial" w:hAnsi="Arial" w:cs="Arial"/>
          <w:b/>
          <w:bCs/>
          <w:color w:val="auto"/>
          <w:sz w:val="20"/>
          <w:szCs w:val="20"/>
        </w:rPr>
        <w:t>315.03</w:t>
      </w:r>
      <w:proofErr w:type="gramEnd"/>
      <w:r>
        <w:rPr>
          <w:rStyle w:val="A0"/>
          <w:rFonts w:ascii="Arial" w:hAnsi="Arial" w:cs="Arial"/>
          <w:b/>
          <w:bCs/>
          <w:color w:val="auto"/>
          <w:sz w:val="20"/>
          <w:szCs w:val="20"/>
        </w:rPr>
        <w:t xml:space="preserve"> – Equipment</w:t>
      </w:r>
    </w:p>
    <w:p w14:paraId="33FCE93B" w14:textId="77777777" w:rsidR="00ED2F69" w:rsidRDefault="00ED2F69" w:rsidP="00FB0ABC">
      <w:pPr>
        <w:pStyle w:val="Pa1"/>
        <w:numPr>
          <w:ilvl w:val="0"/>
          <w:numId w:val="4"/>
        </w:numPr>
        <w:spacing w:after="240" w:line="240" w:lineRule="auto"/>
        <w:jc w:val="both"/>
        <w:rPr>
          <w:rStyle w:val="A0"/>
          <w:rFonts w:ascii="Arial" w:hAnsi="Arial" w:cs="Arial"/>
          <w:color w:val="auto"/>
          <w:sz w:val="20"/>
          <w:szCs w:val="20"/>
        </w:rPr>
      </w:pPr>
      <w:r w:rsidRPr="00ED2F69">
        <w:rPr>
          <w:rStyle w:val="A0"/>
          <w:rFonts w:ascii="Arial" w:hAnsi="Arial" w:cs="Arial"/>
          <w:b/>
          <w:bCs/>
          <w:color w:val="auto"/>
          <w:sz w:val="20"/>
          <w:szCs w:val="20"/>
        </w:rPr>
        <w:t>Hauling Equipment:</w:t>
      </w:r>
      <w:r w:rsidRPr="00CB15A7">
        <w:rPr>
          <w:rStyle w:val="A0"/>
          <w:rFonts w:ascii="Arial" w:hAnsi="Arial" w:cs="Arial"/>
          <w:bCs/>
          <w:color w:val="auto"/>
          <w:sz w:val="20"/>
          <w:szCs w:val="20"/>
        </w:rPr>
        <w:t xml:space="preserve"> </w:t>
      </w:r>
      <w:r w:rsidRPr="00ED2F69">
        <w:rPr>
          <w:rStyle w:val="A0"/>
          <w:rFonts w:ascii="Arial" w:hAnsi="Arial" w:cs="Arial"/>
          <w:color w:val="auto"/>
          <w:sz w:val="20"/>
          <w:szCs w:val="20"/>
        </w:rPr>
        <w:t xml:space="preserve">Trucks used for hauling asphalt mixtures shall have structurally sound, tight, clean, smooth metal or other non-absorptive, inert material bodies equipped with a positive locking metal tailgate. Surfaces in contact with asphalt mixtures shall be given a thin coat of aliphatic </w:t>
      </w:r>
      <w:proofErr w:type="gramStart"/>
      <w:r w:rsidRPr="00ED2F69">
        <w:rPr>
          <w:rStyle w:val="A0"/>
          <w:rFonts w:ascii="Arial" w:hAnsi="Arial" w:cs="Arial"/>
          <w:color w:val="auto"/>
          <w:sz w:val="20"/>
          <w:szCs w:val="20"/>
        </w:rPr>
        <w:t>hydrocarbon invert emulsion release agent</w:t>
      </w:r>
      <w:proofErr w:type="gramEnd"/>
      <w:r w:rsidRPr="00ED2F69">
        <w:rPr>
          <w:rStyle w:val="A0"/>
          <w:rFonts w:ascii="Arial" w:hAnsi="Arial" w:cs="Arial"/>
          <w:color w:val="auto"/>
          <w:sz w:val="20"/>
          <w:szCs w:val="20"/>
        </w:rPr>
        <w:t xml:space="preserve"> (</w:t>
      </w:r>
      <w:proofErr w:type="spellStart"/>
      <w:r w:rsidRPr="00ED2F69">
        <w:rPr>
          <w:rStyle w:val="A0"/>
          <w:rFonts w:ascii="Arial" w:hAnsi="Arial" w:cs="Arial"/>
          <w:color w:val="auto"/>
          <w:sz w:val="20"/>
          <w:szCs w:val="20"/>
        </w:rPr>
        <w:t>nonpuddling</w:t>
      </w:r>
      <w:proofErr w:type="spellEnd"/>
      <w:r w:rsidRPr="00ED2F69">
        <w:rPr>
          <w:rStyle w:val="A0"/>
          <w:rFonts w:ascii="Arial" w:hAnsi="Arial" w:cs="Arial"/>
          <w:color w:val="auto"/>
          <w:sz w:val="20"/>
          <w:szCs w:val="20"/>
        </w:rPr>
        <w:t xml:space="preserve">), a lime solution, or other release agent materials on the Materials Division’s Approved Products List No. 8. The beds of dump trucks shall be raised to remove excess release agent prior to loading except when a </w:t>
      </w:r>
      <w:proofErr w:type="spellStart"/>
      <w:r w:rsidRPr="00ED2F69">
        <w:rPr>
          <w:rStyle w:val="A0"/>
          <w:rFonts w:ascii="Arial" w:hAnsi="Arial" w:cs="Arial"/>
          <w:color w:val="auto"/>
          <w:sz w:val="20"/>
          <w:szCs w:val="20"/>
        </w:rPr>
        <w:t>nonpuddling</w:t>
      </w:r>
      <w:proofErr w:type="spellEnd"/>
      <w:r w:rsidRPr="00ED2F69">
        <w:rPr>
          <w:rStyle w:val="A0"/>
          <w:rFonts w:ascii="Arial" w:hAnsi="Arial" w:cs="Arial"/>
          <w:color w:val="auto"/>
          <w:sz w:val="20"/>
          <w:szCs w:val="20"/>
        </w:rPr>
        <w:t xml:space="preserve"> release agent is used. Only a </w:t>
      </w:r>
      <w:proofErr w:type="spellStart"/>
      <w:r w:rsidRPr="00ED2F69">
        <w:rPr>
          <w:rStyle w:val="A0"/>
          <w:rFonts w:ascii="Arial" w:hAnsi="Arial" w:cs="Arial"/>
          <w:color w:val="auto"/>
          <w:sz w:val="20"/>
          <w:szCs w:val="20"/>
        </w:rPr>
        <w:t>nonpuddling</w:t>
      </w:r>
      <w:proofErr w:type="spellEnd"/>
      <w:r w:rsidRPr="00ED2F69">
        <w:rPr>
          <w:rStyle w:val="A0"/>
          <w:rFonts w:ascii="Arial" w:hAnsi="Arial" w:cs="Arial"/>
          <w:color w:val="auto"/>
          <w:sz w:val="20"/>
          <w:szCs w:val="20"/>
        </w:rPr>
        <w:t xml:space="preserve"> agent shall be used in truck beds that do not dump. Each Contractor truck used for hauling asphalt shall be equipped with a tarpaulin or other type of cover acceptable to the Engineer that shall protect the mixture from moisture and foreign matter and prevent the rapid loss</w:t>
      </w:r>
      <w:r>
        <w:rPr>
          <w:rStyle w:val="A0"/>
          <w:rFonts w:ascii="Arial" w:hAnsi="Arial" w:cs="Arial"/>
          <w:color w:val="auto"/>
          <w:sz w:val="20"/>
          <w:szCs w:val="20"/>
        </w:rPr>
        <w:t xml:space="preserve"> of heat during transportation.</w:t>
      </w:r>
    </w:p>
    <w:p w14:paraId="088C481D" w14:textId="5D3D95A8" w:rsidR="00ED2F69" w:rsidRDefault="00ED2F69" w:rsidP="00FB0ABC">
      <w:pPr>
        <w:pStyle w:val="Pa1"/>
        <w:numPr>
          <w:ilvl w:val="0"/>
          <w:numId w:val="4"/>
        </w:numPr>
        <w:spacing w:after="240" w:line="240" w:lineRule="auto"/>
        <w:jc w:val="both"/>
        <w:rPr>
          <w:rStyle w:val="A0"/>
          <w:rFonts w:ascii="Arial" w:hAnsi="Arial" w:cs="Arial"/>
          <w:color w:val="auto"/>
          <w:sz w:val="20"/>
          <w:szCs w:val="20"/>
        </w:rPr>
      </w:pPr>
      <w:r w:rsidRPr="00ED2F69">
        <w:rPr>
          <w:rStyle w:val="A0"/>
          <w:rFonts w:ascii="Arial" w:hAnsi="Arial" w:cs="Arial"/>
          <w:b/>
          <w:bCs/>
          <w:color w:val="auto"/>
          <w:sz w:val="20"/>
          <w:szCs w:val="20"/>
        </w:rPr>
        <w:t xml:space="preserve">Asphalt Pavers: </w:t>
      </w:r>
      <w:r w:rsidRPr="00ED2F69">
        <w:rPr>
          <w:rStyle w:val="A0"/>
          <w:rFonts w:ascii="Arial" w:hAnsi="Arial" w:cs="Arial"/>
          <w:color w:val="auto"/>
          <w:sz w:val="20"/>
          <w:szCs w:val="20"/>
        </w:rPr>
        <w:t>The asphalt paver shall be designed and recommended by the manufacturer for the type of asphalt to be placed and shall be operated in accordance with the manufacturer’s recommendations. The Contractor shall readily have and maintain on the project site any written recommendations from the manufacturer of the mix relative to handling and placing of the mixture. In the absence of the manufacturer’s recommendations, the recommendations of the National Asphalt Pavement Association shall be followed. The paver shall be capable of producing a smooth uniform texture, dense joints, and a smooth riding surface even w</w:t>
      </w:r>
      <w:r>
        <w:rPr>
          <w:rStyle w:val="A0"/>
          <w:rFonts w:ascii="Arial" w:hAnsi="Arial" w:cs="Arial"/>
          <w:color w:val="auto"/>
          <w:sz w:val="20"/>
          <w:szCs w:val="20"/>
        </w:rPr>
        <w:t>hen screed extensions are used.</w:t>
      </w:r>
    </w:p>
    <w:p w14:paraId="08B7458C" w14:textId="1EA34851" w:rsidR="00ED2F69" w:rsidRDefault="00ED2F69" w:rsidP="00FB0ABC">
      <w:pPr>
        <w:pStyle w:val="Pa1"/>
        <w:numPr>
          <w:ilvl w:val="0"/>
          <w:numId w:val="4"/>
        </w:numPr>
        <w:spacing w:after="240" w:line="240" w:lineRule="auto"/>
        <w:jc w:val="both"/>
        <w:rPr>
          <w:rStyle w:val="A0"/>
          <w:rFonts w:ascii="Arial" w:hAnsi="Arial" w:cs="Arial"/>
          <w:color w:val="auto"/>
          <w:sz w:val="20"/>
          <w:szCs w:val="20"/>
        </w:rPr>
      </w:pPr>
      <w:r w:rsidRPr="00ED2F69">
        <w:rPr>
          <w:rStyle w:val="A0"/>
          <w:rFonts w:ascii="Arial" w:hAnsi="Arial" w:cs="Arial"/>
          <w:b/>
          <w:bCs/>
          <w:color w:val="auto"/>
          <w:sz w:val="20"/>
          <w:szCs w:val="20"/>
        </w:rPr>
        <w:t xml:space="preserve">Rollers: </w:t>
      </w:r>
      <w:r w:rsidRPr="003D3031">
        <w:rPr>
          <w:rStyle w:val="A0"/>
          <w:rFonts w:ascii="Arial" w:hAnsi="Arial" w:cs="Arial"/>
          <w:bCs/>
          <w:color w:val="auto"/>
          <w:sz w:val="20"/>
          <w:szCs w:val="20"/>
        </w:rPr>
        <w:t>Rollers</w:t>
      </w:r>
      <w:r w:rsidRPr="00ED2F69">
        <w:rPr>
          <w:rStyle w:val="A0"/>
          <w:rFonts w:ascii="Arial" w:hAnsi="Arial" w:cs="Arial"/>
          <w:color w:val="auto"/>
          <w:sz w:val="20"/>
          <w:szCs w:val="20"/>
        </w:rPr>
        <w:t xml:space="preserve"> shall be steel wheel, static or vibratory, or pneumatic tire rollers and shall be capable of reversing without backlash. The Contractor shall operate rollers at speeds slow enough to avoid displacement of the mixture. The number and weight of rollers shall be sufficient to compact the mixture to the required density while it is still in a workable condition. The Engineer will not allow the use of </w:t>
      </w:r>
      <w:r w:rsidRPr="00ED2F69">
        <w:rPr>
          <w:rStyle w:val="A0"/>
          <w:rFonts w:ascii="Arial" w:hAnsi="Arial" w:cs="Arial"/>
          <w:color w:val="auto"/>
          <w:sz w:val="20"/>
          <w:szCs w:val="20"/>
        </w:rPr>
        <w:lastRenderedPageBreak/>
        <w:t xml:space="preserve">equipment that results in excessive crushing of aggregate or marring of the pavement surface. If the Contractor’s equipment mars the surface of the pavement during construction </w:t>
      </w:r>
      <w:proofErr w:type="gramStart"/>
      <w:r w:rsidRPr="00ED2F69">
        <w:rPr>
          <w:rStyle w:val="A0"/>
          <w:rFonts w:ascii="Arial" w:hAnsi="Arial" w:cs="Arial"/>
          <w:color w:val="auto"/>
          <w:sz w:val="20"/>
          <w:szCs w:val="20"/>
        </w:rPr>
        <w:t>to the extent that imperfections cannot satisfactorily be corrected or produces permanent blemishes,</w:t>
      </w:r>
      <w:proofErr w:type="gramEnd"/>
      <w:r w:rsidRPr="00ED2F69">
        <w:rPr>
          <w:rStyle w:val="A0"/>
          <w:rFonts w:ascii="Arial" w:hAnsi="Arial" w:cs="Arial"/>
          <w:color w:val="auto"/>
          <w:sz w:val="20"/>
          <w:szCs w:val="20"/>
        </w:rPr>
        <w:t xml:space="preserve"> the Engineer will require the Contractor to discontinue the use of that particular equipment and replace that equ</w:t>
      </w:r>
      <w:r>
        <w:rPr>
          <w:rStyle w:val="A0"/>
          <w:rFonts w:ascii="Arial" w:hAnsi="Arial" w:cs="Arial"/>
          <w:color w:val="auto"/>
          <w:sz w:val="20"/>
          <w:szCs w:val="20"/>
        </w:rPr>
        <w:t>ipment with satisfactory units.</w:t>
      </w:r>
    </w:p>
    <w:p w14:paraId="79F3CA7F" w14:textId="77D8989E" w:rsidR="00ED2F69" w:rsidRDefault="00ED2F69" w:rsidP="00FB0ABC">
      <w:pPr>
        <w:pStyle w:val="Pa1"/>
        <w:numPr>
          <w:ilvl w:val="0"/>
          <w:numId w:val="4"/>
        </w:numPr>
        <w:spacing w:after="240" w:line="240" w:lineRule="auto"/>
        <w:jc w:val="both"/>
        <w:rPr>
          <w:rStyle w:val="A0"/>
          <w:rFonts w:ascii="Arial" w:hAnsi="Arial" w:cs="Arial"/>
          <w:color w:val="auto"/>
          <w:sz w:val="20"/>
          <w:szCs w:val="20"/>
        </w:rPr>
      </w:pPr>
      <w:r w:rsidRPr="00ED2F69">
        <w:rPr>
          <w:rStyle w:val="A0"/>
          <w:rFonts w:ascii="Arial" w:hAnsi="Arial" w:cs="Arial"/>
          <w:b/>
          <w:bCs/>
          <w:color w:val="auto"/>
          <w:sz w:val="20"/>
          <w:szCs w:val="20"/>
        </w:rPr>
        <w:t>Rotary Saw:</w:t>
      </w:r>
      <w:r w:rsidRPr="00CB15A7">
        <w:rPr>
          <w:rStyle w:val="A0"/>
          <w:rFonts w:ascii="Arial" w:hAnsi="Arial" w:cs="Arial"/>
          <w:bCs/>
          <w:color w:val="auto"/>
          <w:sz w:val="20"/>
          <w:szCs w:val="20"/>
        </w:rPr>
        <w:t xml:space="preserve"> </w:t>
      </w:r>
      <w:r w:rsidRPr="00ED2F69">
        <w:rPr>
          <w:rStyle w:val="A0"/>
          <w:rFonts w:ascii="Arial" w:hAnsi="Arial" w:cs="Arial"/>
          <w:color w:val="auto"/>
          <w:sz w:val="20"/>
          <w:szCs w:val="20"/>
        </w:rPr>
        <w:t>The Contractor shall supply a gasoline-powered rotary saw with a carbide blade for cutting test samples from the pavement. The Contractor shall provide gasoline, oil, additional carbide blades, and maintenance for the rotary saw. The Contractor shall cool the pavement prior to sawing the sample. As an alternative, the Contractor may furnish the necessary equipment for coring and testing 4-inch core sam</w:t>
      </w:r>
      <w:r>
        <w:rPr>
          <w:rStyle w:val="A0"/>
          <w:rFonts w:ascii="Arial" w:hAnsi="Arial" w:cs="Arial"/>
          <w:color w:val="auto"/>
          <w:sz w:val="20"/>
          <w:szCs w:val="20"/>
        </w:rPr>
        <w:t>ples in accordance with VTM-22.</w:t>
      </w:r>
    </w:p>
    <w:p w14:paraId="18AC64A6" w14:textId="77777777" w:rsidR="00ED2F69" w:rsidRDefault="00ED2F69" w:rsidP="00FB0ABC">
      <w:pPr>
        <w:pStyle w:val="Pa1"/>
        <w:numPr>
          <w:ilvl w:val="0"/>
          <w:numId w:val="4"/>
        </w:numPr>
        <w:spacing w:after="240" w:line="240" w:lineRule="auto"/>
        <w:jc w:val="both"/>
        <w:rPr>
          <w:rStyle w:val="A0"/>
          <w:rFonts w:ascii="Arial" w:hAnsi="Arial" w:cs="Arial"/>
          <w:color w:val="auto"/>
          <w:sz w:val="20"/>
          <w:szCs w:val="20"/>
        </w:rPr>
      </w:pPr>
      <w:r w:rsidRPr="00ED2F69">
        <w:rPr>
          <w:rStyle w:val="A0"/>
          <w:rFonts w:ascii="Arial" w:hAnsi="Arial" w:cs="Arial"/>
          <w:b/>
          <w:bCs/>
          <w:color w:val="auto"/>
          <w:sz w:val="20"/>
          <w:szCs w:val="20"/>
        </w:rPr>
        <w:t>Material Transfer Vehicle (MTV):</w:t>
      </w:r>
      <w:r w:rsidRPr="00CB15A7">
        <w:rPr>
          <w:rStyle w:val="A0"/>
          <w:rFonts w:ascii="Arial" w:hAnsi="Arial" w:cs="Arial"/>
          <w:bCs/>
          <w:color w:val="auto"/>
          <w:sz w:val="20"/>
          <w:szCs w:val="20"/>
        </w:rPr>
        <w:t xml:space="preserve"> </w:t>
      </w:r>
      <w:r w:rsidRPr="00ED2F69">
        <w:rPr>
          <w:rStyle w:val="A0"/>
          <w:rFonts w:ascii="Arial" w:hAnsi="Arial" w:cs="Arial"/>
          <w:color w:val="auto"/>
          <w:sz w:val="20"/>
          <w:szCs w:val="20"/>
        </w:rPr>
        <w:t>When required in the Contract, the Contractor shall furnish a self-propelled MTV storage unit capable of receiving material from trucks, storing the material, and transferring the material from the unit to a paver hopper insert via a conveyor system. The paver hopper insert and unit shall have a combined minimum storage capacity of 15 tons. The storage unit or paver hopper insert must be able to remix the material in order to produce a uniform, non-segregated mix having a uniform temperature prior to placing the asphalt m</w:t>
      </w:r>
      <w:r>
        <w:rPr>
          <w:rStyle w:val="A0"/>
          <w:rFonts w:ascii="Arial" w:hAnsi="Arial" w:cs="Arial"/>
          <w:color w:val="auto"/>
          <w:sz w:val="20"/>
          <w:szCs w:val="20"/>
        </w:rPr>
        <w:t>aterial on the roadway surface.</w:t>
      </w:r>
    </w:p>
    <w:p w14:paraId="289DE72F" w14:textId="77777777" w:rsidR="00ED2F69" w:rsidRPr="00CB15A7" w:rsidRDefault="00ED2F69" w:rsidP="00FB0ABC">
      <w:pPr>
        <w:pStyle w:val="Pa1"/>
        <w:spacing w:after="240" w:line="240" w:lineRule="auto"/>
        <w:jc w:val="both"/>
        <w:outlineLvl w:val="1"/>
        <w:rPr>
          <w:rStyle w:val="A0"/>
          <w:rFonts w:ascii="Arial" w:hAnsi="Arial" w:cs="Arial"/>
          <w:bCs/>
          <w:color w:val="auto"/>
          <w:sz w:val="20"/>
          <w:szCs w:val="20"/>
        </w:rPr>
      </w:pPr>
      <w:proofErr w:type="gramStart"/>
      <w:r>
        <w:rPr>
          <w:rStyle w:val="A0"/>
          <w:rFonts w:ascii="Arial" w:hAnsi="Arial" w:cs="Arial"/>
          <w:b/>
          <w:bCs/>
          <w:color w:val="auto"/>
          <w:sz w:val="20"/>
          <w:szCs w:val="20"/>
        </w:rPr>
        <w:t>315.04</w:t>
      </w:r>
      <w:proofErr w:type="gramEnd"/>
      <w:r>
        <w:rPr>
          <w:rStyle w:val="A0"/>
          <w:rFonts w:ascii="Arial" w:hAnsi="Arial" w:cs="Arial"/>
          <w:b/>
          <w:bCs/>
          <w:color w:val="auto"/>
          <w:sz w:val="20"/>
          <w:szCs w:val="20"/>
        </w:rPr>
        <w:t xml:space="preserve"> – Placement Limitations</w:t>
      </w:r>
    </w:p>
    <w:p w14:paraId="4CBAB65D" w14:textId="77777777" w:rsidR="00ED2F69" w:rsidRDefault="00ED2F69" w:rsidP="00FB0ABC">
      <w:pPr>
        <w:pStyle w:val="Pa1"/>
        <w:spacing w:after="240" w:line="240" w:lineRule="auto"/>
        <w:jc w:val="both"/>
        <w:rPr>
          <w:rStyle w:val="A0"/>
          <w:rFonts w:ascii="Arial" w:hAnsi="Arial" w:cs="Arial"/>
          <w:color w:val="auto"/>
          <w:sz w:val="20"/>
          <w:szCs w:val="20"/>
        </w:rPr>
      </w:pPr>
      <w:r w:rsidRPr="00ED2F69">
        <w:rPr>
          <w:rStyle w:val="A0"/>
          <w:rFonts w:ascii="Arial" w:hAnsi="Arial" w:cs="Arial"/>
          <w:color w:val="auto"/>
          <w:sz w:val="20"/>
          <w:szCs w:val="20"/>
        </w:rPr>
        <w:t xml:space="preserve">The Contractor shall not place asphalt concrete mixtures when weather or surface conditions are such that the material cannot be properly handled, finished, or compacted. The surface upon which asphalt mixtures is to be placed shall be free of standing water, dirt, and mud and the base temperature </w:t>
      </w:r>
      <w:r>
        <w:rPr>
          <w:rStyle w:val="A0"/>
          <w:rFonts w:ascii="Arial" w:hAnsi="Arial" w:cs="Arial"/>
          <w:color w:val="auto"/>
          <w:sz w:val="20"/>
          <w:szCs w:val="20"/>
        </w:rPr>
        <w:t>shall conform to the following:</w:t>
      </w:r>
    </w:p>
    <w:p w14:paraId="31F2E1C8" w14:textId="766BEE09" w:rsidR="00ED2F69" w:rsidRDefault="00ED2F69" w:rsidP="00FB0ABC">
      <w:pPr>
        <w:pStyle w:val="Pa1"/>
        <w:numPr>
          <w:ilvl w:val="0"/>
          <w:numId w:val="5"/>
        </w:numPr>
        <w:spacing w:after="240" w:line="240" w:lineRule="auto"/>
        <w:jc w:val="both"/>
        <w:rPr>
          <w:rStyle w:val="A0"/>
          <w:rFonts w:ascii="Arial" w:hAnsi="Arial" w:cs="Arial"/>
          <w:b/>
          <w:bCs/>
          <w:color w:val="auto"/>
          <w:sz w:val="20"/>
          <w:szCs w:val="20"/>
        </w:rPr>
      </w:pPr>
      <w:r w:rsidRPr="00ED2F69">
        <w:rPr>
          <w:rStyle w:val="A0"/>
          <w:rFonts w:ascii="Arial" w:hAnsi="Arial" w:cs="Arial"/>
          <w:b/>
          <w:bCs/>
          <w:color w:val="auto"/>
          <w:sz w:val="20"/>
          <w:szCs w:val="20"/>
        </w:rPr>
        <w:t xml:space="preserve">Asphalt Concrete Produced with Warm Mix </w:t>
      </w:r>
      <w:r>
        <w:rPr>
          <w:rStyle w:val="A0"/>
          <w:rFonts w:ascii="Arial" w:hAnsi="Arial" w:cs="Arial"/>
          <w:b/>
          <w:bCs/>
          <w:color w:val="auto"/>
          <w:sz w:val="20"/>
          <w:szCs w:val="20"/>
        </w:rPr>
        <w:t>Asphalt Additives or Processes:</w:t>
      </w:r>
    </w:p>
    <w:p w14:paraId="2E83DEB9" w14:textId="57AAD105" w:rsidR="00C10E82" w:rsidRPr="00C10E82" w:rsidRDefault="00C10E82" w:rsidP="00C10E82">
      <w:pPr>
        <w:pStyle w:val="Default"/>
        <w:spacing w:after="240"/>
        <w:ind w:left="360"/>
        <w:rPr>
          <w:rFonts w:ascii="Arial" w:hAnsi="Arial" w:cs="Arial"/>
          <w:sz w:val="20"/>
          <w:szCs w:val="20"/>
        </w:rPr>
      </w:pPr>
      <w:r>
        <w:rPr>
          <w:rFonts w:ascii="Arial" w:hAnsi="Arial" w:cs="Arial"/>
          <w:sz w:val="20"/>
          <w:szCs w:val="20"/>
        </w:rPr>
        <w:t>The Contractor shall note on the delivery ticket that the load is Warm Mix Asphalt.</w:t>
      </w:r>
    </w:p>
    <w:p w14:paraId="4DCC80E2" w14:textId="77777777" w:rsidR="00ED2F69" w:rsidRDefault="00ED2F69" w:rsidP="00FB0ABC">
      <w:pPr>
        <w:pStyle w:val="Pa1"/>
        <w:numPr>
          <w:ilvl w:val="1"/>
          <w:numId w:val="5"/>
        </w:numPr>
        <w:spacing w:after="240" w:line="240" w:lineRule="auto"/>
        <w:jc w:val="both"/>
        <w:rPr>
          <w:rStyle w:val="A0"/>
          <w:rFonts w:ascii="Arial" w:hAnsi="Arial" w:cs="Arial"/>
          <w:color w:val="auto"/>
          <w:sz w:val="20"/>
          <w:szCs w:val="20"/>
        </w:rPr>
      </w:pPr>
      <w:r w:rsidRPr="00ED2F69">
        <w:rPr>
          <w:rStyle w:val="A0"/>
          <w:rFonts w:ascii="Arial" w:hAnsi="Arial" w:cs="Arial"/>
          <w:b/>
          <w:bCs/>
          <w:color w:val="auto"/>
          <w:sz w:val="20"/>
          <w:szCs w:val="20"/>
        </w:rPr>
        <w:t>When the base temperature is 40 degrees F and above:</w:t>
      </w:r>
      <w:r w:rsidRPr="00CB15A7">
        <w:rPr>
          <w:rStyle w:val="A0"/>
          <w:rFonts w:ascii="Arial" w:hAnsi="Arial" w:cs="Arial"/>
          <w:bCs/>
          <w:color w:val="auto"/>
          <w:sz w:val="20"/>
          <w:szCs w:val="20"/>
        </w:rPr>
        <w:t xml:space="preserve"> </w:t>
      </w:r>
      <w:r>
        <w:rPr>
          <w:rStyle w:val="A0"/>
          <w:rFonts w:ascii="Arial" w:hAnsi="Arial" w:cs="Arial"/>
          <w:color w:val="auto"/>
          <w:sz w:val="20"/>
          <w:szCs w:val="20"/>
        </w:rPr>
        <w:t>The Engineer will permit lay-</w:t>
      </w:r>
      <w:r w:rsidRPr="00ED2F69">
        <w:rPr>
          <w:rStyle w:val="A0"/>
          <w:rFonts w:ascii="Arial" w:hAnsi="Arial" w:cs="Arial"/>
          <w:color w:val="auto"/>
          <w:sz w:val="20"/>
          <w:szCs w:val="20"/>
        </w:rPr>
        <w:t xml:space="preserve">down at any temperature below the maximum </w:t>
      </w:r>
      <w:r>
        <w:rPr>
          <w:rStyle w:val="A0"/>
          <w:rFonts w:ascii="Arial" w:hAnsi="Arial" w:cs="Arial"/>
          <w:color w:val="auto"/>
          <w:sz w:val="20"/>
          <w:szCs w:val="20"/>
        </w:rPr>
        <w:t>limits given in Section 211.08.</w:t>
      </w:r>
    </w:p>
    <w:p w14:paraId="39794607" w14:textId="77777777" w:rsidR="00ED2F69" w:rsidRDefault="00ED2F69" w:rsidP="00FB0ABC">
      <w:pPr>
        <w:pStyle w:val="Pa1"/>
        <w:numPr>
          <w:ilvl w:val="1"/>
          <w:numId w:val="5"/>
        </w:numPr>
        <w:spacing w:after="240" w:line="240" w:lineRule="auto"/>
        <w:jc w:val="both"/>
        <w:rPr>
          <w:rStyle w:val="A0"/>
          <w:rFonts w:ascii="Arial" w:hAnsi="Arial" w:cs="Arial"/>
          <w:color w:val="auto"/>
          <w:sz w:val="20"/>
          <w:szCs w:val="20"/>
        </w:rPr>
      </w:pPr>
      <w:r w:rsidRPr="00ED2F69">
        <w:rPr>
          <w:rStyle w:val="A0"/>
          <w:rFonts w:ascii="Arial" w:hAnsi="Arial" w:cs="Arial"/>
          <w:b/>
          <w:bCs/>
          <w:color w:val="auto"/>
          <w:sz w:val="20"/>
          <w:szCs w:val="20"/>
        </w:rPr>
        <w:t>When the mixture temperature is below 200 degrees F:</w:t>
      </w:r>
      <w:r w:rsidRPr="00CB15A7">
        <w:rPr>
          <w:rStyle w:val="A0"/>
          <w:rFonts w:ascii="Arial" w:hAnsi="Arial" w:cs="Arial"/>
          <w:bCs/>
          <w:color w:val="auto"/>
          <w:sz w:val="20"/>
          <w:szCs w:val="20"/>
        </w:rPr>
        <w:t xml:space="preserve"> </w:t>
      </w:r>
      <w:r w:rsidRPr="00ED2F69">
        <w:rPr>
          <w:rStyle w:val="A0"/>
          <w:rFonts w:ascii="Arial" w:hAnsi="Arial" w:cs="Arial"/>
          <w:color w:val="auto"/>
          <w:sz w:val="20"/>
          <w:szCs w:val="20"/>
        </w:rPr>
        <w:t xml:space="preserve">The Contractor will not be </w:t>
      </w:r>
      <w:r>
        <w:rPr>
          <w:rStyle w:val="A0"/>
          <w:rFonts w:ascii="Arial" w:hAnsi="Arial" w:cs="Arial"/>
          <w:color w:val="auto"/>
          <w:sz w:val="20"/>
          <w:szCs w:val="20"/>
        </w:rPr>
        <w:t>allowed to place the material.</w:t>
      </w:r>
    </w:p>
    <w:p w14:paraId="7C8051E8" w14:textId="2597BA45" w:rsidR="00ED2F69" w:rsidRPr="00ED2F69" w:rsidRDefault="00ED2F69" w:rsidP="00FB0ABC">
      <w:pPr>
        <w:pStyle w:val="Pa1"/>
        <w:numPr>
          <w:ilvl w:val="0"/>
          <w:numId w:val="5"/>
        </w:numPr>
        <w:spacing w:after="240" w:line="240" w:lineRule="auto"/>
        <w:jc w:val="both"/>
        <w:rPr>
          <w:rStyle w:val="A0"/>
          <w:rFonts w:ascii="Arial" w:hAnsi="Arial" w:cs="Arial"/>
          <w:color w:val="auto"/>
          <w:sz w:val="20"/>
          <w:szCs w:val="20"/>
        </w:rPr>
      </w:pPr>
      <w:r w:rsidRPr="00ED2F69">
        <w:rPr>
          <w:rStyle w:val="A0"/>
          <w:rFonts w:ascii="Arial" w:hAnsi="Arial" w:cs="Arial"/>
          <w:b/>
          <w:bCs/>
          <w:color w:val="auto"/>
          <w:sz w:val="20"/>
          <w:szCs w:val="20"/>
        </w:rPr>
        <w:t xml:space="preserve">Asphalt Concrete Produced without Warm Mix </w:t>
      </w:r>
      <w:r>
        <w:rPr>
          <w:rStyle w:val="A0"/>
          <w:rFonts w:ascii="Arial" w:hAnsi="Arial" w:cs="Arial"/>
          <w:b/>
          <w:bCs/>
          <w:color w:val="auto"/>
          <w:sz w:val="20"/>
          <w:szCs w:val="20"/>
        </w:rPr>
        <w:t>Asphalt Additives or Processes:</w:t>
      </w:r>
    </w:p>
    <w:p w14:paraId="61D3298A" w14:textId="77777777" w:rsidR="00ED2F69" w:rsidRDefault="00ED2F69" w:rsidP="00FB0ABC">
      <w:pPr>
        <w:pStyle w:val="Pa1"/>
        <w:numPr>
          <w:ilvl w:val="1"/>
          <w:numId w:val="5"/>
        </w:numPr>
        <w:spacing w:after="240" w:line="240" w:lineRule="auto"/>
        <w:jc w:val="both"/>
        <w:rPr>
          <w:rStyle w:val="A0"/>
          <w:rFonts w:ascii="Arial" w:hAnsi="Arial" w:cs="Arial"/>
          <w:color w:val="auto"/>
          <w:sz w:val="20"/>
          <w:szCs w:val="20"/>
        </w:rPr>
      </w:pPr>
      <w:r w:rsidRPr="00ED2F69">
        <w:rPr>
          <w:rStyle w:val="A0"/>
          <w:rFonts w:ascii="Arial" w:hAnsi="Arial" w:cs="Arial"/>
          <w:b/>
          <w:bCs/>
          <w:color w:val="auto"/>
          <w:sz w:val="20"/>
          <w:szCs w:val="20"/>
        </w:rPr>
        <w:t>When the base temperature is above 80 degrees F:</w:t>
      </w:r>
      <w:r w:rsidRPr="00CB15A7">
        <w:rPr>
          <w:rStyle w:val="A0"/>
          <w:rFonts w:ascii="Arial" w:hAnsi="Arial" w:cs="Arial"/>
          <w:bCs/>
          <w:color w:val="auto"/>
          <w:sz w:val="20"/>
          <w:szCs w:val="20"/>
        </w:rPr>
        <w:t xml:space="preserve"> </w:t>
      </w:r>
      <w:r w:rsidRPr="00ED2F69">
        <w:rPr>
          <w:rStyle w:val="A0"/>
          <w:rFonts w:ascii="Arial" w:hAnsi="Arial" w:cs="Arial"/>
          <w:color w:val="auto"/>
          <w:sz w:val="20"/>
          <w:szCs w:val="20"/>
        </w:rPr>
        <w:t>The Engineer will allow laydown of the mixture at any temperature conforming to the l</w:t>
      </w:r>
      <w:r>
        <w:rPr>
          <w:rStyle w:val="A0"/>
          <w:rFonts w:ascii="Arial" w:hAnsi="Arial" w:cs="Arial"/>
          <w:color w:val="auto"/>
          <w:sz w:val="20"/>
          <w:szCs w:val="20"/>
        </w:rPr>
        <w:t>imits specified in Section 211.</w:t>
      </w:r>
    </w:p>
    <w:p w14:paraId="7CED8180" w14:textId="4B63E2E7" w:rsidR="00ED2F69" w:rsidRDefault="00ED2F69" w:rsidP="00FB0ABC">
      <w:pPr>
        <w:pStyle w:val="Pa1"/>
        <w:numPr>
          <w:ilvl w:val="1"/>
          <w:numId w:val="5"/>
        </w:numPr>
        <w:spacing w:after="240" w:line="240" w:lineRule="auto"/>
        <w:jc w:val="both"/>
        <w:rPr>
          <w:rStyle w:val="A0"/>
          <w:rFonts w:ascii="Arial" w:hAnsi="Arial" w:cs="Arial"/>
          <w:color w:val="auto"/>
          <w:sz w:val="20"/>
          <w:szCs w:val="20"/>
        </w:rPr>
      </w:pPr>
      <w:r w:rsidRPr="00ED2F69">
        <w:rPr>
          <w:rStyle w:val="A0"/>
          <w:rFonts w:ascii="Arial" w:hAnsi="Arial" w:cs="Arial"/>
          <w:b/>
          <w:bCs/>
          <w:color w:val="auto"/>
          <w:sz w:val="20"/>
          <w:szCs w:val="20"/>
        </w:rPr>
        <w:t>When the base temperature is between 40 degrees F and 80 degrees F:</w:t>
      </w:r>
      <w:r w:rsidRPr="00CB15A7">
        <w:rPr>
          <w:rStyle w:val="A0"/>
          <w:rFonts w:ascii="Arial" w:hAnsi="Arial" w:cs="Arial"/>
          <w:bCs/>
          <w:color w:val="auto"/>
          <w:sz w:val="20"/>
          <w:szCs w:val="20"/>
        </w:rPr>
        <w:t xml:space="preserve"> </w:t>
      </w:r>
      <w:r w:rsidRPr="00ED2F69">
        <w:rPr>
          <w:rStyle w:val="A0"/>
          <w:rFonts w:ascii="Arial" w:hAnsi="Arial" w:cs="Arial"/>
          <w:color w:val="auto"/>
          <w:sz w:val="20"/>
          <w:szCs w:val="20"/>
        </w:rPr>
        <w:t xml:space="preserve">The Contractor shall use the </w:t>
      </w:r>
      <w:proofErr w:type="spellStart"/>
      <w:r w:rsidRPr="00ED2F69">
        <w:rPr>
          <w:rStyle w:val="A0"/>
          <w:rFonts w:ascii="Arial" w:hAnsi="Arial" w:cs="Arial"/>
          <w:color w:val="auto"/>
          <w:sz w:val="20"/>
          <w:szCs w:val="20"/>
        </w:rPr>
        <w:t>Nomograph</w:t>
      </w:r>
      <w:proofErr w:type="spellEnd"/>
      <w:r w:rsidRPr="00ED2F69">
        <w:rPr>
          <w:rStyle w:val="A0"/>
          <w:rFonts w:ascii="Arial" w:hAnsi="Arial" w:cs="Arial"/>
          <w:color w:val="auto"/>
          <w:sz w:val="20"/>
          <w:szCs w:val="20"/>
        </w:rPr>
        <w:t>, Table III-2, to determine the minimum laydown temperature of the asphalt concrete mixes. At no time shall the base temperature for base (BM) and intermediate (IM) mixes be less than 40 degrees F. At no time shall the laydown temperature for base (BM) and intermediate (IM) mi</w:t>
      </w:r>
      <w:r>
        <w:rPr>
          <w:rStyle w:val="A0"/>
          <w:rFonts w:ascii="Arial" w:hAnsi="Arial" w:cs="Arial"/>
          <w:color w:val="auto"/>
          <w:sz w:val="20"/>
          <w:szCs w:val="20"/>
        </w:rPr>
        <w:t>xes be less than 250 degrees F.</w:t>
      </w:r>
    </w:p>
    <w:p w14:paraId="3E8DFAB2" w14:textId="77777777" w:rsidR="003F0D8A" w:rsidRDefault="003F0D8A" w:rsidP="003F0D8A">
      <w:pPr>
        <w:pStyle w:val="Default"/>
        <w:rPr>
          <w:rFonts w:ascii="Arial" w:hAnsi="Arial" w:cs="Arial"/>
          <w:sz w:val="20"/>
          <w:szCs w:val="20"/>
        </w:rPr>
      </w:pPr>
    </w:p>
    <w:p w14:paraId="0C0B3D74" w14:textId="26856019" w:rsidR="00FB0ABC" w:rsidRDefault="00FB0ABC" w:rsidP="003F0D8A">
      <w:pPr>
        <w:pStyle w:val="Default"/>
        <w:rPr>
          <w:rFonts w:ascii="Arial" w:hAnsi="Arial" w:cs="Arial"/>
          <w:sz w:val="20"/>
          <w:szCs w:val="20"/>
        </w:rPr>
      </w:pPr>
    </w:p>
    <w:p w14:paraId="0168A4C2" w14:textId="77777777" w:rsidR="00FB0ABC" w:rsidRDefault="00FB0ABC" w:rsidP="003F0D8A">
      <w:pPr>
        <w:pStyle w:val="Default"/>
        <w:rPr>
          <w:rFonts w:ascii="Arial" w:hAnsi="Arial" w:cs="Arial"/>
          <w:sz w:val="20"/>
          <w:szCs w:val="20"/>
        </w:rPr>
      </w:pPr>
    </w:p>
    <w:p w14:paraId="11A2D550" w14:textId="77777777" w:rsidR="00FB0ABC" w:rsidRDefault="00FB0ABC" w:rsidP="003F0D8A">
      <w:pPr>
        <w:pStyle w:val="Default"/>
        <w:rPr>
          <w:rFonts w:ascii="Arial" w:hAnsi="Arial" w:cs="Arial"/>
          <w:sz w:val="20"/>
          <w:szCs w:val="20"/>
        </w:rPr>
      </w:pPr>
    </w:p>
    <w:p w14:paraId="7B28147A" w14:textId="77777777" w:rsidR="00CB15A7" w:rsidRPr="00CB15A7" w:rsidRDefault="00CB15A7" w:rsidP="003F0D8A">
      <w:pPr>
        <w:pStyle w:val="Default"/>
        <w:rPr>
          <w:rFonts w:ascii="Arial" w:hAnsi="Arial" w:cs="Arial"/>
          <w:sz w:val="20"/>
          <w:szCs w:val="20"/>
        </w:rPr>
      </w:pPr>
    </w:p>
    <w:p w14:paraId="67D7476B" w14:textId="77777777" w:rsidR="003F0D8A" w:rsidRPr="00CB15A7" w:rsidRDefault="003F0D8A" w:rsidP="003F0D8A">
      <w:pPr>
        <w:pStyle w:val="Default"/>
        <w:rPr>
          <w:rFonts w:ascii="Arial" w:hAnsi="Arial" w:cs="Arial"/>
          <w:sz w:val="20"/>
          <w:szCs w:val="20"/>
        </w:rPr>
      </w:pPr>
    </w:p>
    <w:p w14:paraId="48DBBC05" w14:textId="77777777" w:rsidR="003F0D8A" w:rsidRPr="00CB15A7" w:rsidRDefault="003F0D8A" w:rsidP="003F0D8A">
      <w:pPr>
        <w:pStyle w:val="Default"/>
        <w:rPr>
          <w:rFonts w:ascii="Arial" w:hAnsi="Arial" w:cs="Arial"/>
          <w:sz w:val="20"/>
          <w:szCs w:val="20"/>
        </w:rPr>
      </w:pPr>
    </w:p>
    <w:p w14:paraId="30C8F817" w14:textId="77777777" w:rsidR="003F0D8A" w:rsidRPr="00CB15A7" w:rsidRDefault="003F0D8A" w:rsidP="003F0D8A">
      <w:pPr>
        <w:pStyle w:val="Default"/>
        <w:rPr>
          <w:rFonts w:ascii="Arial" w:hAnsi="Arial" w:cs="Arial"/>
          <w:sz w:val="20"/>
          <w:szCs w:val="20"/>
        </w:rPr>
      </w:pPr>
    </w:p>
    <w:p w14:paraId="28E24FE4" w14:textId="77777777" w:rsidR="003F0D8A" w:rsidRPr="00CB15A7" w:rsidRDefault="003F0D8A" w:rsidP="003F0D8A">
      <w:pPr>
        <w:pStyle w:val="Default"/>
        <w:rPr>
          <w:rFonts w:ascii="Arial" w:hAnsi="Arial" w:cs="Arial"/>
          <w:sz w:val="20"/>
          <w:szCs w:val="20"/>
        </w:rPr>
      </w:pPr>
    </w:p>
    <w:p w14:paraId="0D1FA6E3" w14:textId="77777777" w:rsidR="003F0D8A" w:rsidRPr="00ED2F69" w:rsidRDefault="003F0D8A" w:rsidP="003F0D8A">
      <w:pPr>
        <w:pStyle w:val="Pa3"/>
        <w:ind w:left="360"/>
        <w:jc w:val="center"/>
        <w:rPr>
          <w:rFonts w:ascii="Arial" w:hAnsi="Arial" w:cs="Arial"/>
          <w:sz w:val="20"/>
          <w:szCs w:val="20"/>
        </w:rPr>
      </w:pPr>
      <w:r w:rsidRPr="00ED2F69">
        <w:rPr>
          <w:rStyle w:val="A0"/>
          <w:rFonts w:ascii="Arial" w:hAnsi="Arial" w:cs="Arial"/>
          <w:b/>
          <w:bCs/>
          <w:color w:val="auto"/>
          <w:sz w:val="20"/>
          <w:szCs w:val="20"/>
        </w:rPr>
        <w:t>TABLE III-2</w:t>
      </w:r>
    </w:p>
    <w:p w14:paraId="125209C4" w14:textId="77777777" w:rsidR="003F0D8A" w:rsidRDefault="003F0D8A" w:rsidP="003F0D8A">
      <w:pPr>
        <w:pStyle w:val="Default"/>
        <w:jc w:val="center"/>
        <w:rPr>
          <w:rStyle w:val="A0"/>
          <w:rFonts w:ascii="Arial" w:hAnsi="Arial" w:cs="Arial"/>
          <w:b/>
          <w:bCs/>
          <w:color w:val="auto"/>
          <w:sz w:val="20"/>
          <w:szCs w:val="20"/>
        </w:rPr>
      </w:pPr>
      <w:r>
        <w:rPr>
          <w:rStyle w:val="A0"/>
          <w:rFonts w:ascii="Arial" w:hAnsi="Arial" w:cs="Arial"/>
          <w:b/>
          <w:bCs/>
          <w:color w:val="auto"/>
          <w:sz w:val="20"/>
          <w:szCs w:val="20"/>
        </w:rPr>
        <w:t>Cold Weather Paving Limitations</w:t>
      </w:r>
    </w:p>
    <w:p w14:paraId="704D59A0" w14:textId="77777777" w:rsidR="003F0D8A" w:rsidRPr="003F0D8A" w:rsidRDefault="003F0D8A" w:rsidP="003F0D8A">
      <w:pPr>
        <w:pStyle w:val="Default"/>
        <w:jc w:val="center"/>
        <w:rPr>
          <w:rFonts w:ascii="Arial" w:hAnsi="Arial" w:cs="Arial"/>
          <w:sz w:val="20"/>
          <w:szCs w:val="20"/>
        </w:rPr>
      </w:pPr>
      <w:r>
        <w:rPr>
          <w:rFonts w:ascii="Arial" w:hAnsi="Arial" w:cs="Arial"/>
          <w:noProof/>
          <w:sz w:val="20"/>
          <w:szCs w:val="20"/>
        </w:rPr>
        <w:drawing>
          <wp:inline distT="0" distB="0" distL="0" distR="0" wp14:anchorId="29A18154" wp14:editId="33EB4A22">
            <wp:extent cx="5600700" cy="5056505"/>
            <wp:effectExtent l="0" t="0" r="0" b="0"/>
            <wp:docPr id="1" name="Picture 1" descr="Pavlimf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Pavlimfg"/>
                    <pic:cNvPicPr preferRelativeResize="0">
                      <a:picLocks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00700" cy="5056505"/>
                    </a:xfrm>
                    <a:prstGeom prst="rect">
                      <a:avLst/>
                    </a:prstGeom>
                    <a:noFill/>
                  </pic:spPr>
                </pic:pic>
              </a:graphicData>
            </a:graphic>
          </wp:inline>
        </w:drawing>
      </w:r>
    </w:p>
    <w:p w14:paraId="62743C85" w14:textId="77777777" w:rsidR="003F0D8A" w:rsidRDefault="003F0D8A" w:rsidP="00CB15A7">
      <w:pPr>
        <w:pStyle w:val="Pa1"/>
        <w:ind w:left="720"/>
        <w:jc w:val="both"/>
        <w:rPr>
          <w:rStyle w:val="A0"/>
          <w:rFonts w:ascii="Arial" w:hAnsi="Arial" w:cs="Arial"/>
          <w:color w:val="auto"/>
          <w:sz w:val="20"/>
          <w:szCs w:val="20"/>
        </w:rPr>
      </w:pPr>
    </w:p>
    <w:p w14:paraId="20429BA7" w14:textId="77777777" w:rsidR="00ED2F69" w:rsidRDefault="00ED2F69" w:rsidP="00FB0ABC">
      <w:pPr>
        <w:pStyle w:val="Pa1"/>
        <w:spacing w:after="240" w:line="240" w:lineRule="auto"/>
        <w:ind w:left="720"/>
        <w:jc w:val="both"/>
        <w:rPr>
          <w:rStyle w:val="A0"/>
          <w:rFonts w:ascii="Arial" w:hAnsi="Arial" w:cs="Arial"/>
          <w:color w:val="auto"/>
          <w:sz w:val="20"/>
          <w:szCs w:val="20"/>
        </w:rPr>
      </w:pPr>
      <w:r w:rsidRPr="00ED2F69">
        <w:rPr>
          <w:rStyle w:val="A0"/>
          <w:rFonts w:ascii="Arial" w:hAnsi="Arial" w:cs="Arial"/>
          <w:color w:val="auto"/>
          <w:sz w:val="20"/>
          <w:szCs w:val="20"/>
        </w:rPr>
        <w:t>The minimum base and laydown temperatures for surface mixes (SM) shall never be less than the following:</w:t>
      </w:r>
    </w:p>
    <w:tbl>
      <w:tblPr>
        <w:tblStyle w:val="TableGrid"/>
        <w:tblW w:w="0" w:type="auto"/>
        <w:tblInd w:w="720"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55"/>
        <w:gridCol w:w="2141"/>
        <w:gridCol w:w="2172"/>
        <w:gridCol w:w="2172"/>
      </w:tblGrid>
      <w:tr w:rsidR="00ED2F69" w14:paraId="42EEA0AE" w14:textId="77777777" w:rsidTr="00ED2F69">
        <w:trPr>
          <w:cantSplit/>
        </w:trPr>
        <w:tc>
          <w:tcPr>
            <w:tcW w:w="2394" w:type="dxa"/>
            <w:tcBorders>
              <w:top w:val="single" w:sz="4" w:space="0" w:color="auto"/>
              <w:bottom w:val="single" w:sz="4" w:space="0" w:color="auto"/>
            </w:tcBorders>
            <w:vAlign w:val="bottom"/>
          </w:tcPr>
          <w:p w14:paraId="365A0745" w14:textId="77777777" w:rsidR="00ED2F69" w:rsidRDefault="00ED2F69" w:rsidP="00ED2F69">
            <w:pPr>
              <w:pStyle w:val="Pa1"/>
              <w:jc w:val="center"/>
              <w:rPr>
                <w:rStyle w:val="A0"/>
                <w:rFonts w:ascii="Arial" w:hAnsi="Arial" w:cs="Arial"/>
                <w:color w:val="auto"/>
                <w:sz w:val="20"/>
                <w:szCs w:val="20"/>
              </w:rPr>
            </w:pPr>
            <w:r w:rsidRPr="00ED2F69">
              <w:rPr>
                <w:rStyle w:val="A0"/>
                <w:rFonts w:ascii="Arial" w:hAnsi="Arial" w:cs="Arial"/>
                <w:b/>
                <w:bCs/>
                <w:color w:val="auto"/>
                <w:sz w:val="20"/>
                <w:szCs w:val="20"/>
              </w:rPr>
              <w:t>PG Binder/Mix Designation</w:t>
            </w:r>
          </w:p>
        </w:tc>
        <w:tc>
          <w:tcPr>
            <w:tcW w:w="2394" w:type="dxa"/>
            <w:tcBorders>
              <w:top w:val="single" w:sz="4" w:space="0" w:color="auto"/>
              <w:bottom w:val="single" w:sz="4" w:space="0" w:color="auto"/>
            </w:tcBorders>
            <w:vAlign w:val="bottom"/>
          </w:tcPr>
          <w:p w14:paraId="36D5C559" w14:textId="77777777" w:rsidR="00ED2F69" w:rsidRDefault="00ED2F69" w:rsidP="00ED2F69">
            <w:pPr>
              <w:pStyle w:val="Pa1"/>
              <w:jc w:val="center"/>
              <w:rPr>
                <w:rStyle w:val="A0"/>
                <w:rFonts w:ascii="Arial" w:hAnsi="Arial" w:cs="Arial"/>
                <w:color w:val="auto"/>
                <w:sz w:val="20"/>
                <w:szCs w:val="20"/>
              </w:rPr>
            </w:pPr>
            <w:r w:rsidRPr="00ED2F69">
              <w:rPr>
                <w:rStyle w:val="A0"/>
                <w:rFonts w:ascii="Arial" w:hAnsi="Arial" w:cs="Arial"/>
                <w:b/>
                <w:bCs/>
                <w:color w:val="auto"/>
                <w:sz w:val="20"/>
                <w:szCs w:val="20"/>
              </w:rPr>
              <w:t>Percentage of Reclaimed Asphalt Pavement (RAP) Added to Mix</w:t>
            </w:r>
          </w:p>
        </w:tc>
        <w:tc>
          <w:tcPr>
            <w:tcW w:w="2394" w:type="dxa"/>
            <w:tcBorders>
              <w:top w:val="single" w:sz="4" w:space="0" w:color="auto"/>
              <w:bottom w:val="single" w:sz="4" w:space="0" w:color="auto"/>
            </w:tcBorders>
            <w:vAlign w:val="bottom"/>
          </w:tcPr>
          <w:p w14:paraId="4200B4A9" w14:textId="77777777" w:rsidR="00ED2F69" w:rsidRDefault="00ED2F69" w:rsidP="00ED2F69">
            <w:pPr>
              <w:pStyle w:val="Pa1"/>
              <w:jc w:val="center"/>
              <w:rPr>
                <w:rStyle w:val="A0"/>
                <w:rFonts w:ascii="Arial" w:hAnsi="Arial" w:cs="Arial"/>
                <w:color w:val="auto"/>
                <w:sz w:val="20"/>
                <w:szCs w:val="20"/>
              </w:rPr>
            </w:pPr>
            <w:r w:rsidRPr="00ED2F69">
              <w:rPr>
                <w:rStyle w:val="A0"/>
                <w:rFonts w:ascii="Arial" w:hAnsi="Arial" w:cs="Arial"/>
                <w:b/>
                <w:bCs/>
                <w:color w:val="auto"/>
                <w:sz w:val="20"/>
                <w:szCs w:val="20"/>
              </w:rPr>
              <w:t>Minimum Base Temperature</w:t>
            </w:r>
          </w:p>
        </w:tc>
        <w:tc>
          <w:tcPr>
            <w:tcW w:w="2394" w:type="dxa"/>
            <w:tcBorders>
              <w:top w:val="single" w:sz="4" w:space="0" w:color="auto"/>
              <w:bottom w:val="single" w:sz="4" w:space="0" w:color="auto"/>
            </w:tcBorders>
            <w:vAlign w:val="bottom"/>
          </w:tcPr>
          <w:p w14:paraId="301F7C41" w14:textId="77777777" w:rsidR="00ED2F69" w:rsidRDefault="00ED2F69" w:rsidP="00ED2F69">
            <w:pPr>
              <w:pStyle w:val="Pa1"/>
              <w:jc w:val="center"/>
              <w:rPr>
                <w:rStyle w:val="A0"/>
                <w:rFonts w:ascii="Arial" w:hAnsi="Arial" w:cs="Arial"/>
                <w:color w:val="auto"/>
                <w:sz w:val="20"/>
                <w:szCs w:val="20"/>
              </w:rPr>
            </w:pPr>
            <w:r w:rsidRPr="00ED2F69">
              <w:rPr>
                <w:rStyle w:val="A0"/>
                <w:rFonts w:ascii="Arial" w:hAnsi="Arial" w:cs="Arial"/>
                <w:b/>
                <w:bCs/>
                <w:color w:val="auto"/>
                <w:sz w:val="20"/>
                <w:szCs w:val="20"/>
              </w:rPr>
              <w:t>Minimum Placement Temperature</w:t>
            </w:r>
          </w:p>
        </w:tc>
      </w:tr>
      <w:tr w:rsidR="00ED2F69" w14:paraId="2A62CBDC" w14:textId="77777777" w:rsidTr="00ED2F69">
        <w:trPr>
          <w:cantSplit/>
        </w:trPr>
        <w:tc>
          <w:tcPr>
            <w:tcW w:w="2394" w:type="dxa"/>
            <w:tcBorders>
              <w:top w:val="single" w:sz="4" w:space="0" w:color="auto"/>
            </w:tcBorders>
            <w:vAlign w:val="bottom"/>
          </w:tcPr>
          <w:p w14:paraId="57970F99" w14:textId="77777777" w:rsidR="00ED2F69" w:rsidRDefault="00ED2F69" w:rsidP="00ED2F69">
            <w:pPr>
              <w:pStyle w:val="Pa1"/>
              <w:jc w:val="center"/>
              <w:rPr>
                <w:rStyle w:val="A0"/>
                <w:rFonts w:ascii="Arial" w:hAnsi="Arial" w:cs="Arial"/>
                <w:color w:val="auto"/>
                <w:sz w:val="20"/>
                <w:szCs w:val="20"/>
              </w:rPr>
            </w:pPr>
            <w:r w:rsidRPr="00ED2F69">
              <w:rPr>
                <w:rStyle w:val="A0"/>
                <w:rFonts w:ascii="Arial" w:hAnsi="Arial" w:cs="Arial"/>
                <w:color w:val="auto"/>
                <w:sz w:val="20"/>
                <w:szCs w:val="20"/>
              </w:rPr>
              <w:t>PG 64S-22 (A)</w:t>
            </w:r>
          </w:p>
        </w:tc>
        <w:tc>
          <w:tcPr>
            <w:tcW w:w="2394" w:type="dxa"/>
            <w:tcBorders>
              <w:top w:val="single" w:sz="4" w:space="0" w:color="auto"/>
            </w:tcBorders>
            <w:vAlign w:val="bottom"/>
          </w:tcPr>
          <w:p w14:paraId="593E38FF" w14:textId="77777777" w:rsidR="00ED2F69" w:rsidRDefault="00ED2F69" w:rsidP="00ED2F69">
            <w:pPr>
              <w:pStyle w:val="Pa1"/>
              <w:jc w:val="center"/>
              <w:rPr>
                <w:rStyle w:val="A0"/>
                <w:rFonts w:ascii="Arial" w:hAnsi="Arial" w:cs="Arial"/>
                <w:color w:val="auto"/>
                <w:sz w:val="20"/>
                <w:szCs w:val="20"/>
              </w:rPr>
            </w:pPr>
            <w:r w:rsidRPr="00ED2F69">
              <w:rPr>
                <w:rStyle w:val="A0"/>
                <w:rFonts w:ascii="Arial" w:hAnsi="Arial" w:cs="Arial"/>
                <w:color w:val="auto"/>
                <w:sz w:val="20"/>
                <w:szCs w:val="20"/>
              </w:rPr>
              <w:t>&lt;=25%</w:t>
            </w:r>
          </w:p>
        </w:tc>
        <w:tc>
          <w:tcPr>
            <w:tcW w:w="2394" w:type="dxa"/>
            <w:tcBorders>
              <w:top w:val="single" w:sz="4" w:space="0" w:color="auto"/>
            </w:tcBorders>
            <w:vAlign w:val="bottom"/>
          </w:tcPr>
          <w:p w14:paraId="431D755D" w14:textId="77777777" w:rsidR="00ED2F69" w:rsidRDefault="00ED2F69" w:rsidP="00ED2F69">
            <w:pPr>
              <w:pStyle w:val="Pa1"/>
              <w:jc w:val="center"/>
              <w:rPr>
                <w:rStyle w:val="A0"/>
                <w:rFonts w:ascii="Arial" w:hAnsi="Arial" w:cs="Arial"/>
                <w:color w:val="auto"/>
                <w:sz w:val="20"/>
                <w:szCs w:val="20"/>
              </w:rPr>
            </w:pPr>
            <w:r w:rsidRPr="00ED2F69">
              <w:rPr>
                <w:rStyle w:val="A0"/>
                <w:rFonts w:ascii="Arial" w:hAnsi="Arial" w:cs="Arial"/>
                <w:color w:val="auto"/>
                <w:sz w:val="20"/>
                <w:szCs w:val="20"/>
              </w:rPr>
              <w:t>40°F</w:t>
            </w:r>
          </w:p>
        </w:tc>
        <w:tc>
          <w:tcPr>
            <w:tcW w:w="2394" w:type="dxa"/>
            <w:tcBorders>
              <w:top w:val="single" w:sz="4" w:space="0" w:color="auto"/>
            </w:tcBorders>
            <w:vAlign w:val="bottom"/>
          </w:tcPr>
          <w:p w14:paraId="5C2C4BBF" w14:textId="77777777" w:rsidR="00ED2F69" w:rsidRDefault="00ED2F69" w:rsidP="00ED2F69">
            <w:pPr>
              <w:pStyle w:val="Pa1"/>
              <w:jc w:val="center"/>
              <w:rPr>
                <w:rStyle w:val="A0"/>
                <w:rFonts w:ascii="Arial" w:hAnsi="Arial" w:cs="Arial"/>
                <w:color w:val="auto"/>
                <w:sz w:val="20"/>
                <w:szCs w:val="20"/>
              </w:rPr>
            </w:pPr>
            <w:r w:rsidRPr="00ED2F69">
              <w:rPr>
                <w:rStyle w:val="A0"/>
                <w:rFonts w:ascii="Arial" w:hAnsi="Arial" w:cs="Arial"/>
                <w:color w:val="auto"/>
                <w:sz w:val="20"/>
                <w:szCs w:val="20"/>
              </w:rPr>
              <w:t>250°F</w:t>
            </w:r>
          </w:p>
        </w:tc>
      </w:tr>
      <w:tr w:rsidR="00ED2F69" w14:paraId="241F9430" w14:textId="77777777" w:rsidTr="00ED2F69">
        <w:trPr>
          <w:cantSplit/>
        </w:trPr>
        <w:tc>
          <w:tcPr>
            <w:tcW w:w="2394" w:type="dxa"/>
            <w:vAlign w:val="bottom"/>
          </w:tcPr>
          <w:p w14:paraId="2B3378DC" w14:textId="77777777" w:rsidR="00ED2F69" w:rsidRDefault="00ED2F69" w:rsidP="00ED2F69">
            <w:pPr>
              <w:pStyle w:val="Pa1"/>
              <w:jc w:val="center"/>
              <w:rPr>
                <w:rStyle w:val="A0"/>
                <w:rFonts w:ascii="Arial" w:hAnsi="Arial" w:cs="Arial"/>
                <w:color w:val="auto"/>
                <w:sz w:val="20"/>
                <w:szCs w:val="20"/>
              </w:rPr>
            </w:pPr>
            <w:r w:rsidRPr="00ED2F69">
              <w:rPr>
                <w:rStyle w:val="A0"/>
                <w:rFonts w:ascii="Arial" w:hAnsi="Arial" w:cs="Arial"/>
                <w:color w:val="auto"/>
                <w:sz w:val="20"/>
                <w:szCs w:val="20"/>
              </w:rPr>
              <w:t>PG 64S-22 (A)</w:t>
            </w:r>
          </w:p>
        </w:tc>
        <w:tc>
          <w:tcPr>
            <w:tcW w:w="2394" w:type="dxa"/>
            <w:vAlign w:val="bottom"/>
          </w:tcPr>
          <w:p w14:paraId="70B063C4" w14:textId="77777777" w:rsidR="00ED2F69" w:rsidRDefault="00ED2F69" w:rsidP="00ED2F69">
            <w:pPr>
              <w:pStyle w:val="Pa1"/>
              <w:jc w:val="center"/>
              <w:rPr>
                <w:rStyle w:val="A0"/>
                <w:rFonts w:ascii="Arial" w:hAnsi="Arial" w:cs="Arial"/>
                <w:color w:val="auto"/>
                <w:sz w:val="20"/>
                <w:szCs w:val="20"/>
              </w:rPr>
            </w:pPr>
            <w:r w:rsidRPr="00ED2F69">
              <w:rPr>
                <w:rStyle w:val="A0"/>
                <w:rFonts w:ascii="Arial" w:hAnsi="Arial" w:cs="Arial"/>
                <w:color w:val="auto"/>
                <w:sz w:val="20"/>
                <w:szCs w:val="20"/>
              </w:rPr>
              <w:t>&gt;25%</w:t>
            </w:r>
          </w:p>
        </w:tc>
        <w:tc>
          <w:tcPr>
            <w:tcW w:w="2394" w:type="dxa"/>
            <w:vAlign w:val="bottom"/>
          </w:tcPr>
          <w:p w14:paraId="39F039DC" w14:textId="77777777" w:rsidR="00ED2F69" w:rsidRDefault="00ED2F69" w:rsidP="00ED2F69">
            <w:pPr>
              <w:pStyle w:val="Pa1"/>
              <w:jc w:val="center"/>
              <w:rPr>
                <w:rStyle w:val="A0"/>
                <w:rFonts w:ascii="Arial" w:hAnsi="Arial" w:cs="Arial"/>
                <w:color w:val="auto"/>
                <w:sz w:val="20"/>
                <w:szCs w:val="20"/>
              </w:rPr>
            </w:pPr>
            <w:r w:rsidRPr="00ED2F69">
              <w:rPr>
                <w:rStyle w:val="A0"/>
                <w:rFonts w:ascii="Arial" w:hAnsi="Arial" w:cs="Arial"/>
                <w:color w:val="auto"/>
                <w:sz w:val="20"/>
                <w:szCs w:val="20"/>
              </w:rPr>
              <w:t>50°F</w:t>
            </w:r>
          </w:p>
        </w:tc>
        <w:tc>
          <w:tcPr>
            <w:tcW w:w="2394" w:type="dxa"/>
            <w:vAlign w:val="bottom"/>
          </w:tcPr>
          <w:p w14:paraId="4FE876BA" w14:textId="77777777" w:rsidR="00ED2F69" w:rsidRDefault="00ED2F69" w:rsidP="00ED2F69">
            <w:pPr>
              <w:pStyle w:val="Pa1"/>
              <w:jc w:val="center"/>
              <w:rPr>
                <w:rStyle w:val="A0"/>
                <w:rFonts w:ascii="Arial" w:hAnsi="Arial" w:cs="Arial"/>
                <w:color w:val="auto"/>
                <w:sz w:val="20"/>
                <w:szCs w:val="20"/>
              </w:rPr>
            </w:pPr>
            <w:r w:rsidRPr="00ED2F69">
              <w:rPr>
                <w:rStyle w:val="A0"/>
                <w:rFonts w:ascii="Arial" w:hAnsi="Arial" w:cs="Arial"/>
                <w:color w:val="auto"/>
                <w:sz w:val="20"/>
                <w:szCs w:val="20"/>
              </w:rPr>
              <w:t>270°F</w:t>
            </w:r>
          </w:p>
        </w:tc>
      </w:tr>
      <w:tr w:rsidR="00ED2F69" w14:paraId="6AFD003B" w14:textId="77777777" w:rsidTr="00ED2F69">
        <w:trPr>
          <w:cantSplit/>
        </w:trPr>
        <w:tc>
          <w:tcPr>
            <w:tcW w:w="2394" w:type="dxa"/>
            <w:vAlign w:val="bottom"/>
          </w:tcPr>
          <w:p w14:paraId="6A84CE60" w14:textId="77777777" w:rsidR="00ED2F69" w:rsidRPr="00ED2F69" w:rsidRDefault="00ED2F69" w:rsidP="00ED2F69">
            <w:pPr>
              <w:pStyle w:val="Pa1"/>
              <w:jc w:val="center"/>
              <w:rPr>
                <w:rStyle w:val="A0"/>
                <w:rFonts w:ascii="Arial" w:hAnsi="Arial" w:cs="Arial"/>
                <w:color w:val="auto"/>
                <w:sz w:val="20"/>
                <w:szCs w:val="20"/>
              </w:rPr>
            </w:pPr>
            <w:r w:rsidRPr="00ED2F69">
              <w:rPr>
                <w:rStyle w:val="A0"/>
                <w:rFonts w:ascii="Arial" w:hAnsi="Arial" w:cs="Arial"/>
                <w:color w:val="auto"/>
                <w:sz w:val="20"/>
                <w:szCs w:val="20"/>
              </w:rPr>
              <w:t>PG 64H-22 (D)</w:t>
            </w:r>
          </w:p>
        </w:tc>
        <w:tc>
          <w:tcPr>
            <w:tcW w:w="2394" w:type="dxa"/>
            <w:vAlign w:val="bottom"/>
          </w:tcPr>
          <w:p w14:paraId="03EE2A05" w14:textId="77777777" w:rsidR="00ED2F69" w:rsidRPr="00ED2F69" w:rsidRDefault="00ED2F69" w:rsidP="00ED2F69">
            <w:pPr>
              <w:pStyle w:val="Pa1"/>
              <w:jc w:val="center"/>
              <w:rPr>
                <w:rStyle w:val="A0"/>
                <w:rFonts w:ascii="Arial" w:hAnsi="Arial" w:cs="Arial"/>
                <w:color w:val="auto"/>
                <w:sz w:val="20"/>
                <w:szCs w:val="20"/>
              </w:rPr>
            </w:pPr>
            <w:r w:rsidRPr="00ED2F69">
              <w:rPr>
                <w:rStyle w:val="A0"/>
                <w:rFonts w:ascii="Arial" w:hAnsi="Arial" w:cs="Arial"/>
                <w:color w:val="auto"/>
                <w:sz w:val="20"/>
                <w:szCs w:val="20"/>
              </w:rPr>
              <w:t>&lt;=30%</w:t>
            </w:r>
          </w:p>
        </w:tc>
        <w:tc>
          <w:tcPr>
            <w:tcW w:w="2394" w:type="dxa"/>
            <w:vAlign w:val="bottom"/>
          </w:tcPr>
          <w:p w14:paraId="62CEBFEE" w14:textId="77777777" w:rsidR="00ED2F69" w:rsidRPr="00ED2F69" w:rsidRDefault="00ED2F69" w:rsidP="00ED2F69">
            <w:pPr>
              <w:pStyle w:val="Pa1"/>
              <w:jc w:val="center"/>
              <w:rPr>
                <w:rStyle w:val="A0"/>
                <w:rFonts w:ascii="Arial" w:hAnsi="Arial" w:cs="Arial"/>
                <w:color w:val="auto"/>
                <w:sz w:val="20"/>
                <w:szCs w:val="20"/>
              </w:rPr>
            </w:pPr>
            <w:r w:rsidRPr="00ED2F69">
              <w:rPr>
                <w:rStyle w:val="A0"/>
                <w:rFonts w:ascii="Arial" w:hAnsi="Arial" w:cs="Arial"/>
                <w:color w:val="auto"/>
                <w:sz w:val="20"/>
                <w:szCs w:val="20"/>
              </w:rPr>
              <w:t>50°F</w:t>
            </w:r>
          </w:p>
        </w:tc>
        <w:tc>
          <w:tcPr>
            <w:tcW w:w="2394" w:type="dxa"/>
            <w:vAlign w:val="bottom"/>
          </w:tcPr>
          <w:p w14:paraId="30A5FD8E" w14:textId="77777777" w:rsidR="00ED2F69" w:rsidRPr="00ED2F69" w:rsidRDefault="00ED2F69" w:rsidP="00ED2F69">
            <w:pPr>
              <w:pStyle w:val="Pa1"/>
              <w:jc w:val="center"/>
              <w:rPr>
                <w:rStyle w:val="A0"/>
                <w:rFonts w:ascii="Arial" w:hAnsi="Arial" w:cs="Arial"/>
                <w:color w:val="auto"/>
                <w:sz w:val="20"/>
                <w:szCs w:val="20"/>
              </w:rPr>
            </w:pPr>
            <w:r w:rsidRPr="00ED2F69">
              <w:rPr>
                <w:rStyle w:val="A0"/>
                <w:rFonts w:ascii="Arial" w:hAnsi="Arial" w:cs="Arial"/>
                <w:color w:val="auto"/>
                <w:sz w:val="20"/>
                <w:szCs w:val="20"/>
              </w:rPr>
              <w:t>270°F</w:t>
            </w:r>
          </w:p>
        </w:tc>
      </w:tr>
      <w:tr w:rsidR="00ED2F69" w14:paraId="0A091CA4" w14:textId="77777777" w:rsidTr="00ED2F69">
        <w:trPr>
          <w:cantSplit/>
        </w:trPr>
        <w:tc>
          <w:tcPr>
            <w:tcW w:w="2394" w:type="dxa"/>
            <w:vAlign w:val="bottom"/>
          </w:tcPr>
          <w:p w14:paraId="06FEDADD" w14:textId="77777777" w:rsidR="00ED2F69" w:rsidRPr="00ED2F69" w:rsidRDefault="00ED2F69" w:rsidP="00ED2F69">
            <w:pPr>
              <w:pStyle w:val="Pa1"/>
              <w:jc w:val="center"/>
              <w:rPr>
                <w:rStyle w:val="A0"/>
                <w:rFonts w:ascii="Arial" w:hAnsi="Arial" w:cs="Arial"/>
                <w:color w:val="auto"/>
                <w:sz w:val="20"/>
                <w:szCs w:val="20"/>
              </w:rPr>
            </w:pPr>
            <w:r w:rsidRPr="00ED2F69">
              <w:rPr>
                <w:rStyle w:val="A0"/>
                <w:rFonts w:ascii="Arial" w:hAnsi="Arial" w:cs="Arial"/>
                <w:color w:val="auto"/>
                <w:sz w:val="20"/>
                <w:szCs w:val="20"/>
              </w:rPr>
              <w:t>PG 64E-22 (E)</w:t>
            </w:r>
          </w:p>
        </w:tc>
        <w:tc>
          <w:tcPr>
            <w:tcW w:w="2394" w:type="dxa"/>
            <w:vAlign w:val="bottom"/>
          </w:tcPr>
          <w:p w14:paraId="7A1EF453" w14:textId="77777777" w:rsidR="00ED2F69" w:rsidRPr="00ED2F69" w:rsidRDefault="00ED2F69" w:rsidP="00ED2F69">
            <w:pPr>
              <w:pStyle w:val="Pa1"/>
              <w:jc w:val="center"/>
              <w:rPr>
                <w:rStyle w:val="A0"/>
                <w:rFonts w:ascii="Arial" w:hAnsi="Arial" w:cs="Arial"/>
                <w:color w:val="auto"/>
                <w:sz w:val="20"/>
                <w:szCs w:val="20"/>
              </w:rPr>
            </w:pPr>
            <w:r w:rsidRPr="00ED2F69">
              <w:rPr>
                <w:rStyle w:val="A0"/>
                <w:rFonts w:ascii="Arial" w:hAnsi="Arial" w:cs="Arial"/>
                <w:color w:val="auto"/>
                <w:sz w:val="20"/>
                <w:szCs w:val="20"/>
              </w:rPr>
              <w:t>&lt;=15%</w:t>
            </w:r>
          </w:p>
        </w:tc>
        <w:tc>
          <w:tcPr>
            <w:tcW w:w="2394" w:type="dxa"/>
            <w:vAlign w:val="bottom"/>
          </w:tcPr>
          <w:p w14:paraId="108FFC28" w14:textId="77777777" w:rsidR="00ED2F69" w:rsidRPr="00ED2F69" w:rsidRDefault="00ED2F69" w:rsidP="00ED2F69">
            <w:pPr>
              <w:pStyle w:val="Pa1"/>
              <w:jc w:val="center"/>
              <w:rPr>
                <w:rStyle w:val="A0"/>
                <w:rFonts w:ascii="Arial" w:hAnsi="Arial" w:cs="Arial"/>
                <w:color w:val="auto"/>
                <w:sz w:val="20"/>
                <w:szCs w:val="20"/>
              </w:rPr>
            </w:pPr>
            <w:r w:rsidRPr="00ED2F69">
              <w:rPr>
                <w:rStyle w:val="A0"/>
                <w:rFonts w:ascii="Arial" w:hAnsi="Arial" w:cs="Arial"/>
                <w:color w:val="auto"/>
                <w:sz w:val="20"/>
                <w:szCs w:val="20"/>
              </w:rPr>
              <w:t>50°F</w:t>
            </w:r>
          </w:p>
        </w:tc>
        <w:tc>
          <w:tcPr>
            <w:tcW w:w="2394" w:type="dxa"/>
            <w:vAlign w:val="bottom"/>
          </w:tcPr>
          <w:p w14:paraId="7EC94280" w14:textId="77777777" w:rsidR="00ED2F69" w:rsidRPr="00ED2F69" w:rsidRDefault="00ED2F69" w:rsidP="00ED2F69">
            <w:pPr>
              <w:pStyle w:val="Pa1"/>
              <w:jc w:val="center"/>
              <w:rPr>
                <w:rStyle w:val="A0"/>
                <w:rFonts w:ascii="Arial" w:hAnsi="Arial" w:cs="Arial"/>
                <w:color w:val="auto"/>
                <w:sz w:val="20"/>
                <w:szCs w:val="20"/>
              </w:rPr>
            </w:pPr>
            <w:r w:rsidRPr="00ED2F69">
              <w:rPr>
                <w:rStyle w:val="A0"/>
                <w:rFonts w:ascii="Arial" w:hAnsi="Arial" w:cs="Arial"/>
                <w:color w:val="auto"/>
                <w:sz w:val="20"/>
                <w:szCs w:val="20"/>
              </w:rPr>
              <w:t>290°F</w:t>
            </w:r>
          </w:p>
        </w:tc>
      </w:tr>
      <w:tr w:rsidR="00ED2F69" w14:paraId="37C2D6B6" w14:textId="77777777" w:rsidTr="00ED2F69">
        <w:trPr>
          <w:cantSplit/>
        </w:trPr>
        <w:tc>
          <w:tcPr>
            <w:tcW w:w="2394" w:type="dxa"/>
            <w:vAlign w:val="bottom"/>
          </w:tcPr>
          <w:p w14:paraId="1A9C87E3" w14:textId="77777777" w:rsidR="00ED2F69" w:rsidRPr="00ED2F69" w:rsidRDefault="00ED2F69" w:rsidP="00ED2F69">
            <w:pPr>
              <w:pStyle w:val="Pa1"/>
              <w:jc w:val="center"/>
              <w:rPr>
                <w:rStyle w:val="A0"/>
                <w:rFonts w:ascii="Arial" w:hAnsi="Arial" w:cs="Arial"/>
                <w:color w:val="auto"/>
                <w:sz w:val="20"/>
                <w:szCs w:val="20"/>
              </w:rPr>
            </w:pPr>
            <w:r w:rsidRPr="00ED2F69">
              <w:rPr>
                <w:rStyle w:val="A0"/>
                <w:rFonts w:ascii="Arial" w:hAnsi="Arial" w:cs="Arial"/>
                <w:color w:val="auto"/>
                <w:sz w:val="20"/>
                <w:szCs w:val="20"/>
              </w:rPr>
              <w:t>PG 64S-22 (S)</w:t>
            </w:r>
          </w:p>
        </w:tc>
        <w:tc>
          <w:tcPr>
            <w:tcW w:w="2394" w:type="dxa"/>
            <w:vAlign w:val="bottom"/>
          </w:tcPr>
          <w:p w14:paraId="0215CDCF" w14:textId="77777777" w:rsidR="00ED2F69" w:rsidRPr="00ED2F69" w:rsidRDefault="00ED2F69" w:rsidP="00ED2F69">
            <w:pPr>
              <w:pStyle w:val="Pa1"/>
              <w:jc w:val="center"/>
              <w:rPr>
                <w:rStyle w:val="A0"/>
                <w:rFonts w:ascii="Arial" w:hAnsi="Arial" w:cs="Arial"/>
                <w:color w:val="auto"/>
                <w:sz w:val="20"/>
                <w:szCs w:val="20"/>
              </w:rPr>
            </w:pPr>
            <w:r w:rsidRPr="00ED2F69">
              <w:rPr>
                <w:rStyle w:val="A0"/>
                <w:rFonts w:ascii="Arial" w:hAnsi="Arial" w:cs="Arial"/>
                <w:color w:val="auto"/>
                <w:sz w:val="20"/>
                <w:szCs w:val="20"/>
              </w:rPr>
              <w:t>&lt;=30%</w:t>
            </w:r>
          </w:p>
        </w:tc>
        <w:tc>
          <w:tcPr>
            <w:tcW w:w="2394" w:type="dxa"/>
            <w:vAlign w:val="bottom"/>
          </w:tcPr>
          <w:p w14:paraId="19853679" w14:textId="77777777" w:rsidR="00ED2F69" w:rsidRPr="00ED2F69" w:rsidRDefault="00ED2F69" w:rsidP="00ED2F69">
            <w:pPr>
              <w:pStyle w:val="Pa1"/>
              <w:jc w:val="center"/>
              <w:rPr>
                <w:rStyle w:val="A0"/>
                <w:rFonts w:ascii="Arial" w:hAnsi="Arial" w:cs="Arial"/>
                <w:color w:val="auto"/>
                <w:sz w:val="20"/>
                <w:szCs w:val="20"/>
              </w:rPr>
            </w:pPr>
            <w:r w:rsidRPr="00ED2F69">
              <w:rPr>
                <w:rStyle w:val="A0"/>
                <w:rFonts w:ascii="Arial" w:hAnsi="Arial" w:cs="Arial"/>
                <w:color w:val="auto"/>
                <w:sz w:val="20"/>
                <w:szCs w:val="20"/>
              </w:rPr>
              <w:t>50°F</w:t>
            </w:r>
          </w:p>
        </w:tc>
        <w:tc>
          <w:tcPr>
            <w:tcW w:w="2394" w:type="dxa"/>
            <w:vAlign w:val="bottom"/>
          </w:tcPr>
          <w:p w14:paraId="2687833F" w14:textId="77777777" w:rsidR="00ED2F69" w:rsidRPr="00ED2F69" w:rsidRDefault="00ED2F69" w:rsidP="00ED2F69">
            <w:pPr>
              <w:pStyle w:val="Pa1"/>
              <w:jc w:val="center"/>
              <w:rPr>
                <w:rStyle w:val="A0"/>
                <w:rFonts w:ascii="Arial" w:hAnsi="Arial" w:cs="Arial"/>
                <w:color w:val="auto"/>
                <w:sz w:val="20"/>
                <w:szCs w:val="20"/>
              </w:rPr>
            </w:pPr>
            <w:r w:rsidRPr="00ED2F69">
              <w:rPr>
                <w:rStyle w:val="A0"/>
                <w:rFonts w:ascii="Arial" w:hAnsi="Arial" w:cs="Arial"/>
                <w:color w:val="auto"/>
                <w:sz w:val="20"/>
                <w:szCs w:val="20"/>
              </w:rPr>
              <w:t>290°F</w:t>
            </w:r>
          </w:p>
        </w:tc>
      </w:tr>
    </w:tbl>
    <w:p w14:paraId="48B3E141" w14:textId="77777777" w:rsidR="00ED2F69" w:rsidRDefault="00ED2F69" w:rsidP="00ED2F69">
      <w:pPr>
        <w:pStyle w:val="Pa3"/>
        <w:jc w:val="right"/>
        <w:rPr>
          <w:rStyle w:val="A0"/>
          <w:rFonts w:ascii="Arial" w:hAnsi="Arial" w:cs="Arial"/>
          <w:color w:val="auto"/>
          <w:sz w:val="20"/>
          <w:szCs w:val="20"/>
        </w:rPr>
      </w:pPr>
    </w:p>
    <w:p w14:paraId="37D54BFC" w14:textId="77777777" w:rsidR="00ED2F69" w:rsidRDefault="00ED2F69" w:rsidP="00FB0ABC">
      <w:pPr>
        <w:pStyle w:val="Pa3"/>
        <w:numPr>
          <w:ilvl w:val="1"/>
          <w:numId w:val="5"/>
        </w:numPr>
        <w:spacing w:after="240" w:line="240" w:lineRule="auto"/>
        <w:jc w:val="both"/>
        <w:rPr>
          <w:rStyle w:val="A0"/>
          <w:rFonts w:ascii="Arial" w:hAnsi="Arial" w:cs="Arial"/>
          <w:color w:val="auto"/>
          <w:sz w:val="20"/>
          <w:szCs w:val="20"/>
        </w:rPr>
      </w:pPr>
      <w:r w:rsidRPr="00ED2F69">
        <w:rPr>
          <w:rStyle w:val="A0"/>
          <w:rFonts w:ascii="Arial" w:hAnsi="Arial" w:cs="Arial"/>
          <w:b/>
          <w:bCs/>
          <w:color w:val="auto"/>
          <w:sz w:val="20"/>
          <w:szCs w:val="20"/>
        </w:rPr>
        <w:t>When the laydown temperature is between 301 degrees F and 325 degrees F:</w:t>
      </w:r>
      <w:r w:rsidRPr="00CB15A7">
        <w:rPr>
          <w:rStyle w:val="A0"/>
          <w:rFonts w:ascii="Arial" w:hAnsi="Arial" w:cs="Arial"/>
          <w:bCs/>
          <w:color w:val="auto"/>
          <w:sz w:val="20"/>
          <w:szCs w:val="20"/>
        </w:rPr>
        <w:t xml:space="preserve"> </w:t>
      </w:r>
      <w:r w:rsidRPr="00ED2F69">
        <w:rPr>
          <w:rStyle w:val="A0"/>
          <w:rFonts w:ascii="Arial" w:hAnsi="Arial" w:cs="Arial"/>
          <w:color w:val="auto"/>
          <w:sz w:val="20"/>
          <w:szCs w:val="20"/>
        </w:rPr>
        <w:t>The number of compaction rollers shall be the same number as th</w:t>
      </w:r>
      <w:r>
        <w:rPr>
          <w:rStyle w:val="A0"/>
          <w:rFonts w:ascii="Arial" w:hAnsi="Arial" w:cs="Arial"/>
          <w:color w:val="auto"/>
          <w:sz w:val="20"/>
          <w:szCs w:val="20"/>
        </w:rPr>
        <w:t>ose required for 300 degrees F.</w:t>
      </w:r>
    </w:p>
    <w:p w14:paraId="0CD0E66E" w14:textId="77777777" w:rsidR="00ED2F69" w:rsidRDefault="00ED2F69" w:rsidP="00FB0ABC">
      <w:pPr>
        <w:pStyle w:val="Pa3"/>
        <w:spacing w:after="240" w:line="240" w:lineRule="auto"/>
        <w:jc w:val="both"/>
        <w:rPr>
          <w:rStyle w:val="A0"/>
          <w:rFonts w:ascii="Arial" w:hAnsi="Arial" w:cs="Arial"/>
          <w:color w:val="auto"/>
          <w:sz w:val="20"/>
          <w:szCs w:val="20"/>
        </w:rPr>
      </w:pPr>
      <w:r w:rsidRPr="00ED2F69">
        <w:rPr>
          <w:rStyle w:val="A0"/>
          <w:rFonts w:ascii="Arial" w:hAnsi="Arial" w:cs="Arial"/>
          <w:color w:val="auto"/>
          <w:sz w:val="20"/>
          <w:szCs w:val="20"/>
        </w:rPr>
        <w:lastRenderedPageBreak/>
        <w:t>Intermediate and base courses that are placed at rates of application that exceed the application rates shown in Table III-2 shall conform to the requirements for the maximum application rate shown for 8-minute and 15-minute compaction rolling</w:t>
      </w:r>
      <w:r>
        <w:rPr>
          <w:rStyle w:val="A0"/>
          <w:rFonts w:ascii="Arial" w:hAnsi="Arial" w:cs="Arial"/>
          <w:color w:val="auto"/>
          <w:sz w:val="20"/>
          <w:szCs w:val="20"/>
        </w:rPr>
        <w:t xml:space="preserve"> as per number of rollers used.</w:t>
      </w:r>
    </w:p>
    <w:p w14:paraId="4524C24F" w14:textId="77777777" w:rsidR="00ED2F69" w:rsidRDefault="00ED2F69" w:rsidP="00FB0ABC">
      <w:pPr>
        <w:pStyle w:val="Pa3"/>
        <w:spacing w:after="240" w:line="240" w:lineRule="auto"/>
        <w:jc w:val="both"/>
        <w:rPr>
          <w:rStyle w:val="A0"/>
          <w:rFonts w:ascii="Arial" w:hAnsi="Arial" w:cs="Arial"/>
          <w:color w:val="auto"/>
          <w:sz w:val="20"/>
          <w:szCs w:val="20"/>
        </w:rPr>
      </w:pPr>
      <w:r w:rsidRPr="00ED2F69">
        <w:rPr>
          <w:rStyle w:val="A0"/>
          <w:rFonts w:ascii="Arial" w:hAnsi="Arial" w:cs="Arial"/>
          <w:color w:val="auto"/>
          <w:sz w:val="20"/>
          <w:szCs w:val="20"/>
        </w:rPr>
        <w:t>If the Contractor is unable to complete the compaction rolling within the applicable 8-minute or 15-minute period, the Engineer will either require the placing of the asphalt mixture to cease until sufficient rollers are used or other corrective action be taken to complete the compaction rolling within the specified time</w:t>
      </w:r>
      <w:r>
        <w:rPr>
          <w:rStyle w:val="A0"/>
          <w:rFonts w:ascii="Arial" w:hAnsi="Arial" w:cs="Arial"/>
          <w:color w:val="auto"/>
          <w:sz w:val="20"/>
          <w:szCs w:val="20"/>
        </w:rPr>
        <w:t xml:space="preserve"> period.</w:t>
      </w:r>
    </w:p>
    <w:p w14:paraId="2E3F1AF4" w14:textId="77777777" w:rsidR="00ED2F69" w:rsidRDefault="00ED2F69" w:rsidP="00FB0ABC">
      <w:pPr>
        <w:pStyle w:val="Pa3"/>
        <w:spacing w:after="240" w:line="240" w:lineRule="auto"/>
        <w:jc w:val="both"/>
        <w:rPr>
          <w:rStyle w:val="A0"/>
          <w:rFonts w:ascii="Arial" w:hAnsi="Arial" w:cs="Arial"/>
          <w:color w:val="auto"/>
          <w:sz w:val="20"/>
          <w:szCs w:val="20"/>
        </w:rPr>
      </w:pPr>
      <w:r w:rsidRPr="00ED2F69">
        <w:rPr>
          <w:rStyle w:val="A0"/>
          <w:rFonts w:ascii="Arial" w:hAnsi="Arial" w:cs="Arial"/>
          <w:color w:val="auto"/>
          <w:sz w:val="20"/>
          <w:szCs w:val="20"/>
        </w:rPr>
        <w:t>The Contractor shall complete compaction rolling prior to the mat cooling down to 175 degrees F. Finish rolling may be perfor</w:t>
      </w:r>
      <w:r>
        <w:rPr>
          <w:rStyle w:val="A0"/>
          <w:rFonts w:ascii="Arial" w:hAnsi="Arial" w:cs="Arial"/>
          <w:color w:val="auto"/>
          <w:sz w:val="20"/>
          <w:szCs w:val="20"/>
        </w:rPr>
        <w:t>med at a lower mat temperature.</w:t>
      </w:r>
    </w:p>
    <w:p w14:paraId="45F9DCB4" w14:textId="47FA2A33" w:rsidR="00ED2F69" w:rsidRDefault="00ED2F69" w:rsidP="00FB0ABC">
      <w:pPr>
        <w:pStyle w:val="Pa3"/>
        <w:spacing w:after="240" w:line="240" w:lineRule="auto"/>
        <w:jc w:val="both"/>
        <w:rPr>
          <w:rStyle w:val="A0"/>
          <w:rFonts w:ascii="Arial" w:hAnsi="Arial" w:cs="Arial"/>
          <w:color w:val="auto"/>
          <w:sz w:val="20"/>
          <w:szCs w:val="20"/>
        </w:rPr>
      </w:pPr>
      <w:r w:rsidRPr="00ED2F69">
        <w:rPr>
          <w:rStyle w:val="A0"/>
          <w:rFonts w:ascii="Arial" w:hAnsi="Arial" w:cs="Arial"/>
          <w:color w:val="auto"/>
          <w:sz w:val="20"/>
          <w:szCs w:val="20"/>
        </w:rPr>
        <w:t xml:space="preserve">The Contractor </w:t>
      </w:r>
      <w:r w:rsidR="003D3031">
        <w:rPr>
          <w:rStyle w:val="A0"/>
          <w:rFonts w:ascii="Arial" w:hAnsi="Arial" w:cs="Arial"/>
          <w:color w:val="auto"/>
          <w:sz w:val="20"/>
          <w:szCs w:val="20"/>
        </w:rPr>
        <w:t>s</w:t>
      </w:r>
      <w:r w:rsidRPr="00ED2F69">
        <w:rPr>
          <w:rStyle w:val="A0"/>
          <w:rFonts w:ascii="Arial" w:hAnsi="Arial" w:cs="Arial"/>
          <w:color w:val="auto"/>
          <w:sz w:val="20"/>
          <w:szCs w:val="20"/>
        </w:rPr>
        <w:t xml:space="preserve">hall not place the final </w:t>
      </w:r>
      <w:proofErr w:type="gramStart"/>
      <w:r w:rsidRPr="00ED2F69">
        <w:rPr>
          <w:rStyle w:val="A0"/>
          <w:rFonts w:ascii="Arial" w:hAnsi="Arial" w:cs="Arial"/>
          <w:color w:val="auto"/>
          <w:sz w:val="20"/>
          <w:szCs w:val="20"/>
        </w:rPr>
        <w:t>asphalt pavement finish course</w:t>
      </w:r>
      <w:proofErr w:type="gramEnd"/>
      <w:r w:rsidRPr="00ED2F69">
        <w:rPr>
          <w:rStyle w:val="A0"/>
          <w:rFonts w:ascii="Arial" w:hAnsi="Arial" w:cs="Arial"/>
          <w:color w:val="auto"/>
          <w:sz w:val="20"/>
          <w:szCs w:val="20"/>
        </w:rPr>
        <w:t xml:space="preserve"> until temporary pavement marki</w:t>
      </w:r>
      <w:r>
        <w:rPr>
          <w:rStyle w:val="A0"/>
          <w:rFonts w:ascii="Arial" w:hAnsi="Arial" w:cs="Arial"/>
          <w:color w:val="auto"/>
          <w:sz w:val="20"/>
          <w:szCs w:val="20"/>
        </w:rPr>
        <w:t>ngs will no longer be required.</w:t>
      </w:r>
    </w:p>
    <w:p w14:paraId="1D94CBF8" w14:textId="77777777" w:rsidR="00ED2F69" w:rsidRPr="00CB15A7" w:rsidRDefault="00ED2F69" w:rsidP="00FB0ABC">
      <w:pPr>
        <w:pStyle w:val="Pa3"/>
        <w:spacing w:after="240" w:line="240" w:lineRule="auto"/>
        <w:jc w:val="both"/>
        <w:outlineLvl w:val="1"/>
        <w:rPr>
          <w:rStyle w:val="A0"/>
          <w:rFonts w:ascii="Arial" w:hAnsi="Arial" w:cs="Arial"/>
          <w:bCs/>
          <w:color w:val="auto"/>
          <w:sz w:val="20"/>
          <w:szCs w:val="20"/>
        </w:rPr>
      </w:pPr>
      <w:proofErr w:type="gramStart"/>
      <w:r>
        <w:rPr>
          <w:rStyle w:val="A0"/>
          <w:rFonts w:ascii="Arial" w:hAnsi="Arial" w:cs="Arial"/>
          <w:b/>
          <w:bCs/>
          <w:color w:val="auto"/>
          <w:sz w:val="20"/>
          <w:szCs w:val="20"/>
        </w:rPr>
        <w:t>315.05</w:t>
      </w:r>
      <w:proofErr w:type="gramEnd"/>
      <w:r>
        <w:rPr>
          <w:rStyle w:val="A0"/>
          <w:rFonts w:ascii="Arial" w:hAnsi="Arial" w:cs="Arial"/>
          <w:b/>
          <w:bCs/>
          <w:color w:val="auto"/>
          <w:sz w:val="20"/>
          <w:szCs w:val="20"/>
        </w:rPr>
        <w:t xml:space="preserve"> – Procedures</w:t>
      </w:r>
    </w:p>
    <w:p w14:paraId="7061B61E" w14:textId="77777777" w:rsidR="00ED2F69" w:rsidRDefault="00ED2F69" w:rsidP="00FB0ABC">
      <w:pPr>
        <w:pStyle w:val="Pa3"/>
        <w:numPr>
          <w:ilvl w:val="0"/>
          <w:numId w:val="7"/>
        </w:numPr>
        <w:spacing w:after="240" w:line="240" w:lineRule="auto"/>
        <w:jc w:val="both"/>
        <w:rPr>
          <w:rStyle w:val="A0"/>
          <w:rFonts w:ascii="Arial" w:hAnsi="Arial" w:cs="Arial"/>
          <w:color w:val="auto"/>
          <w:sz w:val="20"/>
          <w:szCs w:val="20"/>
        </w:rPr>
      </w:pPr>
      <w:r w:rsidRPr="00ED2F69">
        <w:rPr>
          <w:rStyle w:val="A0"/>
          <w:rFonts w:ascii="Arial" w:hAnsi="Arial" w:cs="Arial"/>
          <w:b/>
          <w:bCs/>
          <w:color w:val="auto"/>
          <w:sz w:val="20"/>
          <w:szCs w:val="20"/>
        </w:rPr>
        <w:t>Base Course:</w:t>
      </w:r>
      <w:r w:rsidRPr="00CB15A7">
        <w:rPr>
          <w:rStyle w:val="A0"/>
          <w:rFonts w:ascii="Arial" w:hAnsi="Arial" w:cs="Arial"/>
          <w:bCs/>
          <w:color w:val="auto"/>
          <w:sz w:val="20"/>
          <w:szCs w:val="20"/>
        </w:rPr>
        <w:t xml:space="preserve"> </w:t>
      </w:r>
      <w:r w:rsidRPr="00ED2F69">
        <w:rPr>
          <w:rStyle w:val="A0"/>
          <w:rFonts w:ascii="Arial" w:hAnsi="Arial" w:cs="Arial"/>
          <w:color w:val="auto"/>
          <w:sz w:val="20"/>
          <w:szCs w:val="20"/>
        </w:rPr>
        <w:t>The Contractor shall prepare the subgrade or subbase as specified in Section 305. The Contractor shall grade and compact the course to the required profile upon which the pavement is to be placed, including the area that wil</w:t>
      </w:r>
      <w:r>
        <w:rPr>
          <w:rStyle w:val="A0"/>
          <w:rFonts w:ascii="Arial" w:hAnsi="Arial" w:cs="Arial"/>
          <w:color w:val="auto"/>
          <w:sz w:val="20"/>
          <w:szCs w:val="20"/>
        </w:rPr>
        <w:t>l support the paving equipment.</w:t>
      </w:r>
    </w:p>
    <w:p w14:paraId="6F94929C" w14:textId="77777777" w:rsidR="003F0D8A" w:rsidRDefault="00ED2F69" w:rsidP="00FB0ABC">
      <w:pPr>
        <w:pStyle w:val="Pa3"/>
        <w:numPr>
          <w:ilvl w:val="0"/>
          <w:numId w:val="7"/>
        </w:numPr>
        <w:spacing w:after="240" w:line="240" w:lineRule="auto"/>
        <w:jc w:val="both"/>
        <w:rPr>
          <w:rStyle w:val="A0"/>
          <w:rFonts w:ascii="Arial" w:hAnsi="Arial" w:cs="Arial"/>
          <w:color w:val="auto"/>
          <w:sz w:val="20"/>
          <w:szCs w:val="20"/>
        </w:rPr>
      </w:pPr>
      <w:r w:rsidRPr="00ED2F69">
        <w:rPr>
          <w:rStyle w:val="A0"/>
          <w:rFonts w:ascii="Arial" w:hAnsi="Arial" w:cs="Arial"/>
          <w:b/>
          <w:bCs/>
          <w:color w:val="auto"/>
          <w:sz w:val="20"/>
          <w:szCs w:val="20"/>
        </w:rPr>
        <w:t>Conditioning Existing Surface:</w:t>
      </w:r>
      <w:r w:rsidRPr="00CB15A7">
        <w:rPr>
          <w:rStyle w:val="A0"/>
          <w:rFonts w:ascii="Arial" w:hAnsi="Arial" w:cs="Arial"/>
          <w:bCs/>
          <w:color w:val="auto"/>
          <w:sz w:val="20"/>
          <w:szCs w:val="20"/>
        </w:rPr>
        <w:t xml:space="preserve"> </w:t>
      </w:r>
      <w:r w:rsidRPr="00ED2F69">
        <w:rPr>
          <w:rStyle w:val="A0"/>
          <w:rFonts w:ascii="Arial" w:hAnsi="Arial" w:cs="Arial"/>
          <w:color w:val="auto"/>
          <w:sz w:val="20"/>
          <w:szCs w:val="20"/>
        </w:rPr>
        <w:t>The surface on which the asphalt concrete is to be placed shall be prepared in accordance with the applicable specifications and shall be graded and compacted to the requ</w:t>
      </w:r>
      <w:r w:rsidR="003F0D8A">
        <w:rPr>
          <w:rStyle w:val="A0"/>
          <w:rFonts w:ascii="Arial" w:hAnsi="Arial" w:cs="Arial"/>
          <w:color w:val="auto"/>
          <w:sz w:val="20"/>
          <w:szCs w:val="20"/>
        </w:rPr>
        <w:t>ired profile and cross section.</w:t>
      </w:r>
    </w:p>
    <w:p w14:paraId="31C9524D" w14:textId="6331BE57" w:rsidR="003F0D8A" w:rsidRDefault="00ED2F69" w:rsidP="00FB0ABC">
      <w:pPr>
        <w:pStyle w:val="Pa3"/>
        <w:spacing w:after="240" w:line="240" w:lineRule="auto"/>
        <w:ind w:left="360"/>
        <w:jc w:val="both"/>
        <w:rPr>
          <w:rStyle w:val="A0"/>
          <w:rFonts w:ascii="Arial" w:hAnsi="Arial" w:cs="Arial"/>
          <w:color w:val="auto"/>
          <w:sz w:val="20"/>
          <w:szCs w:val="20"/>
        </w:rPr>
      </w:pPr>
      <w:r w:rsidRPr="003F0D8A">
        <w:rPr>
          <w:rStyle w:val="A0"/>
          <w:rFonts w:ascii="Arial" w:hAnsi="Arial" w:cs="Arial"/>
          <w:color w:val="auto"/>
          <w:sz w:val="20"/>
          <w:szCs w:val="20"/>
        </w:rPr>
        <w:t>When specified in the Contract, prior to placement of asphalt concrete, the Contractor shall seal longitudinal and transverse joints and cracks by the application of an approved crack sealing material in accordance with the special provision for “Sealing Cracks in Asphalt Concrete Surfaces or Hydra</w:t>
      </w:r>
      <w:r w:rsidR="003F0D8A">
        <w:rPr>
          <w:rStyle w:val="A0"/>
          <w:rFonts w:ascii="Arial" w:hAnsi="Arial" w:cs="Arial"/>
          <w:color w:val="auto"/>
          <w:sz w:val="20"/>
          <w:szCs w:val="20"/>
        </w:rPr>
        <w:t>ulic Cement Concrete Pavement.”</w:t>
      </w:r>
    </w:p>
    <w:p w14:paraId="13670F8B" w14:textId="77777777" w:rsidR="003F0D8A" w:rsidRDefault="00ED2F69" w:rsidP="00FB0ABC">
      <w:pPr>
        <w:pStyle w:val="Pa3"/>
        <w:numPr>
          <w:ilvl w:val="1"/>
          <w:numId w:val="7"/>
        </w:numPr>
        <w:spacing w:after="240" w:line="240" w:lineRule="auto"/>
        <w:jc w:val="both"/>
        <w:rPr>
          <w:rStyle w:val="A0"/>
          <w:rFonts w:ascii="Arial" w:hAnsi="Arial" w:cs="Arial"/>
          <w:color w:val="auto"/>
          <w:sz w:val="20"/>
          <w:szCs w:val="20"/>
        </w:rPr>
      </w:pPr>
      <w:r w:rsidRPr="00ED2F69">
        <w:rPr>
          <w:rStyle w:val="A0"/>
          <w:rFonts w:ascii="Arial" w:hAnsi="Arial" w:cs="Arial"/>
          <w:b/>
          <w:bCs/>
          <w:color w:val="auto"/>
          <w:sz w:val="20"/>
          <w:szCs w:val="20"/>
        </w:rPr>
        <w:t>Priming and Tacking:</w:t>
      </w:r>
      <w:r w:rsidRPr="00CB15A7">
        <w:rPr>
          <w:rStyle w:val="A0"/>
          <w:rFonts w:ascii="Arial" w:hAnsi="Arial" w:cs="Arial"/>
          <w:bCs/>
          <w:color w:val="auto"/>
          <w:sz w:val="20"/>
          <w:szCs w:val="20"/>
        </w:rPr>
        <w:t xml:space="preserve"> </w:t>
      </w:r>
      <w:r w:rsidRPr="00ED2F69">
        <w:rPr>
          <w:rStyle w:val="A0"/>
          <w:rFonts w:ascii="Arial" w:hAnsi="Arial" w:cs="Arial"/>
          <w:color w:val="auto"/>
          <w:sz w:val="20"/>
          <w:szCs w:val="20"/>
        </w:rPr>
        <w:t xml:space="preserve">The Contractor shall paint contact surfaces of curbing, gutters, </w:t>
      </w:r>
      <w:r w:rsidRPr="003F0D8A">
        <w:rPr>
          <w:rStyle w:val="A0"/>
          <w:rFonts w:ascii="Arial" w:hAnsi="Arial" w:cs="Arial"/>
          <w:color w:val="auto"/>
          <w:sz w:val="20"/>
          <w:szCs w:val="20"/>
        </w:rPr>
        <w:t xml:space="preserve">manholes, and other structures projecting into or abutting the pavement and cold joints of asphalt with a thick, uniform coating of asphalt prior </w:t>
      </w:r>
      <w:r w:rsidR="003F0D8A">
        <w:rPr>
          <w:rStyle w:val="A0"/>
          <w:rFonts w:ascii="Arial" w:hAnsi="Arial" w:cs="Arial"/>
          <w:color w:val="auto"/>
          <w:sz w:val="20"/>
          <w:szCs w:val="20"/>
        </w:rPr>
        <w:t>to placing the asphalt mixture.</w:t>
      </w:r>
    </w:p>
    <w:p w14:paraId="73CC0A7B" w14:textId="06600B51" w:rsidR="003F0D8A" w:rsidRDefault="00ED2F69" w:rsidP="00FB0ABC">
      <w:pPr>
        <w:pStyle w:val="Pa3"/>
        <w:spacing w:after="240" w:line="240" w:lineRule="auto"/>
        <w:ind w:left="720"/>
        <w:jc w:val="both"/>
        <w:rPr>
          <w:rStyle w:val="A0"/>
          <w:rFonts w:ascii="Arial" w:hAnsi="Arial" w:cs="Arial"/>
          <w:color w:val="auto"/>
          <w:sz w:val="20"/>
          <w:szCs w:val="20"/>
        </w:rPr>
      </w:pPr>
      <w:r w:rsidRPr="003F0D8A">
        <w:rPr>
          <w:rStyle w:val="A0"/>
          <w:rFonts w:ascii="Arial" w:hAnsi="Arial" w:cs="Arial"/>
          <w:color w:val="auto"/>
          <w:sz w:val="20"/>
          <w:szCs w:val="20"/>
        </w:rPr>
        <w:t xml:space="preserve">The Contractor shall apply a tack or prime coat of asphalt conforming to the applicable requirements of Section 311 or Section 310 and as specified below. Liquid asphalt classified as cutbacks or emulsions shall be applied ahead of the paving operations, and the time interval between applying and placing the paving mixture shall be sufficient to ensure a tacky residue has formed to provide maximum adhesion of the paving mixture to the base. The Contractor shall not place the mixture on tack or prime coats that have been damaged by traffic or contaminated by foreign material. Traffic shall be excluded </w:t>
      </w:r>
      <w:r w:rsidR="003F0D8A">
        <w:rPr>
          <w:rStyle w:val="A0"/>
          <w:rFonts w:ascii="Arial" w:hAnsi="Arial" w:cs="Arial"/>
          <w:color w:val="auto"/>
          <w:sz w:val="20"/>
          <w:szCs w:val="20"/>
        </w:rPr>
        <w:t>from such sections.</w:t>
      </w:r>
    </w:p>
    <w:p w14:paraId="75BAF95B" w14:textId="77777777" w:rsidR="003F0D8A" w:rsidRDefault="00ED2F69" w:rsidP="00FB0ABC">
      <w:pPr>
        <w:pStyle w:val="Pa3"/>
        <w:numPr>
          <w:ilvl w:val="2"/>
          <w:numId w:val="7"/>
        </w:numPr>
        <w:spacing w:after="240" w:line="240" w:lineRule="auto"/>
        <w:jc w:val="both"/>
        <w:rPr>
          <w:rStyle w:val="A0"/>
          <w:rFonts w:ascii="Arial" w:hAnsi="Arial" w:cs="Arial"/>
          <w:color w:val="auto"/>
          <w:sz w:val="20"/>
          <w:szCs w:val="20"/>
        </w:rPr>
      </w:pPr>
      <w:r w:rsidRPr="00ED2F69">
        <w:rPr>
          <w:rStyle w:val="A0"/>
          <w:rFonts w:ascii="Arial" w:hAnsi="Arial" w:cs="Arial"/>
          <w:b/>
          <w:bCs/>
          <w:color w:val="auto"/>
          <w:sz w:val="20"/>
          <w:szCs w:val="20"/>
        </w:rPr>
        <w:t>Priming aggregate base or subbase:</w:t>
      </w:r>
      <w:r w:rsidRPr="00CB15A7">
        <w:rPr>
          <w:rStyle w:val="A0"/>
          <w:rFonts w:ascii="Arial" w:hAnsi="Arial" w:cs="Arial"/>
          <w:bCs/>
          <w:color w:val="auto"/>
          <w:sz w:val="20"/>
          <w:szCs w:val="20"/>
        </w:rPr>
        <w:t xml:space="preserve"> </w:t>
      </w:r>
      <w:r w:rsidRPr="00ED2F69">
        <w:rPr>
          <w:rStyle w:val="A0"/>
          <w:rFonts w:ascii="Arial" w:hAnsi="Arial" w:cs="Arial"/>
          <w:color w:val="auto"/>
          <w:sz w:val="20"/>
          <w:szCs w:val="20"/>
        </w:rPr>
        <w:t xml:space="preserve">The Engineer will not require priming with </w:t>
      </w:r>
      <w:r w:rsidRPr="003F0D8A">
        <w:rPr>
          <w:rStyle w:val="A0"/>
          <w:rFonts w:ascii="Arial" w:hAnsi="Arial" w:cs="Arial"/>
          <w:color w:val="auto"/>
          <w:sz w:val="20"/>
          <w:szCs w:val="20"/>
        </w:rPr>
        <w:t>asphalt material on aggregate subbase or base material prior to the placement of asphalt base, intermediate or surface layers unless other</w:t>
      </w:r>
      <w:r w:rsidR="003F0D8A">
        <w:rPr>
          <w:rStyle w:val="A0"/>
          <w:rFonts w:ascii="Arial" w:hAnsi="Arial" w:cs="Arial"/>
          <w:color w:val="auto"/>
          <w:sz w:val="20"/>
          <w:szCs w:val="20"/>
        </w:rPr>
        <w:t>wise specified in the Contract.</w:t>
      </w:r>
    </w:p>
    <w:p w14:paraId="20FD0ED2" w14:textId="77777777" w:rsidR="003F0D8A" w:rsidRDefault="00ED2F69" w:rsidP="00FB0ABC">
      <w:pPr>
        <w:pStyle w:val="Pa3"/>
        <w:numPr>
          <w:ilvl w:val="2"/>
          <w:numId w:val="7"/>
        </w:numPr>
        <w:spacing w:after="240" w:line="240" w:lineRule="auto"/>
        <w:jc w:val="both"/>
        <w:rPr>
          <w:rStyle w:val="A0"/>
          <w:rFonts w:ascii="Arial" w:hAnsi="Arial" w:cs="Arial"/>
          <w:color w:val="auto"/>
          <w:sz w:val="20"/>
          <w:szCs w:val="20"/>
        </w:rPr>
      </w:pPr>
      <w:r w:rsidRPr="003F0D8A">
        <w:rPr>
          <w:rStyle w:val="A0"/>
          <w:rFonts w:ascii="Arial" w:hAnsi="Arial" w:cs="Arial"/>
          <w:b/>
          <w:bCs/>
          <w:color w:val="auto"/>
          <w:sz w:val="20"/>
          <w:szCs w:val="20"/>
        </w:rPr>
        <w:t>Tacking:</w:t>
      </w:r>
      <w:r w:rsidRPr="00CB15A7">
        <w:rPr>
          <w:rStyle w:val="A0"/>
          <w:rFonts w:ascii="Arial" w:hAnsi="Arial" w:cs="Arial"/>
          <w:bCs/>
          <w:color w:val="auto"/>
          <w:sz w:val="20"/>
          <w:szCs w:val="20"/>
        </w:rPr>
        <w:t xml:space="preserve"> </w:t>
      </w:r>
      <w:r w:rsidRPr="003F0D8A">
        <w:rPr>
          <w:rStyle w:val="A0"/>
          <w:rFonts w:ascii="Arial" w:hAnsi="Arial" w:cs="Arial"/>
          <w:color w:val="auto"/>
          <w:sz w:val="20"/>
          <w:szCs w:val="20"/>
        </w:rPr>
        <w:t xml:space="preserve">Tack at joints, adjacent to curbs, gutters, or other appurtenances shall be applied with a hand wand or with spray bar at the rate of 0.2 gallon per square yard. At joints, the tack applied by the hand wand or a spray bar shall be 2 feet in width with 4 to 6 inches protruding beyond the joint for the first pass. Tack for the adjacent pass shall completely cover the vertical face of the pavement mat edge so that slight puddling of asphalt occurs at the joint, and extend a minimum of 1 foot into the lane to be paved. Milled faces that are to remain in place shall be tacked in the same way for the adjacent pass. Use of tack at the vertical faces of longitudinal joints will not be required when </w:t>
      </w:r>
      <w:r w:rsidR="003F0D8A">
        <w:rPr>
          <w:rStyle w:val="A0"/>
          <w:rFonts w:ascii="Arial" w:hAnsi="Arial" w:cs="Arial"/>
          <w:color w:val="auto"/>
          <w:sz w:val="20"/>
          <w:szCs w:val="20"/>
        </w:rPr>
        <w:t>paving is performed in echelon.</w:t>
      </w:r>
    </w:p>
    <w:p w14:paraId="272E6462" w14:textId="77777777" w:rsidR="003F0D8A" w:rsidRDefault="00ED2F69" w:rsidP="00FB0ABC">
      <w:pPr>
        <w:pStyle w:val="Pa3"/>
        <w:spacing w:after="240" w:line="240" w:lineRule="auto"/>
        <w:ind w:left="1080"/>
        <w:jc w:val="both"/>
        <w:rPr>
          <w:rStyle w:val="A0"/>
          <w:rFonts w:ascii="Arial" w:hAnsi="Arial" w:cs="Arial"/>
          <w:color w:val="auto"/>
          <w:sz w:val="20"/>
          <w:szCs w:val="20"/>
        </w:rPr>
      </w:pPr>
      <w:r w:rsidRPr="003F0D8A">
        <w:rPr>
          <w:rStyle w:val="A0"/>
          <w:rFonts w:ascii="Arial" w:hAnsi="Arial" w:cs="Arial"/>
          <w:color w:val="auto"/>
          <w:sz w:val="20"/>
          <w:szCs w:val="20"/>
        </w:rPr>
        <w:lastRenderedPageBreak/>
        <w:t>The tack coat shall be eliminated on asphalt saturated (rich) sections or those that have been repaired by the extensive use of asphalt patching mixtures when directed by th</w:t>
      </w:r>
      <w:r w:rsidR="003F0D8A">
        <w:rPr>
          <w:rStyle w:val="A0"/>
          <w:rFonts w:ascii="Arial" w:hAnsi="Arial" w:cs="Arial"/>
          <w:color w:val="auto"/>
          <w:sz w:val="20"/>
          <w:szCs w:val="20"/>
        </w:rPr>
        <w:t>e Engineer.</w:t>
      </w:r>
    </w:p>
    <w:p w14:paraId="39CDD221" w14:textId="77777777" w:rsidR="003F0D8A" w:rsidRDefault="00ED2F69" w:rsidP="00FB0ABC">
      <w:pPr>
        <w:pStyle w:val="Pa3"/>
        <w:spacing w:after="240" w:line="240" w:lineRule="auto"/>
        <w:ind w:left="1080"/>
        <w:jc w:val="both"/>
        <w:rPr>
          <w:rStyle w:val="A0"/>
          <w:rFonts w:ascii="Arial" w:hAnsi="Arial" w:cs="Arial"/>
          <w:color w:val="auto"/>
          <w:sz w:val="20"/>
          <w:szCs w:val="20"/>
        </w:rPr>
      </w:pPr>
      <w:r w:rsidRPr="00ED2F69">
        <w:rPr>
          <w:rStyle w:val="A0"/>
          <w:rFonts w:ascii="Arial" w:hAnsi="Arial" w:cs="Arial"/>
          <w:color w:val="auto"/>
          <w:sz w:val="20"/>
          <w:szCs w:val="20"/>
        </w:rPr>
        <w:t>Tack shall not be required atop asphalt stabilized open-g</w:t>
      </w:r>
      <w:r w:rsidR="003F0D8A">
        <w:rPr>
          <w:rStyle w:val="A0"/>
          <w:rFonts w:ascii="Arial" w:hAnsi="Arial" w:cs="Arial"/>
          <w:color w:val="auto"/>
          <w:sz w:val="20"/>
          <w:szCs w:val="20"/>
        </w:rPr>
        <w:t>raded material drainage layers.</w:t>
      </w:r>
    </w:p>
    <w:p w14:paraId="2802FD41" w14:textId="77777777" w:rsidR="003F0D8A" w:rsidRDefault="00ED2F69" w:rsidP="00FB0ABC">
      <w:pPr>
        <w:pStyle w:val="Pa3"/>
        <w:spacing w:after="240" w:line="240" w:lineRule="auto"/>
        <w:ind w:left="1080"/>
        <w:jc w:val="both"/>
        <w:rPr>
          <w:rStyle w:val="A0"/>
          <w:rFonts w:ascii="Arial" w:hAnsi="Arial" w:cs="Arial"/>
          <w:color w:val="auto"/>
          <w:sz w:val="20"/>
          <w:szCs w:val="20"/>
        </w:rPr>
      </w:pPr>
      <w:r w:rsidRPr="00ED2F69">
        <w:rPr>
          <w:rStyle w:val="A0"/>
          <w:rFonts w:ascii="Arial" w:hAnsi="Arial" w:cs="Arial"/>
          <w:color w:val="auto"/>
          <w:sz w:val="20"/>
          <w:szCs w:val="20"/>
        </w:rPr>
        <w:t>Tack shall be applied between the existing asphalt surface and each as</w:t>
      </w:r>
      <w:r w:rsidR="003F0D8A">
        <w:rPr>
          <w:rStyle w:val="A0"/>
          <w:rFonts w:ascii="Arial" w:hAnsi="Arial" w:cs="Arial"/>
          <w:color w:val="auto"/>
          <w:sz w:val="20"/>
          <w:szCs w:val="20"/>
        </w:rPr>
        <w:t>phalt course placed thereafter.</w:t>
      </w:r>
    </w:p>
    <w:p w14:paraId="15BA621C" w14:textId="2D9ED1A2" w:rsidR="003F0D8A" w:rsidRDefault="00ED2F69" w:rsidP="00FB0ABC">
      <w:pPr>
        <w:pStyle w:val="Pa3"/>
        <w:numPr>
          <w:ilvl w:val="1"/>
          <w:numId w:val="7"/>
        </w:numPr>
        <w:spacing w:after="240" w:line="240" w:lineRule="auto"/>
        <w:jc w:val="both"/>
        <w:rPr>
          <w:rStyle w:val="A0"/>
          <w:rFonts w:ascii="Arial" w:hAnsi="Arial" w:cs="Arial"/>
          <w:color w:val="auto"/>
          <w:sz w:val="20"/>
          <w:szCs w:val="20"/>
        </w:rPr>
      </w:pPr>
      <w:r w:rsidRPr="00ED2F69">
        <w:rPr>
          <w:rStyle w:val="A0"/>
          <w:rFonts w:ascii="Arial" w:hAnsi="Arial" w:cs="Arial"/>
          <w:b/>
          <w:bCs/>
          <w:color w:val="auto"/>
          <w:sz w:val="20"/>
          <w:szCs w:val="20"/>
        </w:rPr>
        <w:t>Removing depressions and elevating curves:</w:t>
      </w:r>
      <w:r w:rsidRPr="00CB15A7">
        <w:rPr>
          <w:rStyle w:val="A0"/>
          <w:rFonts w:ascii="Arial" w:hAnsi="Arial" w:cs="Arial"/>
          <w:bCs/>
          <w:color w:val="auto"/>
          <w:sz w:val="20"/>
          <w:szCs w:val="20"/>
        </w:rPr>
        <w:t xml:space="preserve"> </w:t>
      </w:r>
      <w:r w:rsidRPr="00ED2F69">
        <w:rPr>
          <w:rStyle w:val="A0"/>
          <w:rFonts w:ascii="Arial" w:hAnsi="Arial" w:cs="Arial"/>
          <w:color w:val="auto"/>
          <w:sz w:val="20"/>
          <w:szCs w:val="20"/>
        </w:rPr>
        <w:t xml:space="preserve">Where irregularities in the existing surface </w:t>
      </w:r>
      <w:r w:rsidRPr="003F0D8A">
        <w:rPr>
          <w:rStyle w:val="A0"/>
          <w:rFonts w:ascii="Arial" w:hAnsi="Arial" w:cs="Arial"/>
          <w:color w:val="auto"/>
          <w:sz w:val="20"/>
          <w:szCs w:val="20"/>
        </w:rPr>
        <w:t>will result in a course more than 3 inches in thickness after compaction, the Contractor shall bring the surface to a uniform profile by patching with asphalt concrete and thoroughly tamping or rolling the patched area until it conforms with the surrounding surface. The mixture used shall be the same as that specifi</w:t>
      </w:r>
      <w:r w:rsidR="003F0D8A">
        <w:rPr>
          <w:rStyle w:val="A0"/>
          <w:rFonts w:ascii="Arial" w:hAnsi="Arial" w:cs="Arial"/>
          <w:color w:val="auto"/>
          <w:sz w:val="20"/>
          <w:szCs w:val="20"/>
        </w:rPr>
        <w:t>ed for the course to be placed.</w:t>
      </w:r>
    </w:p>
    <w:p w14:paraId="2A528831" w14:textId="77777777" w:rsidR="003F0D8A" w:rsidRDefault="00ED2F69" w:rsidP="00FB0ABC">
      <w:pPr>
        <w:pStyle w:val="Pa3"/>
        <w:spacing w:after="240" w:line="240" w:lineRule="auto"/>
        <w:ind w:left="720"/>
        <w:jc w:val="both"/>
        <w:rPr>
          <w:rStyle w:val="A0"/>
          <w:rFonts w:ascii="Arial" w:hAnsi="Arial" w:cs="Arial"/>
          <w:color w:val="auto"/>
          <w:sz w:val="20"/>
          <w:szCs w:val="20"/>
        </w:rPr>
      </w:pPr>
      <w:r w:rsidRPr="003F0D8A">
        <w:rPr>
          <w:rStyle w:val="A0"/>
          <w:rFonts w:ascii="Arial" w:hAnsi="Arial" w:cs="Arial"/>
          <w:color w:val="auto"/>
          <w:sz w:val="20"/>
          <w:szCs w:val="20"/>
        </w:rPr>
        <w:t>When the Contractor elects to conduct operations to eliminate depressions, elevate curves, and place the surface course simultaneously, the Contractor shall furnish such additional spreading and compacting equipment as required to maintain the proper i</w:t>
      </w:r>
      <w:r w:rsidR="003F0D8A">
        <w:rPr>
          <w:rStyle w:val="A0"/>
          <w:rFonts w:ascii="Arial" w:hAnsi="Arial" w:cs="Arial"/>
          <w:color w:val="auto"/>
          <w:sz w:val="20"/>
          <w:szCs w:val="20"/>
        </w:rPr>
        <w:t>nterval between the operations.</w:t>
      </w:r>
    </w:p>
    <w:p w14:paraId="3B3F863C" w14:textId="77777777" w:rsidR="003F0D8A" w:rsidRDefault="00ED2F69" w:rsidP="00FB0ABC">
      <w:pPr>
        <w:pStyle w:val="Pa3"/>
        <w:numPr>
          <w:ilvl w:val="0"/>
          <w:numId w:val="7"/>
        </w:numPr>
        <w:spacing w:after="240" w:line="240" w:lineRule="auto"/>
        <w:jc w:val="both"/>
        <w:rPr>
          <w:rStyle w:val="A0"/>
          <w:rFonts w:ascii="Arial" w:hAnsi="Arial" w:cs="Arial"/>
          <w:color w:val="auto"/>
          <w:sz w:val="20"/>
          <w:szCs w:val="20"/>
        </w:rPr>
      </w:pPr>
      <w:r w:rsidRPr="00ED2F69">
        <w:rPr>
          <w:rStyle w:val="A0"/>
          <w:rFonts w:ascii="Arial" w:hAnsi="Arial" w:cs="Arial"/>
          <w:b/>
          <w:bCs/>
          <w:color w:val="auto"/>
          <w:sz w:val="20"/>
          <w:szCs w:val="20"/>
        </w:rPr>
        <w:t>Placing and Finishing:</w:t>
      </w:r>
      <w:r w:rsidRPr="00CB15A7">
        <w:rPr>
          <w:rStyle w:val="A0"/>
          <w:rFonts w:ascii="Arial" w:hAnsi="Arial" w:cs="Arial"/>
          <w:bCs/>
          <w:color w:val="auto"/>
          <w:sz w:val="20"/>
          <w:szCs w:val="20"/>
        </w:rPr>
        <w:t xml:space="preserve"> </w:t>
      </w:r>
      <w:r w:rsidRPr="00ED2F69">
        <w:rPr>
          <w:rStyle w:val="A0"/>
          <w:rFonts w:ascii="Arial" w:hAnsi="Arial" w:cs="Arial"/>
          <w:color w:val="auto"/>
          <w:sz w:val="20"/>
          <w:szCs w:val="20"/>
        </w:rPr>
        <w:t xml:space="preserve">The Contractor shall not place asphalt concrete until the Engineer </w:t>
      </w:r>
      <w:r w:rsidRPr="003F0D8A">
        <w:rPr>
          <w:rStyle w:val="A0"/>
          <w:rFonts w:ascii="Arial" w:hAnsi="Arial" w:cs="Arial"/>
          <w:color w:val="auto"/>
          <w:sz w:val="20"/>
          <w:szCs w:val="20"/>
        </w:rPr>
        <w:t>approves the surface</w:t>
      </w:r>
      <w:r w:rsidR="003F0D8A">
        <w:rPr>
          <w:rStyle w:val="A0"/>
          <w:rFonts w:ascii="Arial" w:hAnsi="Arial" w:cs="Arial"/>
          <w:color w:val="auto"/>
          <w:sz w:val="20"/>
          <w:szCs w:val="20"/>
        </w:rPr>
        <w:t xml:space="preserve"> upon which it is to be placed.</w:t>
      </w:r>
    </w:p>
    <w:p w14:paraId="0F0D7BC0" w14:textId="40DCF7F6" w:rsidR="003F0D8A" w:rsidRDefault="00ED2F69" w:rsidP="00FB0ABC">
      <w:pPr>
        <w:pStyle w:val="Pa3"/>
        <w:spacing w:after="240" w:line="240" w:lineRule="auto"/>
        <w:ind w:left="360"/>
        <w:jc w:val="both"/>
        <w:rPr>
          <w:rStyle w:val="A0"/>
          <w:rFonts w:ascii="Arial" w:hAnsi="Arial" w:cs="Arial"/>
          <w:color w:val="auto"/>
          <w:sz w:val="20"/>
          <w:szCs w:val="20"/>
        </w:rPr>
      </w:pPr>
      <w:r w:rsidRPr="003F0D8A">
        <w:rPr>
          <w:rStyle w:val="A0"/>
          <w:rFonts w:ascii="Arial" w:hAnsi="Arial" w:cs="Arial"/>
          <w:color w:val="auto"/>
          <w:sz w:val="20"/>
          <w:szCs w:val="20"/>
        </w:rPr>
        <w:t xml:space="preserve">The Contractor’s equipment and placement operations shall properly control the pavement width and horizontal alignment. The Contractor shall use an asphalt paver sized to distribute asphalt concrete over the widest pavement width practicable. Wherever practicable, and when the capacity of sustained production and delivery is such that more than one paver </w:t>
      </w:r>
      <w:proofErr w:type="gramStart"/>
      <w:r w:rsidRPr="003F0D8A">
        <w:rPr>
          <w:rStyle w:val="A0"/>
          <w:rFonts w:ascii="Arial" w:hAnsi="Arial" w:cs="Arial"/>
          <w:color w:val="auto"/>
          <w:sz w:val="20"/>
          <w:szCs w:val="20"/>
        </w:rPr>
        <w:t>can be successfully and continuously operated</w:t>
      </w:r>
      <w:proofErr w:type="gramEnd"/>
      <w:r w:rsidRPr="003F0D8A">
        <w:rPr>
          <w:rStyle w:val="A0"/>
          <w:rFonts w:ascii="Arial" w:hAnsi="Arial" w:cs="Arial"/>
          <w:color w:val="auto"/>
          <w:sz w:val="20"/>
          <w:szCs w:val="20"/>
        </w:rPr>
        <w:t>, pavers shall be used in echelon to place the wearing course in adjacent lanes. Crossovers, as well as areas containing manholes or other obstacles that prohibit the practical use of mechanical spreading and finishing equipment may be constructed using hand tools. However, the Contractor shall exercise care to obtain the required thickness, jointing, compaction, and su</w:t>
      </w:r>
      <w:r w:rsidR="003F0D8A">
        <w:rPr>
          <w:rStyle w:val="A0"/>
          <w:rFonts w:ascii="Arial" w:hAnsi="Arial" w:cs="Arial"/>
          <w:color w:val="auto"/>
          <w:sz w:val="20"/>
          <w:szCs w:val="20"/>
        </w:rPr>
        <w:t>rface smoothness in such areas.</w:t>
      </w:r>
    </w:p>
    <w:p w14:paraId="135120F6" w14:textId="3323CA4F" w:rsidR="003F0D8A" w:rsidRDefault="00947115" w:rsidP="00FB0ABC">
      <w:pPr>
        <w:spacing w:line="240" w:lineRule="auto"/>
        <w:ind w:left="360"/>
        <w:jc w:val="both"/>
        <w:rPr>
          <w:rStyle w:val="A0"/>
          <w:rFonts w:ascii="Arial" w:hAnsi="Arial" w:cs="Arial"/>
          <w:color w:val="auto"/>
          <w:sz w:val="20"/>
          <w:szCs w:val="20"/>
        </w:rPr>
      </w:pPr>
      <w:r w:rsidRPr="00947115">
        <w:rPr>
          <w:rFonts w:ascii="Arial" w:hAnsi="Arial" w:cs="Arial"/>
          <w:sz w:val="20"/>
          <w:szCs w:val="20"/>
        </w:rPr>
        <w:t>The longitudinal joint in one layer shall offset that in the layer immediately below by approximately 6 inches or more. The joint in the wearing surface shall be offset 6 inches to 12 inches from the centerline of the pavement if the roadway comprises two traffic lanes. The joint shall be offset approximately 6 inches from the lane lines if the roadway is more than two lanes in width. The longitudinal joint shall be uniform in appearance. If the offset for the longitudinal joint varies from a straight line more than 2 inches in 50 feet on tangent alignment, or from a true arc more than 2 inches in 50 feet on curved alignment, the Contractor shall seal the joint using a water-proof sealer at no cost to the Department. The Contractor shall recommend a sealant and installation procedure to the Engineer for approval before proceeding. If the offset for the longitudinal joint varies from a straight line more than 3 inches in 50 feet on tangent alignment, or from a true arc more than 3 inches in 50 feet on curved alignment, the Engineer may reject the paving. The Engineer will not require offsetting layers when adjoining lanes are paved in echelon and the rolling of both lanes occurs within 15 minutes after laydown.</w:t>
      </w:r>
    </w:p>
    <w:p w14:paraId="2A6A374A" w14:textId="36CB058E" w:rsidR="003F0D8A" w:rsidRDefault="00ED2F69" w:rsidP="00FB0ABC">
      <w:pPr>
        <w:pStyle w:val="Pa3"/>
        <w:spacing w:after="240" w:line="240" w:lineRule="auto"/>
        <w:ind w:left="360"/>
        <w:jc w:val="both"/>
        <w:rPr>
          <w:rStyle w:val="A0"/>
          <w:rFonts w:ascii="Arial" w:hAnsi="Arial" w:cs="Arial"/>
          <w:color w:val="auto"/>
          <w:sz w:val="20"/>
          <w:szCs w:val="20"/>
        </w:rPr>
      </w:pPr>
      <w:r w:rsidRPr="00ED2F69">
        <w:rPr>
          <w:rStyle w:val="A0"/>
          <w:rFonts w:ascii="Arial" w:hAnsi="Arial" w:cs="Arial"/>
          <w:color w:val="auto"/>
          <w:sz w:val="20"/>
          <w:szCs w:val="20"/>
        </w:rPr>
        <w:t xml:space="preserve">The Contractor shall have a certified Asphalt Field Level II Technician present during all paving operations. Immediately after placement and </w:t>
      </w:r>
      <w:proofErr w:type="spellStart"/>
      <w:r w:rsidRPr="00ED2F69">
        <w:rPr>
          <w:rStyle w:val="A0"/>
          <w:rFonts w:ascii="Arial" w:hAnsi="Arial" w:cs="Arial"/>
          <w:color w:val="auto"/>
          <w:sz w:val="20"/>
          <w:szCs w:val="20"/>
        </w:rPr>
        <w:t>screeding</w:t>
      </w:r>
      <w:proofErr w:type="spellEnd"/>
      <w:r w:rsidRPr="00ED2F69">
        <w:rPr>
          <w:rStyle w:val="A0"/>
          <w:rFonts w:ascii="Arial" w:hAnsi="Arial" w:cs="Arial"/>
          <w:color w:val="auto"/>
          <w:sz w:val="20"/>
          <w:szCs w:val="20"/>
        </w:rPr>
        <w:t xml:space="preserve">, the surface and edges of each layer shall be inspected by the Asphalt Field Level II Technician to ensure compliance with the asphalt placement requirements and be </w:t>
      </w:r>
      <w:proofErr w:type="spellStart"/>
      <w:r w:rsidRPr="00ED2F69">
        <w:rPr>
          <w:rStyle w:val="A0"/>
          <w:rFonts w:ascii="Arial" w:hAnsi="Arial" w:cs="Arial"/>
          <w:color w:val="auto"/>
          <w:sz w:val="20"/>
          <w:szCs w:val="20"/>
        </w:rPr>
        <w:t>straightedged</w:t>
      </w:r>
      <w:proofErr w:type="spellEnd"/>
      <w:r w:rsidRPr="00ED2F69">
        <w:rPr>
          <w:rStyle w:val="A0"/>
          <w:rFonts w:ascii="Arial" w:hAnsi="Arial" w:cs="Arial"/>
          <w:color w:val="auto"/>
          <w:sz w:val="20"/>
          <w:szCs w:val="20"/>
        </w:rPr>
        <w:t xml:space="preserve"> to verify uniformity and smoothness. The Asphalt Field Level II Technician shall make any corrections to the placement operations, if necessary, prior to compaction. The finished paveme</w:t>
      </w:r>
      <w:r w:rsidR="003F0D8A">
        <w:rPr>
          <w:rStyle w:val="A0"/>
          <w:rFonts w:ascii="Arial" w:hAnsi="Arial" w:cs="Arial"/>
          <w:color w:val="auto"/>
          <w:sz w:val="20"/>
          <w:szCs w:val="20"/>
        </w:rPr>
        <w:t>nt shall be uniform and smooth.</w:t>
      </w:r>
    </w:p>
    <w:p w14:paraId="47D7D505" w14:textId="77777777" w:rsidR="003F0D8A" w:rsidRDefault="00ED2F69" w:rsidP="00FB0ABC">
      <w:pPr>
        <w:pStyle w:val="Pa3"/>
        <w:spacing w:after="240" w:line="240" w:lineRule="auto"/>
        <w:ind w:left="360"/>
        <w:jc w:val="both"/>
        <w:rPr>
          <w:rStyle w:val="A0"/>
          <w:rFonts w:ascii="Arial" w:hAnsi="Arial" w:cs="Arial"/>
          <w:color w:val="auto"/>
          <w:sz w:val="20"/>
          <w:szCs w:val="20"/>
        </w:rPr>
      </w:pPr>
      <w:r w:rsidRPr="00ED2F69">
        <w:rPr>
          <w:rStyle w:val="A0"/>
          <w:rFonts w:ascii="Arial" w:hAnsi="Arial" w:cs="Arial"/>
          <w:color w:val="auto"/>
          <w:sz w:val="20"/>
          <w:szCs w:val="20"/>
        </w:rPr>
        <w:t>The Contractor’s Asphalt Field Level II Technician shall be pres</w:t>
      </w:r>
      <w:r w:rsidR="003F0D8A">
        <w:rPr>
          <w:rStyle w:val="A0"/>
          <w:rFonts w:ascii="Arial" w:hAnsi="Arial" w:cs="Arial"/>
          <w:color w:val="auto"/>
          <w:sz w:val="20"/>
          <w:szCs w:val="20"/>
        </w:rPr>
        <w:t>ent during all density testing.</w:t>
      </w:r>
    </w:p>
    <w:p w14:paraId="3E13F111" w14:textId="7F14FE61" w:rsidR="003F0D8A" w:rsidRDefault="00ED2F69" w:rsidP="00FB0ABC">
      <w:pPr>
        <w:pStyle w:val="Pa3"/>
        <w:spacing w:after="240" w:line="240" w:lineRule="auto"/>
        <w:ind w:left="360"/>
        <w:jc w:val="both"/>
        <w:rPr>
          <w:rStyle w:val="A0"/>
          <w:rFonts w:ascii="Arial" w:hAnsi="Arial" w:cs="Arial"/>
          <w:color w:val="auto"/>
          <w:sz w:val="20"/>
          <w:szCs w:val="20"/>
        </w:rPr>
      </w:pPr>
      <w:r w:rsidRPr="00ED2F69">
        <w:rPr>
          <w:rStyle w:val="A0"/>
          <w:rFonts w:ascii="Arial" w:hAnsi="Arial" w:cs="Arial"/>
          <w:color w:val="auto"/>
          <w:sz w:val="20"/>
          <w:szCs w:val="20"/>
        </w:rPr>
        <w:t xml:space="preserve">Asphalt concrete placement shall be as continuous as possible and shall be scheduled such that the interruption occurring at the completion of each day’s work shall not detrimentally affect the partially completed work. Material that cannot be spread and finished in daylight shall not be dispatched from </w:t>
      </w:r>
      <w:r w:rsidRPr="00ED2F69">
        <w:rPr>
          <w:rStyle w:val="A0"/>
          <w:rFonts w:ascii="Arial" w:hAnsi="Arial" w:cs="Arial"/>
          <w:color w:val="auto"/>
          <w:sz w:val="20"/>
          <w:szCs w:val="20"/>
        </w:rPr>
        <w:lastRenderedPageBreak/>
        <w:t xml:space="preserve">the plant unless the Engineer approves the use of artificial lighting. When paving is performed at night, the Contractor shall provide sufficient light to properly perform and thoroughly inspect every phase of the operation. Such phases include cleaning planed surfaces, applying tack, paving, compacting, and testing. Lighting shall be provided and positioned </w:t>
      </w:r>
      <w:proofErr w:type="gramStart"/>
      <w:r w:rsidRPr="00ED2F69">
        <w:rPr>
          <w:rStyle w:val="A0"/>
          <w:rFonts w:ascii="Arial" w:hAnsi="Arial" w:cs="Arial"/>
          <w:color w:val="auto"/>
          <w:sz w:val="20"/>
          <w:szCs w:val="20"/>
        </w:rPr>
        <w:t>so as to</w:t>
      </w:r>
      <w:proofErr w:type="gramEnd"/>
      <w:r w:rsidRPr="00ED2F69">
        <w:rPr>
          <w:rStyle w:val="A0"/>
          <w:rFonts w:ascii="Arial" w:hAnsi="Arial" w:cs="Arial"/>
          <w:color w:val="auto"/>
          <w:sz w:val="20"/>
          <w:szCs w:val="20"/>
        </w:rPr>
        <w:t xml:space="preserve"> not create a blinding </w:t>
      </w:r>
      <w:r w:rsidR="003F0D8A">
        <w:rPr>
          <w:rStyle w:val="A0"/>
          <w:rFonts w:ascii="Arial" w:hAnsi="Arial" w:cs="Arial"/>
          <w:color w:val="auto"/>
          <w:sz w:val="20"/>
          <w:szCs w:val="20"/>
        </w:rPr>
        <w:t>hazard to the traveling public.</w:t>
      </w:r>
    </w:p>
    <w:p w14:paraId="1E13E142" w14:textId="77777777" w:rsidR="003F0D8A" w:rsidRDefault="00ED2F69" w:rsidP="00FB0ABC">
      <w:pPr>
        <w:pStyle w:val="Pa3"/>
        <w:spacing w:after="240" w:line="240" w:lineRule="auto"/>
        <w:ind w:left="360"/>
        <w:jc w:val="both"/>
        <w:rPr>
          <w:rStyle w:val="A0"/>
          <w:rFonts w:ascii="Arial" w:hAnsi="Arial" w:cs="Arial"/>
          <w:color w:val="auto"/>
          <w:sz w:val="20"/>
          <w:szCs w:val="20"/>
        </w:rPr>
      </w:pPr>
      <w:r w:rsidRPr="00ED2F69">
        <w:rPr>
          <w:rStyle w:val="A0"/>
          <w:rFonts w:ascii="Arial" w:hAnsi="Arial" w:cs="Arial"/>
          <w:color w:val="auto"/>
          <w:sz w:val="20"/>
          <w:szCs w:val="20"/>
        </w:rPr>
        <w:t>The Contractor shall ensure that the roller does not pass over the end of freshly placed material during the compaction of asphalt concrete except when a transverse construction joint is to be formed. Edges of pavement shal</w:t>
      </w:r>
      <w:r w:rsidR="003F0D8A">
        <w:rPr>
          <w:rStyle w:val="A0"/>
          <w:rFonts w:ascii="Arial" w:hAnsi="Arial" w:cs="Arial"/>
          <w:color w:val="auto"/>
          <w:sz w:val="20"/>
          <w:szCs w:val="20"/>
        </w:rPr>
        <w:t>l be finished true and uniform.</w:t>
      </w:r>
    </w:p>
    <w:p w14:paraId="7BB570C6" w14:textId="77777777" w:rsidR="003F0D8A" w:rsidRDefault="00ED2F69" w:rsidP="00FB0ABC">
      <w:pPr>
        <w:pStyle w:val="Pa3"/>
        <w:spacing w:after="240" w:line="240" w:lineRule="auto"/>
        <w:ind w:left="360"/>
        <w:jc w:val="both"/>
        <w:rPr>
          <w:rStyle w:val="A0"/>
          <w:rFonts w:ascii="Arial" w:hAnsi="Arial" w:cs="Arial"/>
          <w:color w:val="auto"/>
          <w:sz w:val="20"/>
          <w:szCs w:val="20"/>
        </w:rPr>
      </w:pPr>
      <w:r w:rsidRPr="00ED2F69">
        <w:rPr>
          <w:rStyle w:val="A0"/>
          <w:rFonts w:ascii="Arial" w:hAnsi="Arial" w:cs="Arial"/>
          <w:color w:val="auto"/>
          <w:sz w:val="20"/>
          <w:szCs w:val="20"/>
        </w:rPr>
        <w:t xml:space="preserve">Asphalt concrete SUPERPAVE pavement courses shall be placed in layers not exceeding four times the nominal maximum size aggregate in the asphalt mixture. The maximum thickness may be reduced if the mixture cannot be adequately placed in a single lift and compacted to the required uniform density and smoothness. The minimum thickness for a pavement course shall be no less than 2.5 times the nominal maximum size aggregate in the asphalt mixture. Nominal maximum size aggregate for each mix shall be defined as one sieve size larger than the first sieve to retain more than 10 percent aggregate as shown in the design range specified in Section 211.03, Table II-13. The Contractor may place base courses in irregularly shaped areas of pavement such as transitions, turn lanes, crossovers, </w:t>
      </w:r>
      <w:r w:rsidR="003F0D8A">
        <w:rPr>
          <w:rStyle w:val="A0"/>
          <w:rFonts w:ascii="Arial" w:hAnsi="Arial" w:cs="Arial"/>
          <w:color w:val="auto"/>
          <w:sz w:val="20"/>
          <w:szCs w:val="20"/>
        </w:rPr>
        <w:t>and entrances in a single lift.</w:t>
      </w:r>
    </w:p>
    <w:p w14:paraId="7AB446ED" w14:textId="77777777" w:rsidR="003F0D8A" w:rsidRDefault="00ED2F69" w:rsidP="00FB0ABC">
      <w:pPr>
        <w:pStyle w:val="Pa3"/>
        <w:spacing w:after="240" w:line="240" w:lineRule="auto"/>
        <w:ind w:left="360"/>
        <w:jc w:val="both"/>
        <w:rPr>
          <w:rStyle w:val="A0"/>
          <w:rFonts w:ascii="Arial" w:hAnsi="Arial" w:cs="Arial"/>
          <w:color w:val="auto"/>
          <w:sz w:val="20"/>
          <w:szCs w:val="20"/>
        </w:rPr>
      </w:pPr>
      <w:r w:rsidRPr="00ED2F69">
        <w:rPr>
          <w:rStyle w:val="A0"/>
          <w:rFonts w:ascii="Arial" w:hAnsi="Arial" w:cs="Arial"/>
          <w:color w:val="auto"/>
          <w:sz w:val="20"/>
          <w:szCs w:val="20"/>
        </w:rPr>
        <w:t>The Contractor shall square up overlays in excess of 220 pounds per square yard or lanes with a milled depth greater than 2 inch</w:t>
      </w:r>
      <w:r w:rsidR="003F0D8A">
        <w:rPr>
          <w:rStyle w:val="A0"/>
          <w:rFonts w:ascii="Arial" w:hAnsi="Arial" w:cs="Arial"/>
          <w:color w:val="auto"/>
          <w:sz w:val="20"/>
          <w:szCs w:val="20"/>
        </w:rPr>
        <w:t>es prior to opening to traffic.</w:t>
      </w:r>
    </w:p>
    <w:p w14:paraId="7111DA9F" w14:textId="29BD9A11" w:rsidR="003F0D8A" w:rsidRDefault="00ED2F69" w:rsidP="00FB0ABC">
      <w:pPr>
        <w:pStyle w:val="Pa3"/>
        <w:spacing w:after="240" w:line="240" w:lineRule="auto"/>
        <w:ind w:left="360"/>
        <w:jc w:val="both"/>
        <w:rPr>
          <w:rStyle w:val="A0"/>
          <w:rFonts w:ascii="Arial" w:hAnsi="Arial" w:cs="Arial"/>
          <w:color w:val="auto"/>
          <w:sz w:val="20"/>
          <w:szCs w:val="20"/>
        </w:rPr>
      </w:pPr>
      <w:r w:rsidRPr="00ED2F69">
        <w:rPr>
          <w:rStyle w:val="A0"/>
          <w:rFonts w:ascii="Arial" w:hAnsi="Arial" w:cs="Arial"/>
          <w:color w:val="auto"/>
          <w:sz w:val="20"/>
          <w:szCs w:val="20"/>
        </w:rPr>
        <w:t>The Contractor shall cut drainage outlets through the shoulder at locations the Engineer designates, excluding curb and gutter sections, on the milled roadway areas that are to be opened to traffic. Plan and prosecute the milling operation to avoid trapping water on the roadway and restore drainage outlets to original grade once paving operations are completed, unless otherwise directed by the Engineer. The cost for cutting and restoring the drainage slots in the roadway shoulder shall be included in the pri</w:t>
      </w:r>
      <w:r w:rsidR="003F0D8A">
        <w:rPr>
          <w:rStyle w:val="A0"/>
          <w:rFonts w:ascii="Arial" w:hAnsi="Arial" w:cs="Arial"/>
          <w:color w:val="auto"/>
          <w:sz w:val="20"/>
          <w:szCs w:val="20"/>
        </w:rPr>
        <w:t>ce bid for other items of work.</w:t>
      </w:r>
    </w:p>
    <w:p w14:paraId="54FCEE96" w14:textId="69CC3CE3" w:rsidR="003F0D8A" w:rsidRDefault="00ED2F69" w:rsidP="00FB0ABC">
      <w:pPr>
        <w:pStyle w:val="Pa3"/>
        <w:spacing w:after="240" w:line="240" w:lineRule="auto"/>
        <w:ind w:left="360"/>
        <w:jc w:val="both"/>
        <w:rPr>
          <w:rStyle w:val="A0"/>
          <w:rFonts w:ascii="Arial" w:hAnsi="Arial" w:cs="Arial"/>
          <w:color w:val="auto"/>
          <w:sz w:val="20"/>
          <w:szCs w:val="20"/>
        </w:rPr>
      </w:pPr>
      <w:r w:rsidRPr="00ED2F69">
        <w:rPr>
          <w:rStyle w:val="A0"/>
          <w:rFonts w:ascii="Arial" w:hAnsi="Arial" w:cs="Arial"/>
          <w:color w:val="auto"/>
          <w:sz w:val="20"/>
          <w:szCs w:val="20"/>
        </w:rPr>
        <w:t xml:space="preserve">The Contractor shall plan and prosecute a schedule of operations so that milled roadways shall be overlaid with asphalt concrete as soon as possible. In no instance shall the time lapse exceed 14 days after the milling operations, unless otherwise specified in Section 515 or other provisions in the contract. The Contractor shall keep milled areas of the roadway free of irregularities and obstructions that may create a hazard or annoyance to traffic </w:t>
      </w:r>
      <w:r w:rsidR="003F0D8A">
        <w:rPr>
          <w:rStyle w:val="A0"/>
          <w:rFonts w:ascii="Arial" w:hAnsi="Arial" w:cs="Arial"/>
          <w:color w:val="auto"/>
          <w:sz w:val="20"/>
          <w:szCs w:val="20"/>
        </w:rPr>
        <w:t>in accordance with Section 104.</w:t>
      </w:r>
    </w:p>
    <w:p w14:paraId="0659CED5" w14:textId="5B48D1F1" w:rsidR="003F0D8A" w:rsidRDefault="00ED2F69" w:rsidP="00FB0ABC">
      <w:pPr>
        <w:pStyle w:val="Pa3"/>
        <w:spacing w:after="240" w:line="240" w:lineRule="auto"/>
        <w:ind w:left="360"/>
        <w:jc w:val="both"/>
        <w:rPr>
          <w:rStyle w:val="A0"/>
          <w:rFonts w:ascii="Arial" w:hAnsi="Arial" w:cs="Arial"/>
          <w:color w:val="auto"/>
          <w:sz w:val="20"/>
          <w:szCs w:val="20"/>
        </w:rPr>
      </w:pPr>
      <w:r w:rsidRPr="00ED2F69">
        <w:rPr>
          <w:rStyle w:val="A0"/>
          <w:rFonts w:ascii="Arial" w:hAnsi="Arial" w:cs="Arial"/>
          <w:color w:val="auto"/>
          <w:sz w:val="20"/>
          <w:szCs w:val="20"/>
        </w:rPr>
        <w:t>The Contractor shall use a short ski or shoe to match the grade of the newly overlaid adjacent travel lane on primary, interstate, and designated secondary routes. Unless otherwise directed by the Engineer, a 24-foot minimum automatic grade control ski shall be used on asphalt mixtures on divided highways, with the exception of overlays that are less than full width and the first course of asphalt base mixtures over aggregate subbases. Care shall be exercised when working along curb and gutter sections to pro</w:t>
      </w:r>
      <w:r w:rsidR="003F0D8A">
        <w:rPr>
          <w:rStyle w:val="A0"/>
          <w:rFonts w:ascii="Arial" w:hAnsi="Arial" w:cs="Arial"/>
          <w:color w:val="auto"/>
          <w:sz w:val="20"/>
          <w:szCs w:val="20"/>
        </w:rPr>
        <w:t>vide a uniform grade and joint.</w:t>
      </w:r>
    </w:p>
    <w:p w14:paraId="3E6068CB" w14:textId="13AADF99" w:rsidR="003F0D8A" w:rsidRDefault="00ED2F69" w:rsidP="00FB0ABC">
      <w:pPr>
        <w:pStyle w:val="Pa3"/>
        <w:spacing w:after="240" w:line="240" w:lineRule="auto"/>
        <w:ind w:left="360"/>
        <w:jc w:val="both"/>
        <w:rPr>
          <w:rStyle w:val="A0"/>
          <w:rFonts w:ascii="Arial" w:hAnsi="Arial" w:cs="Arial"/>
          <w:color w:val="auto"/>
          <w:sz w:val="20"/>
          <w:szCs w:val="20"/>
        </w:rPr>
      </w:pPr>
      <w:r w:rsidRPr="00ED2F69">
        <w:rPr>
          <w:rStyle w:val="A0"/>
          <w:rFonts w:ascii="Arial" w:hAnsi="Arial" w:cs="Arial"/>
          <w:color w:val="auto"/>
          <w:sz w:val="20"/>
          <w:szCs w:val="20"/>
        </w:rPr>
        <w:t>The Contractor shall construct the final riding surface to tie into the existing surface by an approved method, which shall include the cutting of a notch into the existing pavement. In addition to notching, the Contractor may use an asphalt mix design containing a fine-graded mix to achieve a smooth transition from the new asphalt concrete overlay to the existing pavement, with the approval of the Engineer. The material shall be of a type to ensure that raveling will not occur. The cost for constructing tie-ins in the asphalt concrete overlay shall be included in the asphalt concr</w:t>
      </w:r>
      <w:r w:rsidR="003F0D8A">
        <w:rPr>
          <w:rStyle w:val="A0"/>
          <w:rFonts w:ascii="Arial" w:hAnsi="Arial" w:cs="Arial"/>
          <w:color w:val="auto"/>
          <w:sz w:val="20"/>
          <w:szCs w:val="20"/>
        </w:rPr>
        <w:t>ete contract unit price.</w:t>
      </w:r>
    </w:p>
    <w:p w14:paraId="13A0FC0E" w14:textId="636FCC97" w:rsidR="003F0D8A" w:rsidRDefault="00ED2F69" w:rsidP="00FB0ABC">
      <w:pPr>
        <w:pStyle w:val="Pa3"/>
        <w:spacing w:after="240" w:line="240" w:lineRule="auto"/>
        <w:ind w:left="360"/>
        <w:jc w:val="both"/>
        <w:rPr>
          <w:rStyle w:val="A0"/>
          <w:rFonts w:ascii="Arial" w:hAnsi="Arial" w:cs="Arial"/>
          <w:color w:val="auto"/>
          <w:sz w:val="20"/>
          <w:szCs w:val="20"/>
        </w:rPr>
      </w:pPr>
      <w:r w:rsidRPr="00ED2F69">
        <w:rPr>
          <w:rStyle w:val="A0"/>
          <w:rFonts w:ascii="Arial" w:hAnsi="Arial" w:cs="Arial"/>
          <w:color w:val="auto"/>
          <w:sz w:val="20"/>
          <w:szCs w:val="20"/>
        </w:rPr>
        <w:t>Prior to application of tack coat and commencement of paving operations if, in the opinion of the Engineer, the existing pavement surface condition may detrimentally affect or prevent the bond of the new overlay, the Contractor shall clean the existing pavement surface of all accumula</w:t>
      </w:r>
      <w:r w:rsidR="003F0D8A">
        <w:rPr>
          <w:rStyle w:val="A0"/>
          <w:rFonts w:ascii="Arial" w:hAnsi="Arial" w:cs="Arial"/>
          <w:color w:val="auto"/>
          <w:sz w:val="20"/>
          <w:szCs w:val="20"/>
        </w:rPr>
        <w:t>ted dust, mud, or other debris.</w:t>
      </w:r>
    </w:p>
    <w:p w14:paraId="21F2636E" w14:textId="1D50AA47" w:rsidR="003F0D8A" w:rsidRDefault="00ED2F69" w:rsidP="00FB0ABC">
      <w:pPr>
        <w:pStyle w:val="Pa3"/>
        <w:spacing w:after="240" w:line="240" w:lineRule="auto"/>
        <w:ind w:left="360"/>
        <w:jc w:val="both"/>
        <w:rPr>
          <w:rStyle w:val="A0"/>
          <w:rFonts w:ascii="Arial" w:hAnsi="Arial" w:cs="Arial"/>
          <w:color w:val="auto"/>
          <w:sz w:val="20"/>
          <w:szCs w:val="20"/>
        </w:rPr>
      </w:pPr>
      <w:r w:rsidRPr="00ED2F69">
        <w:rPr>
          <w:rStyle w:val="A0"/>
          <w:rFonts w:ascii="Arial" w:hAnsi="Arial" w:cs="Arial"/>
          <w:color w:val="auto"/>
          <w:sz w:val="20"/>
          <w:szCs w:val="20"/>
        </w:rPr>
        <w:lastRenderedPageBreak/>
        <w:t>The Contractor shall ensure the surface remains clean until commencement of, and during, paving operations. The cost for cleaning and surface preparation shall be included in the asphal</w:t>
      </w:r>
      <w:r w:rsidR="003F0D8A">
        <w:rPr>
          <w:rStyle w:val="A0"/>
          <w:rFonts w:ascii="Arial" w:hAnsi="Arial" w:cs="Arial"/>
          <w:color w:val="auto"/>
          <w:sz w:val="20"/>
          <w:szCs w:val="20"/>
        </w:rPr>
        <w:t>t concrete contract unit price.</w:t>
      </w:r>
    </w:p>
    <w:p w14:paraId="6ADD2B3B" w14:textId="3AA13A63" w:rsidR="003F0D8A" w:rsidRDefault="00ED2F69" w:rsidP="00FB0ABC">
      <w:pPr>
        <w:pStyle w:val="Pa3"/>
        <w:spacing w:after="240" w:line="240" w:lineRule="auto"/>
        <w:ind w:left="360"/>
        <w:jc w:val="both"/>
        <w:rPr>
          <w:rStyle w:val="A0"/>
          <w:rFonts w:ascii="Arial" w:hAnsi="Arial" w:cs="Arial"/>
          <w:color w:val="auto"/>
          <w:sz w:val="20"/>
          <w:szCs w:val="20"/>
        </w:rPr>
      </w:pPr>
      <w:r w:rsidRPr="00ED2F69">
        <w:rPr>
          <w:rStyle w:val="A0"/>
          <w:rFonts w:ascii="Arial" w:hAnsi="Arial" w:cs="Arial"/>
          <w:color w:val="auto"/>
          <w:sz w:val="20"/>
          <w:szCs w:val="20"/>
        </w:rPr>
        <w:t xml:space="preserve">The Contractor shall employ a Material Transfer Vehicle (MTV) during the placement of surface mixes (SM) on all Interstate routes. If equipment within the paving train breaks down, paving shall be discontinued once the material on-site has been placed and no more material shall be </w:t>
      </w:r>
      <w:r w:rsidR="003F0D8A">
        <w:rPr>
          <w:rStyle w:val="A0"/>
          <w:rFonts w:ascii="Arial" w:hAnsi="Arial" w:cs="Arial"/>
          <w:color w:val="auto"/>
          <w:sz w:val="20"/>
          <w:szCs w:val="20"/>
        </w:rPr>
        <w:t>shipped from the asphalt plant.</w:t>
      </w:r>
    </w:p>
    <w:p w14:paraId="41D06015" w14:textId="5649C493" w:rsidR="003F0D8A" w:rsidRDefault="00ED2F69" w:rsidP="00FB0ABC">
      <w:pPr>
        <w:pStyle w:val="Pa3"/>
        <w:spacing w:after="240" w:line="240" w:lineRule="auto"/>
        <w:ind w:left="360"/>
        <w:jc w:val="both"/>
        <w:rPr>
          <w:rStyle w:val="A0"/>
          <w:rFonts w:ascii="Arial" w:hAnsi="Arial" w:cs="Arial"/>
          <w:color w:val="auto"/>
          <w:sz w:val="20"/>
          <w:szCs w:val="20"/>
        </w:rPr>
      </w:pPr>
      <w:r w:rsidRPr="00ED2F69">
        <w:rPr>
          <w:rStyle w:val="A0"/>
          <w:rFonts w:ascii="Arial" w:hAnsi="Arial" w:cs="Arial"/>
          <w:color w:val="auto"/>
          <w:sz w:val="20"/>
          <w:szCs w:val="20"/>
        </w:rPr>
        <w:t>When required in the Contract, a MTV shall be used during the placement of designated asphalt mixes on full lane width applications</w:t>
      </w:r>
      <w:r w:rsidR="003F0D8A">
        <w:rPr>
          <w:rStyle w:val="A0"/>
          <w:rFonts w:ascii="Arial" w:hAnsi="Arial" w:cs="Arial"/>
          <w:color w:val="auto"/>
          <w:sz w:val="20"/>
          <w:szCs w:val="20"/>
        </w:rPr>
        <w:t>.</w:t>
      </w:r>
    </w:p>
    <w:p w14:paraId="7202E3D0" w14:textId="77777777" w:rsidR="003F0D8A" w:rsidRDefault="00ED2F69" w:rsidP="00FB0ABC">
      <w:pPr>
        <w:pStyle w:val="Pa3"/>
        <w:numPr>
          <w:ilvl w:val="0"/>
          <w:numId w:val="7"/>
        </w:numPr>
        <w:spacing w:after="240" w:line="240" w:lineRule="auto"/>
        <w:jc w:val="both"/>
        <w:rPr>
          <w:rStyle w:val="A0"/>
          <w:rFonts w:ascii="Arial" w:hAnsi="Arial" w:cs="Arial"/>
          <w:color w:val="auto"/>
          <w:sz w:val="20"/>
          <w:szCs w:val="20"/>
        </w:rPr>
      </w:pPr>
      <w:r w:rsidRPr="00ED2F69">
        <w:rPr>
          <w:rStyle w:val="A0"/>
          <w:rFonts w:ascii="Arial" w:hAnsi="Arial" w:cs="Arial"/>
          <w:b/>
          <w:bCs/>
          <w:color w:val="auto"/>
          <w:sz w:val="20"/>
          <w:szCs w:val="20"/>
        </w:rPr>
        <w:t>Compacting:</w:t>
      </w:r>
      <w:r w:rsidRPr="00CB15A7">
        <w:rPr>
          <w:rStyle w:val="A0"/>
          <w:rFonts w:ascii="Arial" w:hAnsi="Arial" w:cs="Arial"/>
          <w:bCs/>
          <w:color w:val="auto"/>
          <w:sz w:val="20"/>
          <w:szCs w:val="20"/>
        </w:rPr>
        <w:t xml:space="preserve"> </w:t>
      </w:r>
      <w:proofErr w:type="gramStart"/>
      <w:r w:rsidRPr="00ED2F69">
        <w:rPr>
          <w:rStyle w:val="A0"/>
          <w:rFonts w:ascii="Arial" w:hAnsi="Arial" w:cs="Arial"/>
          <w:color w:val="auto"/>
          <w:sz w:val="20"/>
          <w:szCs w:val="20"/>
        </w:rPr>
        <w:t>Immediately after the asphalt</w:t>
      </w:r>
      <w:proofErr w:type="gramEnd"/>
      <w:r w:rsidRPr="00ED2F69">
        <w:rPr>
          <w:rStyle w:val="A0"/>
          <w:rFonts w:ascii="Arial" w:hAnsi="Arial" w:cs="Arial"/>
          <w:color w:val="auto"/>
          <w:sz w:val="20"/>
          <w:szCs w:val="20"/>
        </w:rPr>
        <w:t xml:space="preserve"> mixture is placed</w:t>
      </w:r>
      <w:r w:rsidR="003F0D8A">
        <w:rPr>
          <w:rStyle w:val="A0"/>
          <w:rFonts w:ascii="Arial" w:hAnsi="Arial" w:cs="Arial"/>
          <w:color w:val="auto"/>
          <w:sz w:val="20"/>
          <w:szCs w:val="20"/>
        </w:rPr>
        <w:t>, struck off, and surface irreg</w:t>
      </w:r>
      <w:r w:rsidRPr="003F0D8A">
        <w:rPr>
          <w:rStyle w:val="A0"/>
          <w:rFonts w:ascii="Arial" w:hAnsi="Arial" w:cs="Arial"/>
          <w:color w:val="auto"/>
          <w:sz w:val="20"/>
          <w:szCs w:val="20"/>
        </w:rPr>
        <w:t>ularities are corrected, the mixture shall be thoroughly and uniformly compacted by rolling. Rolling shall be a continuous process, insofar as practicable, and all parts of the pavement sh</w:t>
      </w:r>
      <w:r w:rsidR="003F0D8A">
        <w:rPr>
          <w:rStyle w:val="A0"/>
          <w:rFonts w:ascii="Arial" w:hAnsi="Arial" w:cs="Arial"/>
          <w:color w:val="auto"/>
          <w:sz w:val="20"/>
          <w:szCs w:val="20"/>
        </w:rPr>
        <w:t>all receive uniform compaction.</w:t>
      </w:r>
    </w:p>
    <w:p w14:paraId="73EA88C3" w14:textId="77777777" w:rsidR="003F0D8A" w:rsidRDefault="00ED2F69" w:rsidP="00FB0ABC">
      <w:pPr>
        <w:pStyle w:val="Pa3"/>
        <w:spacing w:after="240" w:line="240" w:lineRule="auto"/>
        <w:ind w:left="360"/>
        <w:jc w:val="both"/>
        <w:rPr>
          <w:rStyle w:val="A0"/>
          <w:rFonts w:ascii="Arial" w:hAnsi="Arial" w:cs="Arial"/>
          <w:color w:val="auto"/>
          <w:sz w:val="20"/>
          <w:szCs w:val="20"/>
        </w:rPr>
      </w:pPr>
      <w:r w:rsidRPr="003F0D8A">
        <w:rPr>
          <w:rStyle w:val="A0"/>
          <w:rFonts w:ascii="Arial" w:hAnsi="Arial" w:cs="Arial"/>
          <w:color w:val="auto"/>
          <w:sz w:val="20"/>
          <w:szCs w:val="20"/>
        </w:rPr>
        <w:t>The asphalt surface shall be rolled when the mixture is in the proper condition. Rolling shall not cause undue displacement, cracking, or</w:t>
      </w:r>
      <w:r w:rsidR="003F0D8A">
        <w:rPr>
          <w:rStyle w:val="A0"/>
          <w:rFonts w:ascii="Arial" w:hAnsi="Arial" w:cs="Arial"/>
          <w:color w:val="auto"/>
          <w:sz w:val="20"/>
          <w:szCs w:val="20"/>
        </w:rPr>
        <w:t xml:space="preserve"> shoving of the placed mixture.</w:t>
      </w:r>
    </w:p>
    <w:p w14:paraId="078D97C1" w14:textId="18B21B93" w:rsidR="003F0D8A" w:rsidRDefault="00ED2F69" w:rsidP="00FB0ABC">
      <w:pPr>
        <w:pStyle w:val="Pa3"/>
        <w:spacing w:after="240" w:line="240" w:lineRule="auto"/>
        <w:ind w:left="360"/>
        <w:jc w:val="both"/>
        <w:rPr>
          <w:rStyle w:val="A0"/>
          <w:rFonts w:ascii="Arial" w:hAnsi="Arial" w:cs="Arial"/>
          <w:color w:val="auto"/>
          <w:sz w:val="20"/>
          <w:szCs w:val="20"/>
        </w:rPr>
      </w:pPr>
      <w:r w:rsidRPr="00ED2F69">
        <w:rPr>
          <w:rStyle w:val="A0"/>
          <w:rFonts w:ascii="Arial" w:hAnsi="Arial" w:cs="Arial"/>
          <w:color w:val="auto"/>
          <w:sz w:val="20"/>
          <w:szCs w:val="20"/>
        </w:rPr>
        <w:t xml:space="preserve">The Contractor shall use the number, weight, and type of rollers sufficient to obtain the required compaction while the mixture is in a workable condition. The sequence of rolling operations and the selection of roller types shall provide </w:t>
      </w:r>
      <w:r w:rsidR="003F0D8A">
        <w:rPr>
          <w:rStyle w:val="A0"/>
          <w:rFonts w:ascii="Arial" w:hAnsi="Arial" w:cs="Arial"/>
          <w:color w:val="auto"/>
          <w:sz w:val="20"/>
          <w:szCs w:val="20"/>
        </w:rPr>
        <w:t>the specified pavement density.</w:t>
      </w:r>
    </w:p>
    <w:p w14:paraId="5E0384C7" w14:textId="03D88C21" w:rsidR="003F0D8A" w:rsidRDefault="00ED2F69" w:rsidP="00FB0ABC">
      <w:pPr>
        <w:pStyle w:val="Pa3"/>
        <w:spacing w:after="240" w:line="240" w:lineRule="auto"/>
        <w:ind w:left="360"/>
        <w:jc w:val="both"/>
        <w:rPr>
          <w:rStyle w:val="A0"/>
          <w:rFonts w:ascii="Arial" w:hAnsi="Arial" w:cs="Arial"/>
          <w:color w:val="auto"/>
          <w:sz w:val="20"/>
          <w:szCs w:val="20"/>
        </w:rPr>
      </w:pPr>
      <w:r w:rsidRPr="00ED2F69">
        <w:rPr>
          <w:rStyle w:val="A0"/>
          <w:rFonts w:ascii="Arial" w:hAnsi="Arial" w:cs="Arial"/>
          <w:color w:val="auto"/>
          <w:sz w:val="20"/>
          <w:szCs w:val="20"/>
        </w:rPr>
        <w:t xml:space="preserve">Rolling shall begin at the sides of the placement and proceed longitudinally parallel with the center of the pavement, each pass overlapping at least 6 inches, gradually progressing to the crown of the pavement. When abutting a previously placed lane, rolling shall begin at the </w:t>
      </w:r>
      <w:proofErr w:type="gramStart"/>
      <w:r w:rsidRPr="00ED2F69">
        <w:rPr>
          <w:rStyle w:val="A0"/>
          <w:rFonts w:ascii="Arial" w:hAnsi="Arial" w:cs="Arial"/>
          <w:color w:val="auto"/>
          <w:sz w:val="20"/>
          <w:szCs w:val="20"/>
        </w:rPr>
        <w:t>outside unconfined</w:t>
      </w:r>
      <w:proofErr w:type="gramEnd"/>
      <w:r w:rsidRPr="00ED2F69">
        <w:rPr>
          <w:rStyle w:val="A0"/>
          <w:rFonts w:ascii="Arial" w:hAnsi="Arial" w:cs="Arial"/>
          <w:color w:val="auto"/>
          <w:sz w:val="20"/>
          <w:szCs w:val="20"/>
        </w:rPr>
        <w:t xml:space="preserve"> side and proceed toward the previously placed lane. On </w:t>
      </w:r>
      <w:proofErr w:type="spellStart"/>
      <w:r w:rsidRPr="00ED2F69">
        <w:rPr>
          <w:rStyle w:val="A0"/>
          <w:rFonts w:ascii="Arial" w:hAnsi="Arial" w:cs="Arial"/>
          <w:color w:val="auto"/>
          <w:sz w:val="20"/>
          <w:szCs w:val="20"/>
        </w:rPr>
        <w:t>superelevated</w:t>
      </w:r>
      <w:proofErr w:type="spellEnd"/>
      <w:r w:rsidRPr="00ED2F69">
        <w:rPr>
          <w:rStyle w:val="A0"/>
          <w:rFonts w:ascii="Arial" w:hAnsi="Arial" w:cs="Arial"/>
          <w:color w:val="auto"/>
          <w:sz w:val="20"/>
          <w:szCs w:val="20"/>
        </w:rPr>
        <w:t xml:space="preserve"> curves, rolling shall begin at the low side and proceed to the high side by overlapping longitudinal passe</w:t>
      </w:r>
      <w:r w:rsidR="003F0D8A">
        <w:rPr>
          <w:rStyle w:val="A0"/>
          <w:rFonts w:ascii="Arial" w:hAnsi="Arial" w:cs="Arial"/>
          <w:color w:val="auto"/>
          <w:sz w:val="20"/>
          <w:szCs w:val="20"/>
        </w:rPr>
        <w:t>s parallel with the centerline.</w:t>
      </w:r>
    </w:p>
    <w:p w14:paraId="4809B2F0" w14:textId="77777777" w:rsidR="003F0D8A" w:rsidRDefault="00ED2F69" w:rsidP="00FB0ABC">
      <w:pPr>
        <w:pStyle w:val="Pa3"/>
        <w:spacing w:after="240" w:line="240" w:lineRule="auto"/>
        <w:ind w:left="360"/>
        <w:jc w:val="both"/>
        <w:rPr>
          <w:rStyle w:val="A0"/>
          <w:rFonts w:ascii="Arial" w:hAnsi="Arial" w:cs="Arial"/>
          <w:color w:val="auto"/>
          <w:sz w:val="20"/>
          <w:szCs w:val="20"/>
        </w:rPr>
      </w:pPr>
      <w:r w:rsidRPr="00ED2F69">
        <w:rPr>
          <w:rStyle w:val="A0"/>
          <w:rFonts w:ascii="Arial" w:hAnsi="Arial" w:cs="Arial"/>
          <w:color w:val="auto"/>
          <w:sz w:val="20"/>
          <w:szCs w:val="20"/>
        </w:rPr>
        <w:t xml:space="preserve">The Contractor shall correct displacements occurring </w:t>
      </w:r>
      <w:proofErr w:type="gramStart"/>
      <w:r w:rsidRPr="00ED2F69">
        <w:rPr>
          <w:rStyle w:val="A0"/>
          <w:rFonts w:ascii="Arial" w:hAnsi="Arial" w:cs="Arial"/>
          <w:color w:val="auto"/>
          <w:sz w:val="20"/>
          <w:szCs w:val="20"/>
        </w:rPr>
        <w:t>as a result</w:t>
      </w:r>
      <w:proofErr w:type="gramEnd"/>
      <w:r w:rsidRPr="00ED2F69">
        <w:rPr>
          <w:rStyle w:val="A0"/>
          <w:rFonts w:ascii="Arial" w:hAnsi="Arial" w:cs="Arial"/>
          <w:color w:val="auto"/>
          <w:sz w:val="20"/>
          <w:szCs w:val="20"/>
        </w:rPr>
        <w:t xml:space="preserve"> of reversing the direction of a roller or other causes at once by the use of rakes or lutes and the addition of fresh mixture when required. Care shall be taken in rolling not to displace or distort the line and grade of the edges of the asphalt mixture. Edges of finished asphalt pavement surfaces shall be true curves or tangents. The Contractor shall correc</w:t>
      </w:r>
      <w:r w:rsidR="003F0D8A">
        <w:rPr>
          <w:rStyle w:val="A0"/>
          <w:rFonts w:ascii="Arial" w:hAnsi="Arial" w:cs="Arial"/>
          <w:color w:val="auto"/>
          <w:sz w:val="20"/>
          <w:szCs w:val="20"/>
        </w:rPr>
        <w:t>t irregularities in such areas.</w:t>
      </w:r>
    </w:p>
    <w:p w14:paraId="37228990" w14:textId="77777777" w:rsidR="003F0D8A" w:rsidRDefault="00ED2F69" w:rsidP="00FB0ABC">
      <w:pPr>
        <w:pStyle w:val="Pa3"/>
        <w:spacing w:after="240" w:line="240" w:lineRule="auto"/>
        <w:ind w:left="360"/>
        <w:jc w:val="both"/>
        <w:rPr>
          <w:rStyle w:val="A0"/>
          <w:rFonts w:ascii="Arial" w:hAnsi="Arial" w:cs="Arial"/>
          <w:color w:val="auto"/>
          <w:sz w:val="20"/>
          <w:szCs w:val="20"/>
        </w:rPr>
      </w:pPr>
      <w:r w:rsidRPr="00ED2F69">
        <w:rPr>
          <w:rStyle w:val="A0"/>
          <w:rFonts w:ascii="Arial" w:hAnsi="Arial" w:cs="Arial"/>
          <w:color w:val="auto"/>
          <w:sz w:val="20"/>
          <w:szCs w:val="20"/>
        </w:rPr>
        <w:t xml:space="preserve">The Contractor shall keep the wheels/drums of the rollers properly moistened with water, water mixed with a very small quantity of detergent or other Engineer approved material to prevent adhesion of the mixture to the rollers. The Engineer will not allow the use or presence </w:t>
      </w:r>
      <w:r w:rsidR="003F0D8A">
        <w:rPr>
          <w:rStyle w:val="A0"/>
          <w:rFonts w:ascii="Arial" w:hAnsi="Arial" w:cs="Arial"/>
          <w:color w:val="auto"/>
          <w:sz w:val="20"/>
          <w:szCs w:val="20"/>
        </w:rPr>
        <w:t>of excess liquid on the rollers.</w:t>
      </w:r>
    </w:p>
    <w:p w14:paraId="43043420" w14:textId="77777777" w:rsidR="003F0D8A" w:rsidRDefault="00ED2F69" w:rsidP="00FB0ABC">
      <w:pPr>
        <w:pStyle w:val="Pa3"/>
        <w:spacing w:after="240" w:line="240" w:lineRule="auto"/>
        <w:ind w:left="360"/>
        <w:jc w:val="both"/>
        <w:rPr>
          <w:rStyle w:val="A0"/>
          <w:rFonts w:ascii="Arial" w:hAnsi="Arial" w:cs="Arial"/>
          <w:color w:val="auto"/>
          <w:sz w:val="20"/>
          <w:szCs w:val="20"/>
        </w:rPr>
      </w:pPr>
      <w:r w:rsidRPr="00ED2F69">
        <w:rPr>
          <w:rStyle w:val="A0"/>
          <w:rFonts w:ascii="Arial" w:hAnsi="Arial" w:cs="Arial"/>
          <w:color w:val="auto"/>
          <w:sz w:val="20"/>
          <w:szCs w:val="20"/>
        </w:rPr>
        <w:t>The Contractor shall thoroughly compact the mixture along forms, curbs, headers, walls, and other places not accessible to rollers with hot hand tampers, smoothing irons, or mechanical tampers,. On depressed areas, a trench roller or cleated compression strips may be used under the rolle</w:t>
      </w:r>
      <w:r w:rsidR="003F0D8A">
        <w:rPr>
          <w:rStyle w:val="A0"/>
          <w:rFonts w:ascii="Arial" w:hAnsi="Arial" w:cs="Arial"/>
          <w:color w:val="auto"/>
          <w:sz w:val="20"/>
          <w:szCs w:val="20"/>
        </w:rPr>
        <w:t>r to ensure proper compression.</w:t>
      </w:r>
    </w:p>
    <w:p w14:paraId="13508F29" w14:textId="77777777" w:rsidR="003F0D8A" w:rsidRDefault="00ED2F69" w:rsidP="00FB0ABC">
      <w:pPr>
        <w:pStyle w:val="Pa3"/>
        <w:spacing w:after="240" w:line="240" w:lineRule="auto"/>
        <w:ind w:left="360"/>
        <w:jc w:val="both"/>
        <w:rPr>
          <w:rStyle w:val="A0"/>
          <w:rFonts w:ascii="Arial" w:hAnsi="Arial" w:cs="Arial"/>
          <w:color w:val="auto"/>
          <w:sz w:val="20"/>
          <w:szCs w:val="20"/>
        </w:rPr>
      </w:pPr>
      <w:r w:rsidRPr="00ED2F69">
        <w:rPr>
          <w:rStyle w:val="A0"/>
          <w:rFonts w:ascii="Arial" w:hAnsi="Arial" w:cs="Arial"/>
          <w:color w:val="auto"/>
          <w:sz w:val="20"/>
          <w:szCs w:val="20"/>
        </w:rPr>
        <w:t xml:space="preserve">The Contractor shall protect the surface of the compacted course until the material has cooled sufficiently to support </w:t>
      </w:r>
      <w:r w:rsidR="003F0D8A">
        <w:rPr>
          <w:rStyle w:val="A0"/>
          <w:rFonts w:ascii="Arial" w:hAnsi="Arial" w:cs="Arial"/>
          <w:color w:val="auto"/>
          <w:sz w:val="20"/>
          <w:szCs w:val="20"/>
        </w:rPr>
        <w:t>normal traffic without marring.</w:t>
      </w:r>
    </w:p>
    <w:p w14:paraId="1490E214" w14:textId="77777777" w:rsidR="003F0D8A" w:rsidRDefault="00ED2F69" w:rsidP="00FB0ABC">
      <w:pPr>
        <w:pStyle w:val="Pa3"/>
        <w:numPr>
          <w:ilvl w:val="0"/>
          <w:numId w:val="7"/>
        </w:numPr>
        <w:spacing w:after="240" w:line="240" w:lineRule="auto"/>
        <w:jc w:val="both"/>
        <w:rPr>
          <w:rStyle w:val="A0"/>
          <w:rFonts w:ascii="Arial" w:hAnsi="Arial" w:cs="Arial"/>
          <w:color w:val="auto"/>
          <w:sz w:val="20"/>
          <w:szCs w:val="20"/>
        </w:rPr>
      </w:pPr>
      <w:r w:rsidRPr="00ED2F69">
        <w:rPr>
          <w:rStyle w:val="A0"/>
          <w:rFonts w:ascii="Arial" w:hAnsi="Arial" w:cs="Arial"/>
          <w:b/>
          <w:bCs/>
          <w:color w:val="auto"/>
          <w:sz w:val="20"/>
          <w:szCs w:val="20"/>
        </w:rPr>
        <w:t>Density</w:t>
      </w:r>
      <w:r w:rsidRPr="00CB15A7">
        <w:rPr>
          <w:rStyle w:val="A0"/>
          <w:rFonts w:ascii="Arial" w:hAnsi="Arial" w:cs="Arial"/>
          <w:bCs/>
          <w:color w:val="auto"/>
          <w:sz w:val="20"/>
          <w:szCs w:val="20"/>
        </w:rPr>
        <w:t xml:space="preserve"> </w:t>
      </w:r>
      <w:r w:rsidRPr="00ED2F69">
        <w:rPr>
          <w:rStyle w:val="A0"/>
          <w:rFonts w:ascii="Arial" w:hAnsi="Arial" w:cs="Arial"/>
          <w:color w:val="auto"/>
          <w:sz w:val="20"/>
          <w:szCs w:val="20"/>
        </w:rPr>
        <w:t>shall be determined in accordance wit</w:t>
      </w:r>
      <w:r w:rsidR="003F0D8A">
        <w:rPr>
          <w:rStyle w:val="A0"/>
          <w:rFonts w:ascii="Arial" w:hAnsi="Arial" w:cs="Arial"/>
          <w:color w:val="auto"/>
          <w:sz w:val="20"/>
          <w:szCs w:val="20"/>
        </w:rPr>
        <w:t>h the following:</w:t>
      </w:r>
    </w:p>
    <w:p w14:paraId="153DC600" w14:textId="77777777" w:rsidR="00241B14" w:rsidRDefault="00ED2F69" w:rsidP="00FB0ABC">
      <w:pPr>
        <w:pStyle w:val="Pa3"/>
        <w:numPr>
          <w:ilvl w:val="1"/>
          <w:numId w:val="7"/>
        </w:numPr>
        <w:spacing w:after="240" w:line="240" w:lineRule="auto"/>
        <w:jc w:val="both"/>
        <w:rPr>
          <w:rStyle w:val="A0"/>
          <w:rFonts w:ascii="Arial" w:hAnsi="Arial" w:cs="Arial"/>
          <w:color w:val="auto"/>
          <w:sz w:val="20"/>
          <w:szCs w:val="20"/>
        </w:rPr>
      </w:pPr>
      <w:r w:rsidRPr="003F0D8A">
        <w:rPr>
          <w:rStyle w:val="A0"/>
          <w:rFonts w:ascii="Arial" w:hAnsi="Arial" w:cs="Arial"/>
          <w:color w:val="auto"/>
          <w:sz w:val="20"/>
          <w:szCs w:val="20"/>
        </w:rPr>
        <w:t>The Contractor shall perform roller pattern and control st</w:t>
      </w:r>
      <w:r w:rsidR="003F0D8A">
        <w:rPr>
          <w:rStyle w:val="A0"/>
          <w:rFonts w:ascii="Arial" w:hAnsi="Arial" w:cs="Arial"/>
          <w:color w:val="auto"/>
          <w:sz w:val="20"/>
          <w:szCs w:val="20"/>
        </w:rPr>
        <w:t xml:space="preserve">rip density testing on surface, </w:t>
      </w:r>
      <w:r w:rsidRPr="003F0D8A">
        <w:rPr>
          <w:rStyle w:val="A0"/>
          <w:rFonts w:ascii="Arial" w:hAnsi="Arial" w:cs="Arial"/>
          <w:color w:val="auto"/>
          <w:sz w:val="20"/>
          <w:szCs w:val="20"/>
        </w:rPr>
        <w:t xml:space="preserve">intermediate, and base courses in accordance with VTM-76. The Contractor shall have a certified Asphalt Field Technician </w:t>
      </w:r>
      <w:r w:rsidR="00241B14">
        <w:rPr>
          <w:rStyle w:val="A0"/>
          <w:rFonts w:ascii="Arial" w:hAnsi="Arial" w:cs="Arial"/>
          <w:color w:val="auto"/>
          <w:sz w:val="20"/>
          <w:szCs w:val="20"/>
        </w:rPr>
        <w:t>II perform all density testing.</w:t>
      </w:r>
    </w:p>
    <w:p w14:paraId="7DE1B255" w14:textId="25848A88" w:rsidR="00241B14" w:rsidRDefault="00ED2F69" w:rsidP="00FB0ABC">
      <w:pPr>
        <w:pStyle w:val="Pa3"/>
        <w:spacing w:after="240" w:line="240" w:lineRule="auto"/>
        <w:ind w:left="720"/>
        <w:jc w:val="both"/>
        <w:rPr>
          <w:rStyle w:val="A0"/>
          <w:rFonts w:ascii="Arial" w:hAnsi="Arial" w:cs="Arial"/>
          <w:color w:val="auto"/>
          <w:sz w:val="20"/>
          <w:szCs w:val="20"/>
        </w:rPr>
      </w:pPr>
      <w:r w:rsidRPr="00241B14">
        <w:rPr>
          <w:rStyle w:val="A0"/>
          <w:rFonts w:ascii="Arial" w:hAnsi="Arial" w:cs="Arial"/>
          <w:color w:val="auto"/>
          <w:sz w:val="20"/>
          <w:szCs w:val="20"/>
        </w:rPr>
        <w:lastRenderedPageBreak/>
        <w:t>Density shall be determined with a thin-lift nuclear gauge conforming VTM-81 or from the testing of plugs/cores taken from the roadway where the mixture was placed. Density test locations shall be marked and labeled in accordance with VTM-76. When acceptance testing is performed with a nuclear gauge, the Contractor shall have had the gauge calibrated within the previous 12 months by an approved calibration service. In addition, the Contractor shall maintain documentation of such calibration service for the 12-month period from the date of the calibration service. The required density of the compacted course shall not be less than 98.0 percent or more than 102.0 percent of the</w:t>
      </w:r>
      <w:r w:rsidR="00241B14">
        <w:rPr>
          <w:rStyle w:val="A0"/>
          <w:rFonts w:ascii="Arial" w:hAnsi="Arial" w:cs="Arial"/>
          <w:color w:val="auto"/>
          <w:sz w:val="20"/>
          <w:szCs w:val="20"/>
        </w:rPr>
        <w:t xml:space="preserve"> </w:t>
      </w:r>
      <w:proofErr w:type="gramStart"/>
      <w:r w:rsidR="00241B14">
        <w:rPr>
          <w:rStyle w:val="A0"/>
          <w:rFonts w:ascii="Arial" w:hAnsi="Arial" w:cs="Arial"/>
          <w:color w:val="auto"/>
          <w:sz w:val="20"/>
          <w:szCs w:val="20"/>
        </w:rPr>
        <w:t>target control strip density</w:t>
      </w:r>
      <w:proofErr w:type="gramEnd"/>
      <w:r w:rsidR="00241B14">
        <w:rPr>
          <w:rStyle w:val="A0"/>
          <w:rFonts w:ascii="Arial" w:hAnsi="Arial" w:cs="Arial"/>
          <w:color w:val="auto"/>
          <w:sz w:val="20"/>
          <w:szCs w:val="20"/>
        </w:rPr>
        <w:t>.</w:t>
      </w:r>
    </w:p>
    <w:p w14:paraId="568359E5" w14:textId="68C35440" w:rsidR="00241B14" w:rsidRDefault="00ED2F69" w:rsidP="00FB0ABC">
      <w:pPr>
        <w:pStyle w:val="Pa3"/>
        <w:spacing w:after="240" w:line="240" w:lineRule="auto"/>
        <w:ind w:left="720"/>
        <w:jc w:val="both"/>
        <w:rPr>
          <w:rStyle w:val="A0"/>
          <w:rFonts w:ascii="Arial" w:hAnsi="Arial" w:cs="Arial"/>
          <w:color w:val="auto"/>
          <w:sz w:val="20"/>
          <w:szCs w:val="20"/>
        </w:rPr>
      </w:pPr>
      <w:r w:rsidRPr="00ED2F69">
        <w:rPr>
          <w:rStyle w:val="A0"/>
          <w:rFonts w:ascii="Arial" w:hAnsi="Arial" w:cs="Arial"/>
          <w:color w:val="auto"/>
          <w:sz w:val="20"/>
          <w:szCs w:val="20"/>
        </w:rPr>
        <w:t xml:space="preserve">Nuclear density roller pattern and control strip density testing shall be performed on asphalt concrete overlays placed directly on </w:t>
      </w:r>
      <w:proofErr w:type="gramStart"/>
      <w:r w:rsidRPr="00ED2F69">
        <w:rPr>
          <w:rStyle w:val="A0"/>
          <w:rFonts w:ascii="Arial" w:hAnsi="Arial" w:cs="Arial"/>
          <w:color w:val="auto"/>
          <w:sz w:val="20"/>
          <w:szCs w:val="20"/>
        </w:rPr>
        <w:t>surface treatment roadways and when overlays are placed at an application rate less than 125 pounds per square yard, based on 110 pounds per square yard per inch, on any surface</w:t>
      </w:r>
      <w:proofErr w:type="gramEnd"/>
      <w:r w:rsidRPr="00ED2F69">
        <w:rPr>
          <w:rStyle w:val="A0"/>
          <w:rFonts w:ascii="Arial" w:hAnsi="Arial" w:cs="Arial"/>
          <w:color w:val="auto"/>
          <w:sz w:val="20"/>
          <w:szCs w:val="20"/>
        </w:rPr>
        <w:t>. In these situations, the Engineer will not require sawed plugs or core samples and the minimum control strip densities as specified in Table III-3 will not be required. The required density of the compacted course shall not be less than 98.0 percent or more than 102.0 perce</w:t>
      </w:r>
      <w:r w:rsidR="00241B14">
        <w:rPr>
          <w:rStyle w:val="A0"/>
          <w:rFonts w:ascii="Arial" w:hAnsi="Arial" w:cs="Arial"/>
          <w:color w:val="auto"/>
          <w:sz w:val="20"/>
          <w:szCs w:val="20"/>
        </w:rPr>
        <w:t>nt of the target control strip.</w:t>
      </w:r>
    </w:p>
    <w:tbl>
      <w:tblPr>
        <w:tblStyle w:val="TableGrid"/>
        <w:tblW w:w="0" w:type="auto"/>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3240"/>
      </w:tblGrid>
      <w:tr w:rsidR="00241B14" w14:paraId="4B64ED37" w14:textId="77777777" w:rsidTr="00241B14">
        <w:tc>
          <w:tcPr>
            <w:tcW w:w="6300" w:type="dxa"/>
            <w:gridSpan w:val="2"/>
            <w:tcBorders>
              <w:bottom w:val="single" w:sz="4" w:space="0" w:color="auto"/>
            </w:tcBorders>
          </w:tcPr>
          <w:p w14:paraId="081C7924" w14:textId="77777777" w:rsidR="00241B14" w:rsidRPr="00CB15A7" w:rsidRDefault="00241B14" w:rsidP="00241B14">
            <w:pPr>
              <w:pStyle w:val="Default"/>
              <w:jc w:val="center"/>
              <w:rPr>
                <w:rStyle w:val="A0"/>
                <w:rFonts w:ascii="Arial" w:hAnsi="Arial" w:cs="Arial"/>
                <w:bCs/>
                <w:color w:val="auto"/>
                <w:sz w:val="20"/>
                <w:szCs w:val="20"/>
              </w:rPr>
            </w:pPr>
            <w:r w:rsidRPr="00ED2F69">
              <w:rPr>
                <w:rStyle w:val="A0"/>
                <w:rFonts w:ascii="Arial" w:hAnsi="Arial" w:cs="Arial"/>
                <w:b/>
                <w:bCs/>
                <w:color w:val="auto"/>
                <w:sz w:val="20"/>
                <w:szCs w:val="20"/>
              </w:rPr>
              <w:t>TABLE III-3</w:t>
            </w:r>
          </w:p>
          <w:p w14:paraId="4760107A" w14:textId="77777777" w:rsidR="00241B14" w:rsidRDefault="00241B14" w:rsidP="00241B14">
            <w:pPr>
              <w:pStyle w:val="Default"/>
              <w:jc w:val="center"/>
            </w:pPr>
            <w:r w:rsidRPr="00ED2F69">
              <w:rPr>
                <w:rStyle w:val="A0"/>
                <w:rFonts w:ascii="Arial" w:hAnsi="Arial" w:cs="Arial"/>
                <w:b/>
                <w:bCs/>
                <w:color w:val="auto"/>
                <w:sz w:val="20"/>
                <w:szCs w:val="20"/>
              </w:rPr>
              <w:t>Density Requirements</w:t>
            </w:r>
          </w:p>
        </w:tc>
      </w:tr>
      <w:tr w:rsidR="00241B14" w14:paraId="4757DAB0" w14:textId="77777777" w:rsidTr="00241B14">
        <w:tc>
          <w:tcPr>
            <w:tcW w:w="3060" w:type="dxa"/>
            <w:tcBorders>
              <w:top w:val="single" w:sz="4" w:space="0" w:color="auto"/>
              <w:bottom w:val="single" w:sz="4" w:space="0" w:color="auto"/>
            </w:tcBorders>
            <w:vAlign w:val="bottom"/>
          </w:tcPr>
          <w:p w14:paraId="79ED2919" w14:textId="77777777" w:rsidR="00241B14" w:rsidRDefault="00241B14" w:rsidP="00241B14">
            <w:pPr>
              <w:pStyle w:val="Default"/>
              <w:jc w:val="center"/>
            </w:pPr>
            <w:r w:rsidRPr="00ED2F69">
              <w:rPr>
                <w:rStyle w:val="A0"/>
                <w:rFonts w:ascii="Arial" w:hAnsi="Arial" w:cs="Arial"/>
                <w:b/>
                <w:bCs/>
                <w:color w:val="auto"/>
                <w:sz w:val="20"/>
                <w:szCs w:val="20"/>
              </w:rPr>
              <w:t>Mixture Type</w:t>
            </w:r>
          </w:p>
        </w:tc>
        <w:tc>
          <w:tcPr>
            <w:tcW w:w="3240" w:type="dxa"/>
            <w:tcBorders>
              <w:top w:val="single" w:sz="4" w:space="0" w:color="auto"/>
              <w:bottom w:val="single" w:sz="4" w:space="0" w:color="auto"/>
            </w:tcBorders>
            <w:vAlign w:val="bottom"/>
          </w:tcPr>
          <w:p w14:paraId="1A4EA749" w14:textId="77777777" w:rsidR="00241B14" w:rsidRPr="00ED2F69" w:rsidRDefault="00241B14" w:rsidP="00241B14">
            <w:pPr>
              <w:pStyle w:val="Pa6"/>
              <w:jc w:val="center"/>
              <w:rPr>
                <w:rFonts w:ascii="Arial" w:hAnsi="Arial" w:cs="Arial"/>
                <w:sz w:val="20"/>
                <w:szCs w:val="20"/>
              </w:rPr>
            </w:pPr>
            <w:r w:rsidRPr="00ED2F69">
              <w:rPr>
                <w:rStyle w:val="A0"/>
                <w:rFonts w:ascii="Arial" w:hAnsi="Arial" w:cs="Arial"/>
                <w:b/>
                <w:bCs/>
                <w:color w:val="auto"/>
                <w:sz w:val="20"/>
                <w:szCs w:val="20"/>
              </w:rPr>
              <w:t>Min. Control</w:t>
            </w:r>
          </w:p>
          <w:p w14:paraId="56745118" w14:textId="77777777" w:rsidR="00241B14" w:rsidRDefault="00241B14" w:rsidP="00241B14">
            <w:pPr>
              <w:pStyle w:val="Default"/>
              <w:jc w:val="center"/>
            </w:pPr>
            <w:r w:rsidRPr="00ED2F69">
              <w:rPr>
                <w:rStyle w:val="A0"/>
                <w:rFonts w:ascii="Arial" w:hAnsi="Arial" w:cs="Arial"/>
                <w:b/>
                <w:bCs/>
                <w:color w:val="auto"/>
                <w:sz w:val="20"/>
                <w:szCs w:val="20"/>
              </w:rPr>
              <w:t>Strip Density (%)</w:t>
            </w:r>
            <w:r w:rsidRPr="00ED2F69">
              <w:rPr>
                <w:rFonts w:ascii="Arial" w:hAnsi="Arial" w:cs="Arial"/>
                <w:b/>
                <w:bCs/>
                <w:position w:val="6"/>
                <w:sz w:val="20"/>
                <w:szCs w:val="20"/>
                <w:vertAlign w:val="superscript"/>
              </w:rPr>
              <w:t>1</w:t>
            </w:r>
          </w:p>
        </w:tc>
      </w:tr>
      <w:tr w:rsidR="00241B14" w14:paraId="0208F438" w14:textId="77777777" w:rsidTr="00241B14">
        <w:tc>
          <w:tcPr>
            <w:tcW w:w="3060" w:type="dxa"/>
            <w:tcBorders>
              <w:top w:val="single" w:sz="4" w:space="0" w:color="auto"/>
            </w:tcBorders>
            <w:vAlign w:val="bottom"/>
          </w:tcPr>
          <w:p w14:paraId="106D6B08" w14:textId="77777777" w:rsidR="00241B14" w:rsidRDefault="00241B14" w:rsidP="00241B14">
            <w:pPr>
              <w:pStyle w:val="Default"/>
              <w:jc w:val="center"/>
            </w:pPr>
            <w:r w:rsidRPr="00ED2F69">
              <w:rPr>
                <w:rStyle w:val="A0"/>
                <w:rFonts w:ascii="Arial" w:hAnsi="Arial" w:cs="Arial"/>
                <w:color w:val="auto"/>
                <w:sz w:val="20"/>
                <w:szCs w:val="20"/>
              </w:rPr>
              <w:t>SM-9.5A, 12.5A</w:t>
            </w:r>
          </w:p>
        </w:tc>
        <w:tc>
          <w:tcPr>
            <w:tcW w:w="3240" w:type="dxa"/>
            <w:tcBorders>
              <w:top w:val="single" w:sz="4" w:space="0" w:color="auto"/>
            </w:tcBorders>
            <w:vAlign w:val="bottom"/>
          </w:tcPr>
          <w:p w14:paraId="50AFC442" w14:textId="77777777" w:rsidR="00241B14" w:rsidRDefault="00241B14" w:rsidP="00241B14">
            <w:pPr>
              <w:pStyle w:val="Default"/>
              <w:jc w:val="center"/>
            </w:pPr>
            <w:r w:rsidRPr="00ED2F69">
              <w:rPr>
                <w:rStyle w:val="A0"/>
                <w:rFonts w:ascii="Arial" w:hAnsi="Arial" w:cs="Arial"/>
                <w:color w:val="auto"/>
                <w:sz w:val="20"/>
                <w:szCs w:val="20"/>
              </w:rPr>
              <w:t>92.5</w:t>
            </w:r>
          </w:p>
        </w:tc>
      </w:tr>
      <w:tr w:rsidR="00241B14" w14:paraId="62125A2C" w14:textId="77777777" w:rsidTr="00241B14">
        <w:tc>
          <w:tcPr>
            <w:tcW w:w="3060" w:type="dxa"/>
            <w:vAlign w:val="bottom"/>
          </w:tcPr>
          <w:p w14:paraId="2C8DAC76" w14:textId="77777777" w:rsidR="00241B14" w:rsidRPr="00ED2F69" w:rsidRDefault="00241B14" w:rsidP="00241B14">
            <w:pPr>
              <w:pStyle w:val="Default"/>
              <w:jc w:val="center"/>
              <w:rPr>
                <w:rStyle w:val="A0"/>
                <w:rFonts w:ascii="Arial" w:hAnsi="Arial" w:cs="Arial"/>
                <w:color w:val="auto"/>
                <w:sz w:val="20"/>
                <w:szCs w:val="20"/>
              </w:rPr>
            </w:pPr>
            <w:r w:rsidRPr="00ED2F69">
              <w:rPr>
                <w:rStyle w:val="A0"/>
                <w:rFonts w:ascii="Arial" w:hAnsi="Arial" w:cs="Arial"/>
                <w:color w:val="auto"/>
                <w:sz w:val="20"/>
                <w:szCs w:val="20"/>
              </w:rPr>
              <w:t>SM-9.5D, 12.5D</w:t>
            </w:r>
          </w:p>
        </w:tc>
        <w:tc>
          <w:tcPr>
            <w:tcW w:w="3240" w:type="dxa"/>
            <w:vAlign w:val="bottom"/>
          </w:tcPr>
          <w:p w14:paraId="521DF379" w14:textId="77777777" w:rsidR="00241B14" w:rsidRPr="00ED2F69" w:rsidRDefault="00241B14" w:rsidP="00241B14">
            <w:pPr>
              <w:pStyle w:val="Default"/>
              <w:jc w:val="center"/>
              <w:rPr>
                <w:rStyle w:val="A0"/>
                <w:rFonts w:ascii="Arial" w:hAnsi="Arial" w:cs="Arial"/>
                <w:color w:val="auto"/>
                <w:sz w:val="20"/>
                <w:szCs w:val="20"/>
              </w:rPr>
            </w:pPr>
            <w:r w:rsidRPr="00ED2F69">
              <w:rPr>
                <w:rStyle w:val="A0"/>
                <w:rFonts w:ascii="Arial" w:hAnsi="Arial" w:cs="Arial"/>
                <w:color w:val="auto"/>
                <w:sz w:val="20"/>
                <w:szCs w:val="20"/>
              </w:rPr>
              <w:t>92.2</w:t>
            </w:r>
          </w:p>
        </w:tc>
      </w:tr>
      <w:tr w:rsidR="00241B14" w14:paraId="27DDA8ED" w14:textId="77777777" w:rsidTr="00241B14">
        <w:tc>
          <w:tcPr>
            <w:tcW w:w="3060" w:type="dxa"/>
            <w:vAlign w:val="bottom"/>
          </w:tcPr>
          <w:p w14:paraId="751A356E" w14:textId="77777777" w:rsidR="00241B14" w:rsidRPr="00ED2F69" w:rsidRDefault="00241B14" w:rsidP="00241B14">
            <w:pPr>
              <w:pStyle w:val="Default"/>
              <w:jc w:val="center"/>
              <w:rPr>
                <w:rStyle w:val="A0"/>
                <w:rFonts w:ascii="Arial" w:hAnsi="Arial" w:cs="Arial"/>
                <w:color w:val="auto"/>
                <w:sz w:val="20"/>
                <w:szCs w:val="20"/>
              </w:rPr>
            </w:pPr>
            <w:r w:rsidRPr="00ED2F69">
              <w:rPr>
                <w:rStyle w:val="A0"/>
                <w:rFonts w:ascii="Arial" w:hAnsi="Arial" w:cs="Arial"/>
                <w:color w:val="auto"/>
                <w:sz w:val="20"/>
                <w:szCs w:val="20"/>
              </w:rPr>
              <w:t>SM-9.5E, 12.5E</w:t>
            </w:r>
          </w:p>
        </w:tc>
        <w:tc>
          <w:tcPr>
            <w:tcW w:w="3240" w:type="dxa"/>
            <w:vAlign w:val="bottom"/>
          </w:tcPr>
          <w:p w14:paraId="0980A8F0" w14:textId="77777777" w:rsidR="00241B14" w:rsidRPr="00ED2F69" w:rsidRDefault="00241B14" w:rsidP="00241B14">
            <w:pPr>
              <w:pStyle w:val="Default"/>
              <w:jc w:val="center"/>
              <w:rPr>
                <w:rStyle w:val="A0"/>
                <w:rFonts w:ascii="Arial" w:hAnsi="Arial" w:cs="Arial"/>
                <w:color w:val="auto"/>
                <w:sz w:val="20"/>
                <w:szCs w:val="20"/>
              </w:rPr>
            </w:pPr>
            <w:r w:rsidRPr="00ED2F69">
              <w:rPr>
                <w:rStyle w:val="A0"/>
                <w:rFonts w:ascii="Arial" w:hAnsi="Arial" w:cs="Arial"/>
                <w:color w:val="auto"/>
                <w:sz w:val="20"/>
                <w:szCs w:val="20"/>
              </w:rPr>
              <w:t>92.2</w:t>
            </w:r>
          </w:p>
        </w:tc>
      </w:tr>
      <w:tr w:rsidR="00241B14" w14:paraId="5E73CEA2" w14:textId="77777777" w:rsidTr="00241B14">
        <w:tc>
          <w:tcPr>
            <w:tcW w:w="3060" w:type="dxa"/>
            <w:vAlign w:val="bottom"/>
          </w:tcPr>
          <w:p w14:paraId="7DA6463D" w14:textId="77777777" w:rsidR="00241B14" w:rsidRPr="00ED2F69" w:rsidRDefault="00241B14" w:rsidP="00241B14">
            <w:pPr>
              <w:pStyle w:val="Default"/>
              <w:jc w:val="center"/>
              <w:rPr>
                <w:rStyle w:val="A0"/>
                <w:rFonts w:ascii="Arial" w:hAnsi="Arial" w:cs="Arial"/>
                <w:color w:val="auto"/>
                <w:sz w:val="20"/>
                <w:szCs w:val="20"/>
              </w:rPr>
            </w:pPr>
            <w:r w:rsidRPr="00ED2F69">
              <w:rPr>
                <w:rStyle w:val="A0"/>
                <w:rFonts w:ascii="Arial" w:hAnsi="Arial" w:cs="Arial"/>
                <w:color w:val="auto"/>
                <w:sz w:val="20"/>
                <w:szCs w:val="20"/>
              </w:rPr>
              <w:t>IM-19.0A, IM-19.0D, IM-19.0E</w:t>
            </w:r>
          </w:p>
        </w:tc>
        <w:tc>
          <w:tcPr>
            <w:tcW w:w="3240" w:type="dxa"/>
            <w:vAlign w:val="bottom"/>
          </w:tcPr>
          <w:p w14:paraId="6EE19090" w14:textId="77777777" w:rsidR="00241B14" w:rsidRPr="00ED2F69" w:rsidRDefault="00241B14" w:rsidP="00241B14">
            <w:pPr>
              <w:pStyle w:val="Default"/>
              <w:jc w:val="center"/>
              <w:rPr>
                <w:rStyle w:val="A0"/>
                <w:rFonts w:ascii="Arial" w:hAnsi="Arial" w:cs="Arial"/>
                <w:color w:val="auto"/>
                <w:sz w:val="20"/>
                <w:szCs w:val="20"/>
              </w:rPr>
            </w:pPr>
            <w:r w:rsidRPr="00ED2F69">
              <w:rPr>
                <w:rStyle w:val="A0"/>
                <w:rFonts w:ascii="Arial" w:hAnsi="Arial" w:cs="Arial"/>
                <w:color w:val="auto"/>
                <w:sz w:val="20"/>
                <w:szCs w:val="20"/>
              </w:rPr>
              <w:t>92.2</w:t>
            </w:r>
          </w:p>
        </w:tc>
      </w:tr>
      <w:tr w:rsidR="00241B14" w14:paraId="6CFEC0DC" w14:textId="77777777" w:rsidTr="00241B14">
        <w:tc>
          <w:tcPr>
            <w:tcW w:w="3060" w:type="dxa"/>
            <w:tcBorders>
              <w:bottom w:val="single" w:sz="4" w:space="0" w:color="auto"/>
            </w:tcBorders>
            <w:vAlign w:val="bottom"/>
          </w:tcPr>
          <w:p w14:paraId="1BCB1377" w14:textId="77777777" w:rsidR="00241B14" w:rsidRPr="00ED2F69" w:rsidRDefault="00241B14" w:rsidP="00241B14">
            <w:pPr>
              <w:pStyle w:val="Default"/>
              <w:jc w:val="center"/>
              <w:rPr>
                <w:rStyle w:val="A0"/>
                <w:rFonts w:ascii="Arial" w:hAnsi="Arial" w:cs="Arial"/>
                <w:color w:val="auto"/>
                <w:sz w:val="20"/>
                <w:szCs w:val="20"/>
              </w:rPr>
            </w:pPr>
            <w:r w:rsidRPr="00ED2F69">
              <w:rPr>
                <w:rStyle w:val="A0"/>
                <w:rFonts w:ascii="Arial" w:hAnsi="Arial" w:cs="Arial"/>
                <w:color w:val="auto"/>
                <w:sz w:val="20"/>
                <w:szCs w:val="20"/>
              </w:rPr>
              <w:t>BM-25.0A, BM-25.0D</w:t>
            </w:r>
          </w:p>
        </w:tc>
        <w:tc>
          <w:tcPr>
            <w:tcW w:w="3240" w:type="dxa"/>
            <w:tcBorders>
              <w:bottom w:val="single" w:sz="4" w:space="0" w:color="auto"/>
            </w:tcBorders>
            <w:vAlign w:val="bottom"/>
          </w:tcPr>
          <w:p w14:paraId="58B6844F" w14:textId="77777777" w:rsidR="00241B14" w:rsidRPr="00ED2F69" w:rsidRDefault="00241B14" w:rsidP="00241B14">
            <w:pPr>
              <w:pStyle w:val="Default"/>
              <w:jc w:val="center"/>
              <w:rPr>
                <w:rStyle w:val="A0"/>
                <w:rFonts w:ascii="Arial" w:hAnsi="Arial" w:cs="Arial"/>
                <w:color w:val="auto"/>
                <w:sz w:val="20"/>
                <w:szCs w:val="20"/>
              </w:rPr>
            </w:pPr>
            <w:r w:rsidRPr="00ED2F69">
              <w:rPr>
                <w:rStyle w:val="A0"/>
                <w:rFonts w:ascii="Arial" w:hAnsi="Arial" w:cs="Arial"/>
                <w:color w:val="auto"/>
                <w:sz w:val="20"/>
                <w:szCs w:val="20"/>
              </w:rPr>
              <w:t>92.2</w:t>
            </w:r>
          </w:p>
        </w:tc>
      </w:tr>
      <w:tr w:rsidR="00241B14" w:rsidRPr="00241B14" w14:paraId="322BF9E6" w14:textId="77777777" w:rsidTr="00241B14">
        <w:tc>
          <w:tcPr>
            <w:tcW w:w="6300" w:type="dxa"/>
            <w:gridSpan w:val="2"/>
            <w:tcBorders>
              <w:top w:val="single" w:sz="4" w:space="0" w:color="auto"/>
            </w:tcBorders>
            <w:vAlign w:val="bottom"/>
          </w:tcPr>
          <w:p w14:paraId="0439A2EC" w14:textId="77777777" w:rsidR="00241B14" w:rsidRPr="00241B14" w:rsidRDefault="00241B14" w:rsidP="00241B14">
            <w:pPr>
              <w:pStyle w:val="Default"/>
              <w:ind w:left="72" w:hanging="72"/>
              <w:rPr>
                <w:rStyle w:val="A0"/>
                <w:rFonts w:ascii="Arial" w:hAnsi="Arial" w:cs="Arial"/>
                <w:color w:val="auto"/>
                <w:szCs w:val="20"/>
              </w:rPr>
            </w:pPr>
            <w:r w:rsidRPr="00241B14">
              <w:rPr>
                <w:rFonts w:ascii="Arial" w:hAnsi="Arial" w:cs="Arial"/>
                <w:position w:val="5"/>
                <w:sz w:val="18"/>
                <w:szCs w:val="20"/>
                <w:vertAlign w:val="superscript"/>
              </w:rPr>
              <w:t>1</w:t>
            </w:r>
            <w:r w:rsidRPr="00241B14">
              <w:rPr>
                <w:rStyle w:val="A6"/>
                <w:rFonts w:ascii="Arial" w:hAnsi="Arial" w:cs="Arial"/>
                <w:color w:val="auto"/>
                <w:sz w:val="18"/>
                <w:szCs w:val="20"/>
              </w:rPr>
              <w:t xml:space="preserve">The </w:t>
            </w:r>
            <w:proofErr w:type="gramStart"/>
            <w:r w:rsidRPr="00241B14">
              <w:rPr>
                <w:rStyle w:val="A6"/>
                <w:rFonts w:ascii="Arial" w:hAnsi="Arial" w:cs="Arial"/>
                <w:color w:val="auto"/>
                <w:sz w:val="18"/>
                <w:szCs w:val="20"/>
              </w:rPr>
              <w:t>control strip density requirement</w:t>
            </w:r>
            <w:proofErr w:type="gramEnd"/>
            <w:r w:rsidRPr="00241B14">
              <w:rPr>
                <w:rStyle w:val="A6"/>
                <w:rFonts w:ascii="Arial" w:hAnsi="Arial" w:cs="Arial"/>
                <w:color w:val="auto"/>
                <w:sz w:val="18"/>
                <w:szCs w:val="20"/>
              </w:rPr>
              <w:t xml:space="preserve"> is the percentage of theoretical maximum density of the job-mix formula by SUPERPAVE mix design or as established by the Engineer based on two or more production maximum theoretical density tests.</w:t>
            </w:r>
          </w:p>
        </w:tc>
      </w:tr>
    </w:tbl>
    <w:p w14:paraId="5C1EAEF1" w14:textId="77777777" w:rsidR="00241B14" w:rsidRPr="00CB15A7" w:rsidRDefault="00241B14" w:rsidP="00FB0ABC">
      <w:pPr>
        <w:pStyle w:val="Default"/>
        <w:jc w:val="both"/>
        <w:rPr>
          <w:rFonts w:ascii="Arial" w:hAnsi="Arial" w:cs="Arial"/>
          <w:sz w:val="20"/>
          <w:szCs w:val="20"/>
        </w:rPr>
      </w:pPr>
    </w:p>
    <w:p w14:paraId="202A2AD8" w14:textId="77777777" w:rsidR="00241B14" w:rsidRDefault="00ED2F69" w:rsidP="00FB0ABC">
      <w:pPr>
        <w:pStyle w:val="Pa3"/>
        <w:spacing w:after="240" w:line="240" w:lineRule="auto"/>
        <w:ind w:left="720"/>
        <w:jc w:val="both"/>
        <w:rPr>
          <w:rStyle w:val="A0"/>
          <w:rFonts w:ascii="Arial" w:hAnsi="Arial" w:cs="Arial"/>
          <w:color w:val="auto"/>
          <w:sz w:val="20"/>
          <w:szCs w:val="20"/>
        </w:rPr>
      </w:pPr>
      <w:r w:rsidRPr="00ED2F69">
        <w:rPr>
          <w:rStyle w:val="A0"/>
          <w:rFonts w:ascii="Arial" w:hAnsi="Arial" w:cs="Arial"/>
          <w:color w:val="auto"/>
          <w:sz w:val="20"/>
          <w:szCs w:val="20"/>
        </w:rPr>
        <w:t xml:space="preserve">The Engineer will divide the project into “control strips” and “test sections” </w:t>
      </w:r>
      <w:proofErr w:type="gramStart"/>
      <w:r w:rsidRPr="00ED2F69">
        <w:rPr>
          <w:rStyle w:val="A0"/>
          <w:rFonts w:ascii="Arial" w:hAnsi="Arial" w:cs="Arial"/>
          <w:color w:val="auto"/>
          <w:sz w:val="20"/>
          <w:szCs w:val="20"/>
        </w:rPr>
        <w:t>for the purpose of</w:t>
      </w:r>
      <w:proofErr w:type="gramEnd"/>
      <w:r w:rsidRPr="00ED2F69">
        <w:rPr>
          <w:rStyle w:val="A0"/>
          <w:rFonts w:ascii="Arial" w:hAnsi="Arial" w:cs="Arial"/>
          <w:color w:val="auto"/>
          <w:sz w:val="20"/>
          <w:szCs w:val="20"/>
        </w:rPr>
        <w:t xml:space="preserve"> defining areas repre</w:t>
      </w:r>
      <w:r w:rsidR="00241B14">
        <w:rPr>
          <w:rStyle w:val="A0"/>
          <w:rFonts w:ascii="Arial" w:hAnsi="Arial" w:cs="Arial"/>
          <w:color w:val="auto"/>
          <w:sz w:val="20"/>
          <w:szCs w:val="20"/>
        </w:rPr>
        <w:t>sented by each series of tests.</w:t>
      </w:r>
    </w:p>
    <w:p w14:paraId="0CBA6B67" w14:textId="77777777" w:rsidR="00241B14" w:rsidRDefault="00ED2F69" w:rsidP="00FB0ABC">
      <w:pPr>
        <w:pStyle w:val="Pa3"/>
        <w:numPr>
          <w:ilvl w:val="2"/>
          <w:numId w:val="7"/>
        </w:numPr>
        <w:spacing w:after="240" w:line="240" w:lineRule="auto"/>
        <w:jc w:val="both"/>
        <w:rPr>
          <w:rStyle w:val="A0"/>
          <w:rFonts w:ascii="Arial" w:hAnsi="Arial" w:cs="Arial"/>
          <w:color w:val="auto"/>
          <w:sz w:val="20"/>
          <w:szCs w:val="20"/>
        </w:rPr>
      </w:pPr>
      <w:r w:rsidRPr="00ED2F69">
        <w:rPr>
          <w:rStyle w:val="A0"/>
          <w:rFonts w:ascii="Arial" w:hAnsi="Arial" w:cs="Arial"/>
          <w:b/>
          <w:bCs/>
          <w:color w:val="auto"/>
          <w:sz w:val="20"/>
          <w:szCs w:val="20"/>
        </w:rPr>
        <w:t>Control Strip:</w:t>
      </w:r>
      <w:r w:rsidRPr="00CB15A7">
        <w:rPr>
          <w:rStyle w:val="A0"/>
          <w:rFonts w:ascii="Arial" w:hAnsi="Arial" w:cs="Arial"/>
          <w:bCs/>
          <w:color w:val="auto"/>
          <w:sz w:val="20"/>
          <w:szCs w:val="20"/>
        </w:rPr>
        <w:t xml:space="preserve"> </w:t>
      </w:r>
      <w:r w:rsidRPr="00ED2F69">
        <w:rPr>
          <w:rStyle w:val="A0"/>
          <w:rFonts w:ascii="Arial" w:hAnsi="Arial" w:cs="Arial"/>
          <w:color w:val="auto"/>
          <w:sz w:val="20"/>
          <w:szCs w:val="20"/>
        </w:rPr>
        <w:t>Control strips shall be constructed i</w:t>
      </w:r>
      <w:r w:rsidR="00241B14">
        <w:rPr>
          <w:rStyle w:val="A0"/>
          <w:rFonts w:ascii="Arial" w:hAnsi="Arial" w:cs="Arial"/>
          <w:color w:val="auto"/>
          <w:sz w:val="20"/>
          <w:szCs w:val="20"/>
        </w:rPr>
        <w:t>n accordance with these specifications and VTM-76.</w:t>
      </w:r>
    </w:p>
    <w:p w14:paraId="66B6F41B" w14:textId="77777777" w:rsidR="00241B14" w:rsidRDefault="00ED2F69" w:rsidP="00FB0ABC">
      <w:pPr>
        <w:pStyle w:val="Pa3"/>
        <w:spacing w:after="240" w:line="240" w:lineRule="auto"/>
        <w:ind w:left="1080"/>
        <w:jc w:val="both"/>
        <w:rPr>
          <w:rStyle w:val="A0"/>
          <w:rFonts w:ascii="Arial" w:hAnsi="Arial" w:cs="Arial"/>
          <w:color w:val="auto"/>
          <w:sz w:val="20"/>
          <w:szCs w:val="20"/>
        </w:rPr>
      </w:pPr>
      <w:r w:rsidRPr="00241B14">
        <w:rPr>
          <w:rStyle w:val="A0"/>
          <w:rFonts w:ascii="Arial" w:hAnsi="Arial" w:cs="Arial"/>
          <w:color w:val="auto"/>
          <w:sz w:val="20"/>
          <w:szCs w:val="20"/>
        </w:rPr>
        <w:t xml:space="preserve">The </w:t>
      </w:r>
      <w:proofErr w:type="gramStart"/>
      <w:r w:rsidRPr="00241B14">
        <w:rPr>
          <w:rStyle w:val="A0"/>
          <w:rFonts w:ascii="Arial" w:hAnsi="Arial" w:cs="Arial"/>
          <w:color w:val="auto"/>
          <w:sz w:val="20"/>
          <w:szCs w:val="20"/>
        </w:rPr>
        <w:t xml:space="preserve">term </w:t>
      </w:r>
      <w:r w:rsidRPr="00241B14">
        <w:rPr>
          <w:rStyle w:val="A0"/>
          <w:rFonts w:ascii="Arial" w:hAnsi="Arial" w:cs="Arial"/>
          <w:i/>
          <w:iCs/>
          <w:color w:val="auto"/>
          <w:sz w:val="20"/>
          <w:szCs w:val="20"/>
        </w:rPr>
        <w:t>control strip density</w:t>
      </w:r>
      <w:proofErr w:type="gramEnd"/>
      <w:r w:rsidRPr="00241B14">
        <w:rPr>
          <w:rStyle w:val="A0"/>
          <w:rFonts w:ascii="Arial" w:hAnsi="Arial" w:cs="Arial"/>
          <w:i/>
          <w:iCs/>
          <w:color w:val="auto"/>
          <w:sz w:val="20"/>
          <w:szCs w:val="20"/>
        </w:rPr>
        <w:t xml:space="preserve"> </w:t>
      </w:r>
      <w:r w:rsidRPr="00241B14">
        <w:rPr>
          <w:rStyle w:val="A0"/>
          <w:rFonts w:ascii="Arial" w:hAnsi="Arial" w:cs="Arial"/>
          <w:color w:val="auto"/>
          <w:sz w:val="20"/>
          <w:szCs w:val="20"/>
        </w:rPr>
        <w:t>is defined as the average of 10 determinations selected at stratified random locat</w:t>
      </w:r>
      <w:r w:rsidR="00241B14">
        <w:rPr>
          <w:rStyle w:val="A0"/>
          <w:rFonts w:ascii="Arial" w:hAnsi="Arial" w:cs="Arial"/>
          <w:color w:val="auto"/>
          <w:sz w:val="20"/>
          <w:szCs w:val="20"/>
        </w:rPr>
        <w:t>ions within the control strip.</w:t>
      </w:r>
    </w:p>
    <w:p w14:paraId="13BF97AA" w14:textId="45FEAD80" w:rsidR="00241B14" w:rsidRDefault="00ED2F69" w:rsidP="00FB0ABC">
      <w:pPr>
        <w:pStyle w:val="Pa3"/>
        <w:spacing w:after="240" w:line="240" w:lineRule="auto"/>
        <w:ind w:left="1080"/>
        <w:jc w:val="both"/>
        <w:rPr>
          <w:rStyle w:val="A0"/>
          <w:rFonts w:ascii="Arial" w:hAnsi="Arial" w:cs="Arial"/>
          <w:color w:val="auto"/>
          <w:sz w:val="20"/>
          <w:szCs w:val="20"/>
        </w:rPr>
      </w:pPr>
      <w:r w:rsidRPr="00ED2F69">
        <w:rPr>
          <w:rStyle w:val="A0"/>
          <w:rFonts w:ascii="Arial" w:hAnsi="Arial" w:cs="Arial"/>
          <w:color w:val="auto"/>
          <w:sz w:val="20"/>
          <w:szCs w:val="20"/>
        </w:rPr>
        <w:t>The Contractor shall construct one control strip at the beginning of work on each roadway and shoulder course and on each lift of each course. The Engineer will require the Contractor to construct an additional control strip whenever a change is made in the type or source of materials; whenever a significant change occurs in the composition of the material being placed from the same source; or when there is a failing test strip. During the evaluation of the initial control strip, the Contractor may continue paving operations, however, paving and production shall be discontinued during construction and evaluation of any additional control strips. If two consecutive control strips fail, subsequent paving operations shall not begin or shall cease until the Contractor recommends correctives actions to the Engineer and the Engineer approves the Contractor proceeding with the corrective action(s). If the Contractor and the Engineer mutually agree that the required density cannot be obtained because of the condition of the existing pavement structure, the target control strip density shall be determined from the roller pattern that achieves the optimum density and this target control strip density shall be used on the remainder of the roadway that exhibi</w:t>
      </w:r>
      <w:r w:rsidR="00241B14">
        <w:rPr>
          <w:rStyle w:val="A0"/>
          <w:rFonts w:ascii="Arial" w:hAnsi="Arial" w:cs="Arial"/>
          <w:color w:val="auto"/>
          <w:sz w:val="20"/>
          <w:szCs w:val="20"/>
        </w:rPr>
        <w:t>ts similar pavement conditions.</w:t>
      </w:r>
    </w:p>
    <w:p w14:paraId="3829FECB" w14:textId="77777777" w:rsidR="00241B14" w:rsidRDefault="00ED2F69" w:rsidP="00FB0ABC">
      <w:pPr>
        <w:pStyle w:val="Pa3"/>
        <w:spacing w:after="240" w:line="240" w:lineRule="auto"/>
        <w:ind w:left="1080"/>
        <w:jc w:val="both"/>
        <w:rPr>
          <w:rStyle w:val="A0"/>
          <w:rFonts w:ascii="Arial" w:hAnsi="Arial" w:cs="Arial"/>
          <w:color w:val="auto"/>
          <w:sz w:val="20"/>
          <w:szCs w:val="20"/>
        </w:rPr>
      </w:pPr>
      <w:r w:rsidRPr="00ED2F69">
        <w:rPr>
          <w:rStyle w:val="A0"/>
          <w:rFonts w:ascii="Arial" w:hAnsi="Arial" w:cs="Arial"/>
          <w:color w:val="auto"/>
          <w:sz w:val="20"/>
          <w:szCs w:val="20"/>
        </w:rPr>
        <w:lastRenderedPageBreak/>
        <w:t>Either the Engineer or the Contractor may initiate the construction of an additi</w:t>
      </w:r>
      <w:r w:rsidR="00241B14">
        <w:rPr>
          <w:rStyle w:val="A0"/>
          <w:rFonts w:ascii="Arial" w:hAnsi="Arial" w:cs="Arial"/>
          <w:color w:val="auto"/>
          <w:sz w:val="20"/>
          <w:szCs w:val="20"/>
        </w:rPr>
        <w:t>onal control strip at any time.</w:t>
      </w:r>
    </w:p>
    <w:p w14:paraId="3E2087C4" w14:textId="5308B8B6" w:rsidR="00241B14" w:rsidRDefault="00ED2F69" w:rsidP="00FB0ABC">
      <w:pPr>
        <w:pStyle w:val="Pa3"/>
        <w:spacing w:after="240" w:line="240" w:lineRule="auto"/>
        <w:ind w:left="1080"/>
        <w:jc w:val="both"/>
        <w:rPr>
          <w:rStyle w:val="A0"/>
          <w:rFonts w:ascii="Arial" w:hAnsi="Arial" w:cs="Arial"/>
          <w:color w:val="auto"/>
          <w:sz w:val="20"/>
          <w:szCs w:val="20"/>
        </w:rPr>
      </w:pPr>
      <w:r w:rsidRPr="00ED2F69">
        <w:rPr>
          <w:rStyle w:val="A0"/>
          <w:rFonts w:ascii="Arial" w:hAnsi="Arial" w:cs="Arial"/>
          <w:color w:val="auto"/>
          <w:sz w:val="20"/>
          <w:szCs w:val="20"/>
        </w:rPr>
        <w:t>The length of the control strip shall be approximately 300 feet and the width shall not be less than 6 feet. On the first day of construction or beginning of a new course, the control strip shall be started between 500 and 1,000 feet from the beginning of the paving operation. The Contractor shall construct the control strip using the same paving, rolling equipment, procedures, and thickness as shall be used for the remain</w:t>
      </w:r>
      <w:r w:rsidR="00241B14">
        <w:rPr>
          <w:rStyle w:val="A0"/>
          <w:rFonts w:ascii="Arial" w:hAnsi="Arial" w:cs="Arial"/>
          <w:color w:val="auto"/>
          <w:sz w:val="20"/>
          <w:szCs w:val="20"/>
        </w:rPr>
        <w:t>der of the course being placed.</w:t>
      </w:r>
    </w:p>
    <w:p w14:paraId="010531C4" w14:textId="77777777" w:rsidR="00241B14" w:rsidRDefault="00ED2F69" w:rsidP="00FB0ABC">
      <w:pPr>
        <w:pStyle w:val="Pa3"/>
        <w:spacing w:after="240" w:line="240" w:lineRule="auto"/>
        <w:ind w:left="1080"/>
        <w:jc w:val="both"/>
        <w:rPr>
          <w:rStyle w:val="A0"/>
          <w:rFonts w:ascii="Arial" w:hAnsi="Arial" w:cs="Arial"/>
          <w:color w:val="auto"/>
          <w:sz w:val="20"/>
          <w:szCs w:val="20"/>
        </w:rPr>
      </w:pPr>
      <w:r w:rsidRPr="00ED2F69">
        <w:rPr>
          <w:rStyle w:val="A0"/>
          <w:rFonts w:ascii="Arial" w:hAnsi="Arial" w:cs="Arial"/>
          <w:color w:val="auto"/>
          <w:sz w:val="20"/>
          <w:szCs w:val="20"/>
        </w:rPr>
        <w:t>The Contractor’s Asphalt Field Level II Technician shall take one reading at each of 10 stratified random locations. No determination shall be made within 12 inches of the edge of any application width for surface and intermediate mixes or within 18 inches of the edge of any application width for base mixes. The average of these 10 determinations shall be the control strip density recorded to the nearest 0.1 pound per cubic foot. The minimum control strip density shall be determ</w:t>
      </w:r>
      <w:r w:rsidR="00241B14">
        <w:rPr>
          <w:rStyle w:val="A0"/>
          <w:rFonts w:ascii="Arial" w:hAnsi="Arial" w:cs="Arial"/>
          <w:color w:val="auto"/>
          <w:sz w:val="20"/>
          <w:szCs w:val="20"/>
        </w:rPr>
        <w:t>ined in accordance with VTM-76.</w:t>
      </w:r>
    </w:p>
    <w:p w14:paraId="3F52CB39" w14:textId="10A301A0" w:rsidR="00241B14" w:rsidRDefault="00ED2F69" w:rsidP="00FB0ABC">
      <w:pPr>
        <w:pStyle w:val="Pa3"/>
        <w:spacing w:after="240" w:line="240" w:lineRule="auto"/>
        <w:ind w:left="1080"/>
        <w:jc w:val="both"/>
        <w:rPr>
          <w:rStyle w:val="A0"/>
          <w:rFonts w:ascii="Arial" w:hAnsi="Arial" w:cs="Arial"/>
          <w:color w:val="auto"/>
          <w:sz w:val="20"/>
          <w:szCs w:val="20"/>
        </w:rPr>
      </w:pPr>
      <w:r w:rsidRPr="00ED2F69">
        <w:rPr>
          <w:rStyle w:val="A0"/>
          <w:rFonts w:ascii="Arial" w:hAnsi="Arial" w:cs="Arial"/>
          <w:color w:val="auto"/>
          <w:sz w:val="20"/>
          <w:szCs w:val="20"/>
        </w:rPr>
        <w:t xml:space="preserve">The control strip shall be considered a lot. If the control strip density conforms to the requirements specified in Table III-3, the Engineer will consider the control strip to be acceptable and the control strip density shall become the </w:t>
      </w:r>
      <w:proofErr w:type="gramStart"/>
      <w:r w:rsidRPr="00ED2F69">
        <w:rPr>
          <w:rStyle w:val="A0"/>
          <w:rFonts w:ascii="Arial" w:hAnsi="Arial" w:cs="Arial"/>
          <w:color w:val="auto"/>
          <w:sz w:val="20"/>
          <w:szCs w:val="20"/>
        </w:rPr>
        <w:t>target control strip density</w:t>
      </w:r>
      <w:proofErr w:type="gramEnd"/>
      <w:r w:rsidRPr="00ED2F69">
        <w:rPr>
          <w:rStyle w:val="A0"/>
          <w:rFonts w:ascii="Arial" w:hAnsi="Arial" w:cs="Arial"/>
          <w:color w:val="auto"/>
          <w:sz w:val="20"/>
          <w:szCs w:val="20"/>
        </w:rPr>
        <w:t xml:space="preserve">. If the density does not conform to the requirements specified in Table III-3, the tonnage placed in the control strip and any subsequent paving prior to construction of another control strip will be paid for in accordance with Table III-4 </w:t>
      </w:r>
      <w:proofErr w:type="gramStart"/>
      <w:r w:rsidRPr="00ED2F69">
        <w:rPr>
          <w:rStyle w:val="A0"/>
          <w:rFonts w:ascii="Arial" w:hAnsi="Arial" w:cs="Arial"/>
          <w:color w:val="auto"/>
          <w:sz w:val="20"/>
          <w:szCs w:val="20"/>
        </w:rPr>
        <w:t>on the basis of</w:t>
      </w:r>
      <w:proofErr w:type="gramEnd"/>
      <w:r w:rsidRPr="00ED2F69">
        <w:rPr>
          <w:rStyle w:val="A0"/>
          <w:rFonts w:ascii="Arial" w:hAnsi="Arial" w:cs="Arial"/>
          <w:color w:val="auto"/>
          <w:sz w:val="20"/>
          <w:szCs w:val="20"/>
        </w:rPr>
        <w:t xml:space="preserve"> the percentage of the Table III-3 value achieved. The Contractor shall take corrective action(s) to comply with the density requirement specifi</w:t>
      </w:r>
      <w:r w:rsidR="00241B14">
        <w:rPr>
          <w:rStyle w:val="A0"/>
          <w:rFonts w:ascii="Arial" w:hAnsi="Arial" w:cs="Arial"/>
          <w:color w:val="auto"/>
          <w:sz w:val="20"/>
          <w:szCs w:val="20"/>
        </w:rPr>
        <w:t>ed in Table III-3.</w:t>
      </w:r>
    </w:p>
    <w:tbl>
      <w:tblPr>
        <w:tblStyle w:val="TableGrid"/>
        <w:tblW w:w="0" w:type="auto"/>
        <w:tblInd w:w="1278" w:type="dxa"/>
        <w:tblBorders>
          <w:left w:val="none" w:sz="0" w:space="0" w:color="auto"/>
          <w:right w:val="none" w:sz="0" w:space="0" w:color="auto"/>
        </w:tblBorders>
        <w:tblLook w:val="04A0" w:firstRow="1" w:lastRow="0" w:firstColumn="1" w:lastColumn="0" w:noHBand="0" w:noVBand="1"/>
      </w:tblPr>
      <w:tblGrid>
        <w:gridCol w:w="3510"/>
        <w:gridCol w:w="2970"/>
      </w:tblGrid>
      <w:tr w:rsidR="00241B14" w14:paraId="534BCEDB" w14:textId="77777777" w:rsidTr="000854E9">
        <w:tc>
          <w:tcPr>
            <w:tcW w:w="6480" w:type="dxa"/>
            <w:gridSpan w:val="2"/>
            <w:tcBorders>
              <w:bottom w:val="single" w:sz="4" w:space="0" w:color="auto"/>
            </w:tcBorders>
            <w:vAlign w:val="bottom"/>
          </w:tcPr>
          <w:p w14:paraId="664B2B30" w14:textId="77777777" w:rsidR="00241B14" w:rsidRPr="00ED2F69" w:rsidRDefault="00241B14" w:rsidP="00241B14">
            <w:pPr>
              <w:pStyle w:val="Pa0"/>
              <w:jc w:val="center"/>
              <w:rPr>
                <w:rFonts w:ascii="Arial" w:hAnsi="Arial" w:cs="Arial"/>
                <w:sz w:val="20"/>
                <w:szCs w:val="20"/>
              </w:rPr>
            </w:pPr>
            <w:r w:rsidRPr="00ED2F69">
              <w:rPr>
                <w:rStyle w:val="A0"/>
                <w:rFonts w:ascii="Arial" w:hAnsi="Arial" w:cs="Arial"/>
                <w:b/>
                <w:bCs/>
                <w:color w:val="auto"/>
                <w:sz w:val="20"/>
                <w:szCs w:val="20"/>
              </w:rPr>
              <w:t>TABLE III-4</w:t>
            </w:r>
          </w:p>
          <w:p w14:paraId="6CC4C1CD" w14:textId="77777777" w:rsidR="00241B14" w:rsidRDefault="00241B14" w:rsidP="00241B14">
            <w:pPr>
              <w:pStyle w:val="Default"/>
              <w:jc w:val="center"/>
            </w:pPr>
            <w:r w:rsidRPr="00ED2F69">
              <w:rPr>
                <w:rStyle w:val="A0"/>
                <w:rFonts w:ascii="Arial" w:hAnsi="Arial" w:cs="Arial"/>
                <w:b/>
                <w:bCs/>
                <w:color w:val="auto"/>
                <w:sz w:val="20"/>
                <w:szCs w:val="20"/>
              </w:rPr>
              <w:t>Payment Schedule for Lot Densities</w:t>
            </w:r>
          </w:p>
        </w:tc>
      </w:tr>
      <w:tr w:rsidR="00241B14" w14:paraId="430E0D87" w14:textId="77777777" w:rsidTr="000854E9">
        <w:tc>
          <w:tcPr>
            <w:tcW w:w="3510" w:type="dxa"/>
            <w:tcBorders>
              <w:bottom w:val="single" w:sz="4" w:space="0" w:color="auto"/>
              <w:right w:val="nil"/>
            </w:tcBorders>
            <w:vAlign w:val="bottom"/>
          </w:tcPr>
          <w:p w14:paraId="1E4B8B4A" w14:textId="77777777" w:rsidR="00241B14" w:rsidRDefault="00241B14" w:rsidP="00241B14">
            <w:pPr>
              <w:pStyle w:val="Default"/>
              <w:jc w:val="center"/>
            </w:pPr>
            <w:r w:rsidRPr="00ED2F69">
              <w:rPr>
                <w:rStyle w:val="A0"/>
                <w:rFonts w:ascii="Arial" w:hAnsi="Arial" w:cs="Arial"/>
                <w:b/>
                <w:bCs/>
                <w:color w:val="auto"/>
                <w:sz w:val="20"/>
                <w:szCs w:val="20"/>
              </w:rPr>
              <w:t>% of Target Control Strip Density</w:t>
            </w:r>
          </w:p>
        </w:tc>
        <w:tc>
          <w:tcPr>
            <w:tcW w:w="2970" w:type="dxa"/>
            <w:tcBorders>
              <w:left w:val="nil"/>
              <w:bottom w:val="single" w:sz="4" w:space="0" w:color="auto"/>
            </w:tcBorders>
            <w:vAlign w:val="bottom"/>
          </w:tcPr>
          <w:p w14:paraId="532B66A8" w14:textId="77777777" w:rsidR="00241B14" w:rsidRDefault="00241B14" w:rsidP="00241B14">
            <w:pPr>
              <w:pStyle w:val="Default"/>
              <w:jc w:val="center"/>
            </w:pPr>
            <w:r w:rsidRPr="00ED2F69">
              <w:rPr>
                <w:rStyle w:val="A0"/>
                <w:rFonts w:ascii="Arial" w:hAnsi="Arial" w:cs="Arial"/>
                <w:b/>
                <w:bCs/>
                <w:color w:val="auto"/>
                <w:sz w:val="20"/>
                <w:szCs w:val="20"/>
              </w:rPr>
              <w:t>% of Payment</w:t>
            </w:r>
          </w:p>
        </w:tc>
      </w:tr>
      <w:tr w:rsidR="00241B14" w14:paraId="0A582817" w14:textId="77777777" w:rsidTr="000854E9">
        <w:tc>
          <w:tcPr>
            <w:tcW w:w="3510" w:type="dxa"/>
            <w:tcBorders>
              <w:top w:val="single" w:sz="4" w:space="0" w:color="auto"/>
              <w:bottom w:val="nil"/>
              <w:right w:val="nil"/>
            </w:tcBorders>
            <w:vAlign w:val="bottom"/>
          </w:tcPr>
          <w:p w14:paraId="0D29CD5C" w14:textId="77777777" w:rsidR="00241B14" w:rsidRDefault="00241B14" w:rsidP="00241B14">
            <w:pPr>
              <w:pStyle w:val="Default"/>
              <w:jc w:val="center"/>
            </w:pPr>
            <w:r w:rsidRPr="00ED2F69">
              <w:rPr>
                <w:rStyle w:val="A0"/>
                <w:rFonts w:ascii="Arial" w:hAnsi="Arial" w:cs="Arial"/>
                <w:color w:val="auto"/>
                <w:sz w:val="20"/>
                <w:szCs w:val="20"/>
              </w:rPr>
              <w:t>Greater than 102.0</w:t>
            </w:r>
          </w:p>
        </w:tc>
        <w:tc>
          <w:tcPr>
            <w:tcW w:w="2970" w:type="dxa"/>
            <w:tcBorders>
              <w:top w:val="single" w:sz="4" w:space="0" w:color="auto"/>
              <w:left w:val="nil"/>
              <w:bottom w:val="nil"/>
            </w:tcBorders>
            <w:vAlign w:val="bottom"/>
          </w:tcPr>
          <w:p w14:paraId="17B809AE" w14:textId="77777777" w:rsidR="00241B14" w:rsidRDefault="00241B14" w:rsidP="00241B14">
            <w:pPr>
              <w:pStyle w:val="Default"/>
              <w:jc w:val="center"/>
            </w:pPr>
            <w:r w:rsidRPr="00ED2F69">
              <w:rPr>
                <w:rStyle w:val="A0"/>
                <w:rFonts w:ascii="Arial" w:hAnsi="Arial" w:cs="Arial"/>
                <w:color w:val="auto"/>
                <w:sz w:val="20"/>
                <w:szCs w:val="20"/>
              </w:rPr>
              <w:t>95</w:t>
            </w:r>
          </w:p>
        </w:tc>
      </w:tr>
      <w:tr w:rsidR="00241B14" w14:paraId="1711B2E4" w14:textId="77777777" w:rsidTr="000854E9">
        <w:tc>
          <w:tcPr>
            <w:tcW w:w="3510" w:type="dxa"/>
            <w:tcBorders>
              <w:top w:val="nil"/>
              <w:bottom w:val="nil"/>
              <w:right w:val="nil"/>
            </w:tcBorders>
            <w:vAlign w:val="bottom"/>
          </w:tcPr>
          <w:p w14:paraId="73069F98" w14:textId="77777777" w:rsidR="00241B14" w:rsidRPr="00ED2F69" w:rsidRDefault="00241B14" w:rsidP="00241B14">
            <w:pPr>
              <w:pStyle w:val="Default"/>
              <w:jc w:val="center"/>
              <w:rPr>
                <w:rStyle w:val="A0"/>
                <w:rFonts w:ascii="Arial" w:hAnsi="Arial" w:cs="Arial"/>
                <w:color w:val="auto"/>
                <w:sz w:val="20"/>
                <w:szCs w:val="20"/>
              </w:rPr>
            </w:pPr>
            <w:r w:rsidRPr="00ED2F69">
              <w:rPr>
                <w:rStyle w:val="A0"/>
                <w:rFonts w:ascii="Arial" w:hAnsi="Arial" w:cs="Arial"/>
                <w:color w:val="auto"/>
                <w:sz w:val="20"/>
                <w:szCs w:val="20"/>
              </w:rPr>
              <w:t>98.0 to 102.0</w:t>
            </w:r>
          </w:p>
        </w:tc>
        <w:tc>
          <w:tcPr>
            <w:tcW w:w="2970" w:type="dxa"/>
            <w:tcBorders>
              <w:top w:val="nil"/>
              <w:left w:val="nil"/>
              <w:bottom w:val="nil"/>
            </w:tcBorders>
            <w:vAlign w:val="bottom"/>
          </w:tcPr>
          <w:p w14:paraId="60256E9F" w14:textId="77777777" w:rsidR="00241B14" w:rsidRPr="00ED2F69" w:rsidRDefault="00241B14" w:rsidP="00241B14">
            <w:pPr>
              <w:pStyle w:val="Default"/>
              <w:jc w:val="center"/>
              <w:rPr>
                <w:rStyle w:val="A0"/>
                <w:rFonts w:ascii="Arial" w:hAnsi="Arial" w:cs="Arial"/>
                <w:color w:val="auto"/>
                <w:sz w:val="20"/>
                <w:szCs w:val="20"/>
              </w:rPr>
            </w:pPr>
            <w:r w:rsidRPr="00ED2F69">
              <w:rPr>
                <w:rStyle w:val="A0"/>
                <w:rFonts w:ascii="Arial" w:hAnsi="Arial" w:cs="Arial"/>
                <w:color w:val="auto"/>
                <w:sz w:val="20"/>
                <w:szCs w:val="20"/>
              </w:rPr>
              <w:t>100</w:t>
            </w:r>
          </w:p>
        </w:tc>
      </w:tr>
      <w:tr w:rsidR="00241B14" w14:paraId="4213A6F9" w14:textId="77777777" w:rsidTr="000854E9">
        <w:tc>
          <w:tcPr>
            <w:tcW w:w="3510" w:type="dxa"/>
            <w:tcBorders>
              <w:top w:val="nil"/>
              <w:bottom w:val="nil"/>
              <w:right w:val="nil"/>
            </w:tcBorders>
            <w:vAlign w:val="bottom"/>
          </w:tcPr>
          <w:p w14:paraId="1D08823D" w14:textId="77777777" w:rsidR="00241B14" w:rsidRPr="00ED2F69" w:rsidRDefault="00241B14" w:rsidP="00241B14">
            <w:pPr>
              <w:pStyle w:val="Default"/>
              <w:jc w:val="center"/>
              <w:rPr>
                <w:rStyle w:val="A0"/>
                <w:rFonts w:ascii="Arial" w:hAnsi="Arial" w:cs="Arial"/>
                <w:color w:val="auto"/>
                <w:sz w:val="20"/>
                <w:szCs w:val="20"/>
              </w:rPr>
            </w:pPr>
            <w:r w:rsidRPr="00ED2F69">
              <w:rPr>
                <w:rStyle w:val="A0"/>
                <w:rFonts w:ascii="Arial" w:hAnsi="Arial" w:cs="Arial"/>
                <w:color w:val="auto"/>
                <w:sz w:val="20"/>
                <w:szCs w:val="20"/>
              </w:rPr>
              <w:t>97.0 to less than 98.0</w:t>
            </w:r>
          </w:p>
        </w:tc>
        <w:tc>
          <w:tcPr>
            <w:tcW w:w="2970" w:type="dxa"/>
            <w:tcBorders>
              <w:top w:val="nil"/>
              <w:left w:val="nil"/>
              <w:bottom w:val="nil"/>
            </w:tcBorders>
            <w:vAlign w:val="bottom"/>
          </w:tcPr>
          <w:p w14:paraId="6A79147B" w14:textId="77777777" w:rsidR="00241B14" w:rsidRPr="00ED2F69" w:rsidRDefault="00241B14" w:rsidP="00241B14">
            <w:pPr>
              <w:pStyle w:val="Default"/>
              <w:jc w:val="center"/>
              <w:rPr>
                <w:rStyle w:val="A0"/>
                <w:rFonts w:ascii="Arial" w:hAnsi="Arial" w:cs="Arial"/>
                <w:color w:val="auto"/>
                <w:sz w:val="20"/>
                <w:szCs w:val="20"/>
              </w:rPr>
            </w:pPr>
            <w:r w:rsidRPr="00ED2F69">
              <w:rPr>
                <w:rStyle w:val="A0"/>
                <w:rFonts w:ascii="Arial" w:hAnsi="Arial" w:cs="Arial"/>
                <w:color w:val="auto"/>
                <w:sz w:val="20"/>
                <w:szCs w:val="20"/>
              </w:rPr>
              <w:t>95</w:t>
            </w:r>
          </w:p>
        </w:tc>
      </w:tr>
      <w:tr w:rsidR="00241B14" w14:paraId="0D0441CC" w14:textId="77777777" w:rsidTr="000854E9">
        <w:tc>
          <w:tcPr>
            <w:tcW w:w="3510" w:type="dxa"/>
            <w:tcBorders>
              <w:top w:val="nil"/>
              <w:bottom w:val="nil"/>
              <w:right w:val="nil"/>
            </w:tcBorders>
            <w:vAlign w:val="bottom"/>
          </w:tcPr>
          <w:p w14:paraId="06F974B4" w14:textId="77777777" w:rsidR="00241B14" w:rsidRPr="00ED2F69" w:rsidRDefault="00241B14" w:rsidP="00241B14">
            <w:pPr>
              <w:pStyle w:val="Default"/>
              <w:jc w:val="center"/>
              <w:rPr>
                <w:rStyle w:val="A0"/>
                <w:rFonts w:ascii="Arial" w:hAnsi="Arial" w:cs="Arial"/>
                <w:color w:val="auto"/>
                <w:sz w:val="20"/>
                <w:szCs w:val="20"/>
              </w:rPr>
            </w:pPr>
            <w:r w:rsidRPr="00ED2F69">
              <w:rPr>
                <w:rStyle w:val="A0"/>
                <w:rFonts w:ascii="Arial" w:hAnsi="Arial" w:cs="Arial"/>
                <w:color w:val="auto"/>
                <w:sz w:val="20"/>
                <w:szCs w:val="20"/>
              </w:rPr>
              <w:t>96.0 to less than 97.0</w:t>
            </w:r>
          </w:p>
        </w:tc>
        <w:tc>
          <w:tcPr>
            <w:tcW w:w="2970" w:type="dxa"/>
            <w:tcBorders>
              <w:top w:val="nil"/>
              <w:left w:val="nil"/>
              <w:bottom w:val="nil"/>
            </w:tcBorders>
            <w:vAlign w:val="bottom"/>
          </w:tcPr>
          <w:p w14:paraId="2AFED37E" w14:textId="77777777" w:rsidR="00241B14" w:rsidRPr="00ED2F69" w:rsidRDefault="00241B14" w:rsidP="00241B14">
            <w:pPr>
              <w:pStyle w:val="Default"/>
              <w:jc w:val="center"/>
              <w:rPr>
                <w:rStyle w:val="A0"/>
                <w:rFonts w:ascii="Arial" w:hAnsi="Arial" w:cs="Arial"/>
                <w:color w:val="auto"/>
                <w:sz w:val="20"/>
                <w:szCs w:val="20"/>
              </w:rPr>
            </w:pPr>
            <w:r w:rsidRPr="00ED2F69">
              <w:rPr>
                <w:rStyle w:val="A0"/>
                <w:rFonts w:ascii="Arial" w:hAnsi="Arial" w:cs="Arial"/>
                <w:color w:val="auto"/>
                <w:sz w:val="20"/>
                <w:szCs w:val="20"/>
              </w:rPr>
              <w:t>90</w:t>
            </w:r>
          </w:p>
        </w:tc>
      </w:tr>
      <w:tr w:rsidR="00241B14" w14:paraId="032397EF" w14:textId="77777777" w:rsidTr="000854E9">
        <w:tc>
          <w:tcPr>
            <w:tcW w:w="3510" w:type="dxa"/>
            <w:tcBorders>
              <w:top w:val="nil"/>
              <w:right w:val="nil"/>
            </w:tcBorders>
            <w:vAlign w:val="bottom"/>
          </w:tcPr>
          <w:p w14:paraId="775CEB59" w14:textId="77777777" w:rsidR="00241B14" w:rsidRPr="00ED2F69" w:rsidRDefault="00241B14" w:rsidP="00241B14">
            <w:pPr>
              <w:pStyle w:val="Default"/>
              <w:jc w:val="center"/>
              <w:rPr>
                <w:rStyle w:val="A0"/>
                <w:rFonts w:ascii="Arial" w:hAnsi="Arial" w:cs="Arial"/>
                <w:color w:val="auto"/>
                <w:sz w:val="20"/>
                <w:szCs w:val="20"/>
              </w:rPr>
            </w:pPr>
            <w:r w:rsidRPr="00ED2F69">
              <w:rPr>
                <w:rStyle w:val="A0"/>
                <w:rFonts w:ascii="Arial" w:hAnsi="Arial" w:cs="Arial"/>
                <w:color w:val="auto"/>
                <w:sz w:val="20"/>
                <w:szCs w:val="20"/>
              </w:rPr>
              <w:t>Less than 96.0</w:t>
            </w:r>
          </w:p>
        </w:tc>
        <w:tc>
          <w:tcPr>
            <w:tcW w:w="2970" w:type="dxa"/>
            <w:tcBorders>
              <w:top w:val="nil"/>
              <w:left w:val="nil"/>
            </w:tcBorders>
            <w:vAlign w:val="bottom"/>
          </w:tcPr>
          <w:p w14:paraId="42BDB708" w14:textId="77777777" w:rsidR="00241B14" w:rsidRPr="00ED2F69" w:rsidRDefault="00241B14" w:rsidP="00241B14">
            <w:pPr>
              <w:pStyle w:val="Default"/>
              <w:jc w:val="center"/>
              <w:rPr>
                <w:rStyle w:val="A0"/>
                <w:rFonts w:ascii="Arial" w:hAnsi="Arial" w:cs="Arial"/>
                <w:color w:val="auto"/>
                <w:sz w:val="20"/>
                <w:szCs w:val="20"/>
              </w:rPr>
            </w:pPr>
            <w:r w:rsidRPr="00ED2F69">
              <w:rPr>
                <w:rStyle w:val="A0"/>
                <w:rFonts w:ascii="Arial" w:hAnsi="Arial" w:cs="Arial"/>
                <w:color w:val="auto"/>
                <w:sz w:val="20"/>
                <w:szCs w:val="20"/>
              </w:rPr>
              <w:t>75</w:t>
            </w:r>
          </w:p>
        </w:tc>
      </w:tr>
    </w:tbl>
    <w:p w14:paraId="07886021" w14:textId="77777777" w:rsidR="00241B14" w:rsidRPr="00CB15A7" w:rsidRDefault="00241B14" w:rsidP="00FB0ABC">
      <w:pPr>
        <w:pStyle w:val="Default"/>
        <w:rPr>
          <w:rFonts w:ascii="Arial" w:hAnsi="Arial" w:cs="Arial"/>
          <w:sz w:val="20"/>
          <w:szCs w:val="20"/>
        </w:rPr>
      </w:pPr>
    </w:p>
    <w:p w14:paraId="15DC7D3A" w14:textId="77777777" w:rsidR="00241B14" w:rsidRDefault="00ED2F69" w:rsidP="00FB0ABC">
      <w:pPr>
        <w:pStyle w:val="Pa3"/>
        <w:numPr>
          <w:ilvl w:val="2"/>
          <w:numId w:val="7"/>
        </w:numPr>
        <w:spacing w:after="240" w:line="240" w:lineRule="auto"/>
        <w:jc w:val="both"/>
        <w:rPr>
          <w:rStyle w:val="A0"/>
          <w:rFonts w:ascii="Arial" w:hAnsi="Arial" w:cs="Arial"/>
          <w:color w:val="auto"/>
          <w:sz w:val="20"/>
          <w:szCs w:val="20"/>
        </w:rPr>
      </w:pPr>
      <w:r w:rsidRPr="00ED2F69">
        <w:rPr>
          <w:rStyle w:val="A0"/>
          <w:rFonts w:ascii="Arial" w:hAnsi="Arial" w:cs="Arial"/>
          <w:b/>
          <w:bCs/>
          <w:color w:val="auto"/>
          <w:sz w:val="20"/>
          <w:szCs w:val="20"/>
        </w:rPr>
        <w:t>Test section (lot):</w:t>
      </w:r>
      <w:r w:rsidRPr="00CB15A7">
        <w:rPr>
          <w:rStyle w:val="A0"/>
          <w:rFonts w:ascii="Arial" w:hAnsi="Arial" w:cs="Arial"/>
          <w:bCs/>
          <w:color w:val="auto"/>
          <w:sz w:val="20"/>
          <w:szCs w:val="20"/>
        </w:rPr>
        <w:t xml:space="preserve"> </w:t>
      </w:r>
      <w:r w:rsidRPr="00ED2F69">
        <w:rPr>
          <w:rStyle w:val="A0"/>
          <w:rFonts w:ascii="Arial" w:hAnsi="Arial" w:cs="Arial"/>
          <w:color w:val="auto"/>
          <w:sz w:val="20"/>
          <w:szCs w:val="20"/>
        </w:rPr>
        <w:t xml:space="preserve">For the purposes of determining acceptance, the Engineer will </w:t>
      </w:r>
      <w:r w:rsidRPr="00241B14">
        <w:rPr>
          <w:rStyle w:val="A0"/>
          <w:rFonts w:ascii="Arial" w:hAnsi="Arial" w:cs="Arial"/>
          <w:color w:val="auto"/>
          <w:sz w:val="20"/>
          <w:szCs w:val="20"/>
        </w:rPr>
        <w:t>consider each day’s production as a lot unless the paving length is less than 3,000 linear feet or greater than 7,500 linear feet. When paving is less than 3,000 feet, that day’s production will be combined with the previous day’s production or added to the next day’s production to c</w:t>
      </w:r>
      <w:r w:rsidR="00241B14">
        <w:rPr>
          <w:rStyle w:val="A0"/>
          <w:rFonts w:ascii="Arial" w:hAnsi="Arial" w:cs="Arial"/>
          <w:color w:val="auto"/>
          <w:sz w:val="20"/>
          <w:szCs w:val="20"/>
        </w:rPr>
        <w:t>reate a lot as described below.</w:t>
      </w:r>
    </w:p>
    <w:p w14:paraId="46BCDD1F" w14:textId="77777777" w:rsidR="00241B14" w:rsidRDefault="00ED2F69" w:rsidP="00FB0ABC">
      <w:pPr>
        <w:pStyle w:val="Pa3"/>
        <w:spacing w:after="240" w:line="240" w:lineRule="auto"/>
        <w:ind w:left="1080"/>
        <w:jc w:val="both"/>
        <w:rPr>
          <w:rStyle w:val="A0"/>
          <w:rFonts w:ascii="Arial" w:hAnsi="Arial" w:cs="Arial"/>
          <w:color w:val="auto"/>
          <w:sz w:val="20"/>
          <w:szCs w:val="20"/>
        </w:rPr>
      </w:pPr>
      <w:r w:rsidRPr="00241B14">
        <w:rPr>
          <w:rStyle w:val="A0"/>
          <w:rFonts w:ascii="Arial" w:hAnsi="Arial" w:cs="Arial"/>
          <w:color w:val="auto"/>
          <w:sz w:val="20"/>
          <w:szCs w:val="20"/>
        </w:rPr>
        <w:t xml:space="preserve">The standard size of a lot will be 5,000 linear feet (five 1,000 foot </w:t>
      </w:r>
      <w:proofErr w:type="spellStart"/>
      <w:r w:rsidRPr="00241B14">
        <w:rPr>
          <w:rStyle w:val="A0"/>
          <w:rFonts w:ascii="Arial" w:hAnsi="Arial" w:cs="Arial"/>
          <w:color w:val="auto"/>
          <w:sz w:val="20"/>
          <w:szCs w:val="20"/>
        </w:rPr>
        <w:t>sublots</w:t>
      </w:r>
      <w:proofErr w:type="spellEnd"/>
      <w:r w:rsidRPr="00241B14">
        <w:rPr>
          <w:rStyle w:val="A0"/>
          <w:rFonts w:ascii="Arial" w:hAnsi="Arial" w:cs="Arial"/>
          <w:color w:val="auto"/>
          <w:sz w:val="20"/>
          <w:szCs w:val="20"/>
        </w:rPr>
        <w:t xml:space="preserve">) of any pass 6 feet or greater made by the paving train for the thickness of the course. If the Engineer approves, the lot size may be increased to 7,500 linear foot lots with five </w:t>
      </w:r>
      <w:proofErr w:type="gramStart"/>
      <w:r w:rsidRPr="00241B14">
        <w:rPr>
          <w:rStyle w:val="A0"/>
          <w:rFonts w:ascii="Arial" w:hAnsi="Arial" w:cs="Arial"/>
          <w:color w:val="auto"/>
          <w:sz w:val="20"/>
          <w:szCs w:val="20"/>
        </w:rPr>
        <w:t>1,500 foot</w:t>
      </w:r>
      <w:proofErr w:type="gramEnd"/>
      <w:r w:rsidRPr="00241B14">
        <w:rPr>
          <w:rStyle w:val="A0"/>
          <w:rFonts w:ascii="Arial" w:hAnsi="Arial" w:cs="Arial"/>
          <w:color w:val="auto"/>
          <w:sz w:val="20"/>
          <w:szCs w:val="20"/>
        </w:rPr>
        <w:t xml:space="preserve"> </w:t>
      </w:r>
      <w:proofErr w:type="spellStart"/>
      <w:r w:rsidRPr="00241B14">
        <w:rPr>
          <w:rStyle w:val="A0"/>
          <w:rFonts w:ascii="Arial" w:hAnsi="Arial" w:cs="Arial"/>
          <w:color w:val="auto"/>
          <w:sz w:val="20"/>
          <w:szCs w:val="20"/>
        </w:rPr>
        <w:t>sublots</w:t>
      </w:r>
      <w:proofErr w:type="spellEnd"/>
      <w:r w:rsidRPr="00241B14">
        <w:rPr>
          <w:rStyle w:val="A0"/>
          <w:rFonts w:ascii="Arial" w:hAnsi="Arial" w:cs="Arial"/>
          <w:color w:val="auto"/>
          <w:sz w:val="20"/>
          <w:szCs w:val="20"/>
        </w:rPr>
        <w:t xml:space="preserve"> when the Contractor’s normal daily production exceeds 7,000 feet. Pavers traveling in echelon will be considered as two passes. When a partial lot occurs at the end of a day’s production or upon completion of the project, the lot siz</w:t>
      </w:r>
      <w:r w:rsidR="00241B14">
        <w:rPr>
          <w:rStyle w:val="A0"/>
          <w:rFonts w:ascii="Arial" w:hAnsi="Arial" w:cs="Arial"/>
          <w:color w:val="auto"/>
          <w:sz w:val="20"/>
          <w:szCs w:val="20"/>
        </w:rPr>
        <w:t>e will be redefined as follows:</w:t>
      </w:r>
    </w:p>
    <w:p w14:paraId="567BCEA8" w14:textId="77777777" w:rsidR="00241B14" w:rsidRDefault="00ED2F69" w:rsidP="00FB0ABC">
      <w:pPr>
        <w:pStyle w:val="Pa3"/>
        <w:numPr>
          <w:ilvl w:val="0"/>
          <w:numId w:val="8"/>
        </w:numPr>
        <w:spacing w:after="240" w:line="240" w:lineRule="auto"/>
        <w:ind w:left="1440"/>
        <w:jc w:val="both"/>
        <w:rPr>
          <w:rStyle w:val="A0"/>
          <w:rFonts w:ascii="Arial" w:hAnsi="Arial" w:cs="Arial"/>
          <w:color w:val="auto"/>
          <w:sz w:val="20"/>
          <w:szCs w:val="20"/>
        </w:rPr>
      </w:pPr>
      <w:r w:rsidRPr="00ED2F69">
        <w:rPr>
          <w:rStyle w:val="A0"/>
          <w:rFonts w:ascii="Arial" w:hAnsi="Arial" w:cs="Arial"/>
          <w:color w:val="auto"/>
          <w:sz w:val="20"/>
          <w:szCs w:val="20"/>
        </w:rPr>
        <w:t xml:space="preserve">If the partial lot contains one or two </w:t>
      </w:r>
      <w:proofErr w:type="spellStart"/>
      <w:r w:rsidRPr="00ED2F69">
        <w:rPr>
          <w:rStyle w:val="A0"/>
          <w:rFonts w:ascii="Arial" w:hAnsi="Arial" w:cs="Arial"/>
          <w:color w:val="auto"/>
          <w:sz w:val="20"/>
          <w:szCs w:val="20"/>
        </w:rPr>
        <w:t>sublots</w:t>
      </w:r>
      <w:proofErr w:type="spellEnd"/>
      <w:r w:rsidRPr="00ED2F69">
        <w:rPr>
          <w:rStyle w:val="A0"/>
          <w:rFonts w:ascii="Arial" w:hAnsi="Arial" w:cs="Arial"/>
          <w:color w:val="auto"/>
          <w:sz w:val="20"/>
          <w:szCs w:val="20"/>
        </w:rPr>
        <w:t xml:space="preserve">, the </w:t>
      </w:r>
      <w:proofErr w:type="spellStart"/>
      <w:r w:rsidRPr="00ED2F69">
        <w:rPr>
          <w:rStyle w:val="A0"/>
          <w:rFonts w:ascii="Arial" w:hAnsi="Arial" w:cs="Arial"/>
          <w:color w:val="auto"/>
          <w:sz w:val="20"/>
          <w:szCs w:val="20"/>
        </w:rPr>
        <w:t>sublots</w:t>
      </w:r>
      <w:proofErr w:type="spellEnd"/>
      <w:r w:rsidRPr="00ED2F69">
        <w:rPr>
          <w:rStyle w:val="A0"/>
          <w:rFonts w:ascii="Arial" w:hAnsi="Arial" w:cs="Arial"/>
          <w:color w:val="auto"/>
          <w:sz w:val="20"/>
          <w:szCs w:val="20"/>
        </w:rPr>
        <w:t xml:space="preserve"> will be added to the </w:t>
      </w:r>
      <w:r w:rsidRPr="00241B14">
        <w:rPr>
          <w:rStyle w:val="A0"/>
          <w:rFonts w:ascii="Arial" w:hAnsi="Arial" w:cs="Arial"/>
          <w:color w:val="auto"/>
          <w:sz w:val="20"/>
          <w:szCs w:val="20"/>
        </w:rPr>
        <w:t>previ</w:t>
      </w:r>
      <w:r w:rsidR="00241B14">
        <w:rPr>
          <w:rStyle w:val="A0"/>
          <w:rFonts w:ascii="Arial" w:hAnsi="Arial" w:cs="Arial"/>
          <w:color w:val="auto"/>
          <w:sz w:val="20"/>
          <w:szCs w:val="20"/>
        </w:rPr>
        <w:t>ous lot.</w:t>
      </w:r>
    </w:p>
    <w:p w14:paraId="66B3E3D6" w14:textId="77777777" w:rsidR="00241B14" w:rsidRDefault="00ED2F69" w:rsidP="00FB0ABC">
      <w:pPr>
        <w:pStyle w:val="Pa3"/>
        <w:numPr>
          <w:ilvl w:val="0"/>
          <w:numId w:val="8"/>
        </w:numPr>
        <w:spacing w:after="240" w:line="240" w:lineRule="auto"/>
        <w:ind w:left="1440"/>
        <w:jc w:val="both"/>
        <w:rPr>
          <w:rStyle w:val="A0"/>
          <w:rFonts w:ascii="Arial" w:hAnsi="Arial" w:cs="Arial"/>
          <w:color w:val="auto"/>
          <w:sz w:val="20"/>
          <w:szCs w:val="20"/>
        </w:rPr>
      </w:pPr>
      <w:r w:rsidRPr="00241B14">
        <w:rPr>
          <w:rStyle w:val="A0"/>
          <w:rFonts w:ascii="Arial" w:hAnsi="Arial" w:cs="Arial"/>
          <w:color w:val="auto"/>
          <w:sz w:val="20"/>
          <w:szCs w:val="20"/>
        </w:rPr>
        <w:t xml:space="preserve">If the partial lot contains three or four </w:t>
      </w:r>
      <w:proofErr w:type="spellStart"/>
      <w:r w:rsidRPr="00241B14">
        <w:rPr>
          <w:rStyle w:val="A0"/>
          <w:rFonts w:ascii="Arial" w:hAnsi="Arial" w:cs="Arial"/>
          <w:color w:val="auto"/>
          <w:sz w:val="20"/>
          <w:szCs w:val="20"/>
        </w:rPr>
        <w:t>sublot</w:t>
      </w:r>
      <w:r w:rsidR="00241B14">
        <w:rPr>
          <w:rStyle w:val="A0"/>
          <w:rFonts w:ascii="Arial" w:hAnsi="Arial" w:cs="Arial"/>
          <w:color w:val="auto"/>
          <w:sz w:val="20"/>
          <w:szCs w:val="20"/>
        </w:rPr>
        <w:t>s</w:t>
      </w:r>
      <w:proofErr w:type="spellEnd"/>
      <w:r w:rsidR="00241B14">
        <w:rPr>
          <w:rStyle w:val="A0"/>
          <w:rFonts w:ascii="Arial" w:hAnsi="Arial" w:cs="Arial"/>
          <w:color w:val="auto"/>
          <w:sz w:val="20"/>
          <w:szCs w:val="20"/>
        </w:rPr>
        <w:t>, the partial lot will be redefined to be an entire lot.</w:t>
      </w:r>
    </w:p>
    <w:p w14:paraId="1E387CA9" w14:textId="42962F8E" w:rsidR="00241B14" w:rsidRDefault="00ED2F69" w:rsidP="00FB0ABC">
      <w:pPr>
        <w:pStyle w:val="Pa3"/>
        <w:spacing w:after="240" w:line="240" w:lineRule="auto"/>
        <w:ind w:left="1080"/>
        <w:jc w:val="both"/>
        <w:rPr>
          <w:rStyle w:val="A0"/>
          <w:rFonts w:ascii="Arial" w:hAnsi="Arial" w:cs="Arial"/>
          <w:color w:val="auto"/>
          <w:sz w:val="20"/>
          <w:szCs w:val="20"/>
        </w:rPr>
      </w:pPr>
      <w:r w:rsidRPr="00241B14">
        <w:rPr>
          <w:rStyle w:val="A0"/>
          <w:rFonts w:ascii="Arial" w:hAnsi="Arial" w:cs="Arial"/>
          <w:color w:val="auto"/>
          <w:sz w:val="20"/>
          <w:szCs w:val="20"/>
        </w:rPr>
        <w:t xml:space="preserve">The Contractor shall test each lot for density by taking a nuclear density gauge reading from two random test sites selected by the Engineer within each </w:t>
      </w:r>
      <w:proofErr w:type="spellStart"/>
      <w:r w:rsidRPr="00241B14">
        <w:rPr>
          <w:rStyle w:val="A0"/>
          <w:rFonts w:ascii="Arial" w:hAnsi="Arial" w:cs="Arial"/>
          <w:color w:val="auto"/>
          <w:sz w:val="20"/>
          <w:szCs w:val="20"/>
        </w:rPr>
        <w:t>sublot</w:t>
      </w:r>
      <w:proofErr w:type="spellEnd"/>
      <w:r w:rsidRPr="00241B14">
        <w:rPr>
          <w:rStyle w:val="A0"/>
          <w:rFonts w:ascii="Arial" w:hAnsi="Arial" w:cs="Arial"/>
          <w:color w:val="auto"/>
          <w:sz w:val="20"/>
          <w:szCs w:val="20"/>
        </w:rPr>
        <w:t xml:space="preserve">. When saw cores are used to determine acceptance a single test site will be selected by the Engineer. Test sites will not </w:t>
      </w:r>
      <w:r w:rsidRPr="00241B14">
        <w:rPr>
          <w:rStyle w:val="A0"/>
          <w:rFonts w:ascii="Arial" w:hAnsi="Arial" w:cs="Arial"/>
          <w:color w:val="auto"/>
          <w:sz w:val="20"/>
          <w:szCs w:val="20"/>
        </w:rPr>
        <w:lastRenderedPageBreak/>
        <w:t>be located within 12 inches of the edge of any application width for surface and intermediate mixes or within 18 inches of the edge of any ap</w:t>
      </w:r>
      <w:r w:rsidR="00241B14">
        <w:rPr>
          <w:rStyle w:val="A0"/>
          <w:rFonts w:ascii="Arial" w:hAnsi="Arial" w:cs="Arial"/>
          <w:color w:val="auto"/>
          <w:sz w:val="20"/>
          <w:szCs w:val="20"/>
        </w:rPr>
        <w:t>plication width for base mixes.</w:t>
      </w:r>
    </w:p>
    <w:p w14:paraId="781312CB" w14:textId="77777777" w:rsidR="00241B14" w:rsidRDefault="00ED2F69" w:rsidP="00FB0ABC">
      <w:pPr>
        <w:pStyle w:val="Pa3"/>
        <w:spacing w:after="240" w:line="240" w:lineRule="auto"/>
        <w:ind w:left="1080"/>
        <w:jc w:val="both"/>
        <w:rPr>
          <w:rStyle w:val="A0"/>
          <w:rFonts w:ascii="Arial" w:hAnsi="Arial" w:cs="Arial"/>
          <w:color w:val="auto"/>
          <w:sz w:val="20"/>
          <w:szCs w:val="20"/>
        </w:rPr>
      </w:pPr>
      <w:r w:rsidRPr="00ED2F69">
        <w:rPr>
          <w:rStyle w:val="A0"/>
          <w:rFonts w:ascii="Arial" w:hAnsi="Arial" w:cs="Arial"/>
          <w:color w:val="auto"/>
          <w:sz w:val="20"/>
          <w:szCs w:val="20"/>
        </w:rPr>
        <w:t xml:space="preserve">The Engineer will compare the average of the </w:t>
      </w:r>
      <w:proofErr w:type="spellStart"/>
      <w:r w:rsidRPr="00ED2F69">
        <w:rPr>
          <w:rStyle w:val="A0"/>
          <w:rFonts w:ascii="Arial" w:hAnsi="Arial" w:cs="Arial"/>
          <w:color w:val="auto"/>
          <w:sz w:val="20"/>
          <w:szCs w:val="20"/>
        </w:rPr>
        <w:t>sublot</w:t>
      </w:r>
      <w:proofErr w:type="spellEnd"/>
      <w:r w:rsidRPr="00ED2F69">
        <w:rPr>
          <w:rStyle w:val="A0"/>
          <w:rFonts w:ascii="Arial" w:hAnsi="Arial" w:cs="Arial"/>
          <w:color w:val="auto"/>
          <w:sz w:val="20"/>
          <w:szCs w:val="20"/>
        </w:rPr>
        <w:t xml:space="preserve"> density measurements to the target nuclear density, or for cores, to the target percent of theoretical maximum density achieved on the control strip to determine the acceptability of the lot. The Engineer will not allow the Contractor to provide additional compaction to raise the average once the average density of the lot has been determined. The Contractor shall immediately notify the Engineer and institute corrective action if two consecutive </w:t>
      </w:r>
      <w:proofErr w:type="spellStart"/>
      <w:r w:rsidRPr="00ED2F69">
        <w:rPr>
          <w:rStyle w:val="A0"/>
          <w:rFonts w:ascii="Arial" w:hAnsi="Arial" w:cs="Arial"/>
          <w:color w:val="auto"/>
          <w:sz w:val="20"/>
          <w:szCs w:val="20"/>
        </w:rPr>
        <w:t>sublots</w:t>
      </w:r>
      <w:proofErr w:type="spellEnd"/>
      <w:r w:rsidRPr="00ED2F69">
        <w:rPr>
          <w:rStyle w:val="A0"/>
          <w:rFonts w:ascii="Arial" w:hAnsi="Arial" w:cs="Arial"/>
          <w:color w:val="auto"/>
          <w:sz w:val="20"/>
          <w:szCs w:val="20"/>
        </w:rPr>
        <w:t xml:space="preserve"> produce density results less than 98 percent or more than 102 percent of th</w:t>
      </w:r>
      <w:r w:rsidR="00241B14">
        <w:rPr>
          <w:rStyle w:val="A0"/>
          <w:rFonts w:ascii="Arial" w:hAnsi="Arial" w:cs="Arial"/>
          <w:color w:val="auto"/>
          <w:sz w:val="20"/>
          <w:szCs w:val="20"/>
        </w:rPr>
        <w:t xml:space="preserve">e </w:t>
      </w:r>
      <w:proofErr w:type="gramStart"/>
      <w:r w:rsidR="00241B14">
        <w:rPr>
          <w:rStyle w:val="A0"/>
          <w:rFonts w:ascii="Arial" w:hAnsi="Arial" w:cs="Arial"/>
          <w:color w:val="auto"/>
          <w:sz w:val="20"/>
          <w:szCs w:val="20"/>
        </w:rPr>
        <w:t>target control strip density</w:t>
      </w:r>
      <w:proofErr w:type="gramEnd"/>
      <w:r w:rsidR="00241B14">
        <w:rPr>
          <w:rStyle w:val="A0"/>
          <w:rFonts w:ascii="Arial" w:hAnsi="Arial" w:cs="Arial"/>
          <w:color w:val="auto"/>
          <w:sz w:val="20"/>
          <w:szCs w:val="20"/>
        </w:rPr>
        <w:t>.</w:t>
      </w:r>
    </w:p>
    <w:p w14:paraId="0EC4E6D1" w14:textId="16AB40DE" w:rsidR="00241B14" w:rsidRDefault="00ED2F69" w:rsidP="00FB0ABC">
      <w:pPr>
        <w:pStyle w:val="Pa3"/>
        <w:spacing w:after="240" w:line="240" w:lineRule="auto"/>
        <w:ind w:left="1080"/>
        <w:jc w:val="both"/>
        <w:rPr>
          <w:rStyle w:val="A0"/>
          <w:rFonts w:ascii="Arial" w:hAnsi="Arial" w:cs="Arial"/>
          <w:color w:val="auto"/>
          <w:sz w:val="20"/>
          <w:szCs w:val="20"/>
        </w:rPr>
      </w:pPr>
      <w:r w:rsidRPr="00ED2F69">
        <w:rPr>
          <w:rStyle w:val="A0"/>
          <w:rFonts w:ascii="Arial" w:hAnsi="Arial" w:cs="Arial"/>
          <w:color w:val="auto"/>
          <w:sz w:val="20"/>
          <w:szCs w:val="20"/>
        </w:rPr>
        <w:t xml:space="preserve">Longitudinal joints shall also be tested for density using a nuclear density gauge at each test site in the </w:t>
      </w:r>
      <w:proofErr w:type="spellStart"/>
      <w:r w:rsidRPr="00ED2F69">
        <w:rPr>
          <w:rStyle w:val="A0"/>
          <w:rFonts w:ascii="Arial" w:hAnsi="Arial" w:cs="Arial"/>
          <w:color w:val="auto"/>
          <w:sz w:val="20"/>
          <w:szCs w:val="20"/>
        </w:rPr>
        <w:t>sublot</w:t>
      </w:r>
      <w:proofErr w:type="spellEnd"/>
      <w:r w:rsidRPr="00ED2F69">
        <w:rPr>
          <w:rStyle w:val="A0"/>
          <w:rFonts w:ascii="Arial" w:hAnsi="Arial" w:cs="Arial"/>
          <w:color w:val="auto"/>
          <w:sz w:val="20"/>
          <w:szCs w:val="20"/>
        </w:rPr>
        <w:t xml:space="preserve">. For surface and intermediate mixes, the edge of the gauge shall be placed within 4 inches of the joint. For base mixes, the edge of the gauge shall be placed within 6 inches of the joint. The Contractor shall not place the gauge atop the joint. The joint density value shall be recorded. The Contractor shall report to the Engineer and institute corrective action if a single longitudinal joint density reading is less than 95 percent of the </w:t>
      </w:r>
      <w:proofErr w:type="gramStart"/>
      <w:r w:rsidRPr="00ED2F69">
        <w:rPr>
          <w:rStyle w:val="A0"/>
          <w:rFonts w:ascii="Arial" w:hAnsi="Arial" w:cs="Arial"/>
          <w:color w:val="auto"/>
          <w:sz w:val="20"/>
          <w:szCs w:val="20"/>
        </w:rPr>
        <w:t>target control strip density</w:t>
      </w:r>
      <w:proofErr w:type="gramEnd"/>
      <w:r w:rsidRPr="00ED2F69">
        <w:rPr>
          <w:rStyle w:val="A0"/>
          <w:rFonts w:ascii="Arial" w:hAnsi="Arial" w:cs="Arial"/>
          <w:color w:val="auto"/>
          <w:sz w:val="20"/>
          <w:szCs w:val="20"/>
        </w:rPr>
        <w:t>. The Engineer will not use the values obtained from the joint readings in payment calculation. The Contractor shall furnish the test data developed during the day’s paving to the Engineer by the end of that day’s o</w:t>
      </w:r>
      <w:r w:rsidR="00241B14">
        <w:rPr>
          <w:rStyle w:val="A0"/>
          <w:rFonts w:ascii="Arial" w:hAnsi="Arial" w:cs="Arial"/>
          <w:color w:val="auto"/>
          <w:sz w:val="20"/>
          <w:szCs w:val="20"/>
        </w:rPr>
        <w:t>perations.</w:t>
      </w:r>
    </w:p>
    <w:p w14:paraId="32D79726" w14:textId="77777777" w:rsidR="00241B14" w:rsidRDefault="00ED2F69" w:rsidP="00FB0ABC">
      <w:pPr>
        <w:pStyle w:val="Pa3"/>
        <w:spacing w:after="240" w:line="240" w:lineRule="auto"/>
        <w:ind w:left="1080"/>
        <w:jc w:val="both"/>
        <w:rPr>
          <w:rStyle w:val="A0"/>
          <w:rFonts w:ascii="Arial" w:hAnsi="Arial" w:cs="Arial"/>
          <w:color w:val="auto"/>
          <w:sz w:val="20"/>
          <w:szCs w:val="20"/>
        </w:rPr>
      </w:pPr>
      <w:r w:rsidRPr="00ED2F69">
        <w:rPr>
          <w:rStyle w:val="A0"/>
          <w:rFonts w:ascii="Arial" w:hAnsi="Arial" w:cs="Arial"/>
          <w:color w:val="auto"/>
          <w:sz w:val="20"/>
          <w:szCs w:val="20"/>
        </w:rPr>
        <w:t xml:space="preserve">When sawn cores are used for density acceptance, the Contractor shall perform acceptance testing for density for each </w:t>
      </w:r>
      <w:proofErr w:type="spellStart"/>
      <w:r w:rsidRPr="00ED2F69">
        <w:rPr>
          <w:rStyle w:val="A0"/>
          <w:rFonts w:ascii="Arial" w:hAnsi="Arial" w:cs="Arial"/>
          <w:color w:val="auto"/>
          <w:sz w:val="20"/>
          <w:szCs w:val="20"/>
        </w:rPr>
        <w:t>sublot</w:t>
      </w:r>
      <w:proofErr w:type="spellEnd"/>
      <w:r w:rsidRPr="00ED2F69">
        <w:rPr>
          <w:rStyle w:val="A0"/>
          <w:rFonts w:ascii="Arial" w:hAnsi="Arial" w:cs="Arial"/>
          <w:color w:val="auto"/>
          <w:sz w:val="20"/>
          <w:szCs w:val="20"/>
        </w:rPr>
        <w:t xml:space="preserve"> by obtaining one sawed 4 inch by </w:t>
      </w:r>
      <w:proofErr w:type="gramStart"/>
      <w:r w:rsidRPr="00ED2F69">
        <w:rPr>
          <w:rStyle w:val="A0"/>
          <w:rFonts w:ascii="Arial" w:hAnsi="Arial" w:cs="Arial"/>
          <w:color w:val="auto"/>
          <w:sz w:val="20"/>
          <w:szCs w:val="20"/>
        </w:rPr>
        <w:t>4 inch</w:t>
      </w:r>
      <w:proofErr w:type="gramEnd"/>
      <w:r w:rsidRPr="00ED2F69">
        <w:rPr>
          <w:rStyle w:val="A0"/>
          <w:rFonts w:ascii="Arial" w:hAnsi="Arial" w:cs="Arial"/>
          <w:color w:val="auto"/>
          <w:sz w:val="20"/>
          <w:szCs w:val="20"/>
        </w:rPr>
        <w:t xml:space="preserve"> specimen, or one 4-inch-diameter core, at a single random test site selected by</w:t>
      </w:r>
      <w:r w:rsidR="00241B14">
        <w:rPr>
          <w:rStyle w:val="A0"/>
          <w:rFonts w:ascii="Arial" w:hAnsi="Arial" w:cs="Arial"/>
          <w:color w:val="auto"/>
          <w:sz w:val="20"/>
          <w:szCs w:val="20"/>
        </w:rPr>
        <w:t xml:space="preserve"> the Engineer.</w:t>
      </w:r>
    </w:p>
    <w:p w14:paraId="13CE61A0" w14:textId="77777777" w:rsidR="00241B14" w:rsidRDefault="00ED2F69" w:rsidP="00FB0ABC">
      <w:pPr>
        <w:pStyle w:val="Pa3"/>
        <w:numPr>
          <w:ilvl w:val="0"/>
          <w:numId w:val="9"/>
        </w:numPr>
        <w:spacing w:after="240" w:line="240" w:lineRule="auto"/>
        <w:ind w:left="1440"/>
        <w:jc w:val="both"/>
        <w:rPr>
          <w:rStyle w:val="A0"/>
          <w:rFonts w:ascii="Arial" w:hAnsi="Arial" w:cs="Arial"/>
          <w:color w:val="auto"/>
          <w:sz w:val="20"/>
          <w:szCs w:val="20"/>
        </w:rPr>
      </w:pPr>
      <w:r w:rsidRPr="00ED2F69">
        <w:rPr>
          <w:rStyle w:val="A0"/>
          <w:rFonts w:ascii="Arial" w:hAnsi="Arial" w:cs="Arial"/>
          <w:color w:val="auto"/>
          <w:sz w:val="20"/>
          <w:szCs w:val="20"/>
        </w:rPr>
        <w:t>The sub-lot site shall be</w:t>
      </w:r>
      <w:r w:rsidR="00241B14">
        <w:rPr>
          <w:rStyle w:val="A0"/>
          <w:rFonts w:ascii="Arial" w:hAnsi="Arial" w:cs="Arial"/>
          <w:color w:val="auto"/>
          <w:sz w:val="20"/>
          <w:szCs w:val="20"/>
        </w:rPr>
        <w:t xml:space="preserve"> marked as described in VTM-76.</w:t>
      </w:r>
    </w:p>
    <w:p w14:paraId="6F840247" w14:textId="77777777" w:rsidR="00241B14" w:rsidRDefault="00ED2F69" w:rsidP="00FB0ABC">
      <w:pPr>
        <w:pStyle w:val="Pa3"/>
        <w:numPr>
          <w:ilvl w:val="0"/>
          <w:numId w:val="9"/>
        </w:numPr>
        <w:spacing w:after="240" w:line="240" w:lineRule="auto"/>
        <w:ind w:left="1440"/>
        <w:jc w:val="both"/>
        <w:rPr>
          <w:rStyle w:val="A0"/>
          <w:rFonts w:ascii="Arial" w:hAnsi="Arial" w:cs="Arial"/>
          <w:color w:val="auto"/>
          <w:sz w:val="20"/>
          <w:szCs w:val="20"/>
        </w:rPr>
      </w:pPr>
      <w:r w:rsidRPr="00241B14">
        <w:rPr>
          <w:rStyle w:val="A0"/>
          <w:rFonts w:ascii="Arial" w:hAnsi="Arial" w:cs="Arial"/>
          <w:color w:val="auto"/>
          <w:sz w:val="20"/>
          <w:szCs w:val="20"/>
        </w:rPr>
        <w:t xml:space="preserve">The bulk specific gravity of the cores shall be determined in accordance </w:t>
      </w:r>
      <w:r w:rsidR="00241B14">
        <w:rPr>
          <w:rStyle w:val="A0"/>
          <w:rFonts w:ascii="Arial" w:hAnsi="Arial" w:cs="Arial"/>
          <w:color w:val="auto"/>
          <w:sz w:val="20"/>
          <w:szCs w:val="20"/>
        </w:rPr>
        <w:t>with VTM-6.</w:t>
      </w:r>
    </w:p>
    <w:p w14:paraId="36583EC0" w14:textId="77777777" w:rsidR="00241B14" w:rsidRDefault="00ED2F69" w:rsidP="00FB0ABC">
      <w:pPr>
        <w:pStyle w:val="Pa3"/>
        <w:numPr>
          <w:ilvl w:val="0"/>
          <w:numId w:val="9"/>
        </w:numPr>
        <w:spacing w:after="240" w:line="240" w:lineRule="auto"/>
        <w:ind w:left="1440"/>
        <w:jc w:val="both"/>
        <w:rPr>
          <w:rStyle w:val="A0"/>
          <w:rFonts w:ascii="Arial" w:hAnsi="Arial" w:cs="Arial"/>
          <w:color w:val="auto"/>
          <w:sz w:val="20"/>
          <w:szCs w:val="20"/>
        </w:rPr>
      </w:pPr>
      <w:r w:rsidRPr="00241B14">
        <w:rPr>
          <w:rStyle w:val="A0"/>
          <w:rFonts w:ascii="Arial" w:hAnsi="Arial" w:cs="Arial"/>
          <w:color w:val="auto"/>
          <w:sz w:val="20"/>
          <w:szCs w:val="20"/>
        </w:rPr>
        <w:t>The density of the cores shall be determ</w:t>
      </w:r>
      <w:r w:rsidR="00241B14">
        <w:rPr>
          <w:rStyle w:val="A0"/>
          <w:rFonts w:ascii="Arial" w:hAnsi="Arial" w:cs="Arial"/>
          <w:color w:val="auto"/>
          <w:sz w:val="20"/>
          <w:szCs w:val="20"/>
        </w:rPr>
        <w:t>ined in accordance with VTM-22.</w:t>
      </w:r>
    </w:p>
    <w:p w14:paraId="726C273C" w14:textId="42E435CD" w:rsidR="00241B14" w:rsidRDefault="00ED2F69" w:rsidP="00FB0ABC">
      <w:pPr>
        <w:pStyle w:val="Pa3"/>
        <w:spacing w:after="240" w:line="240" w:lineRule="auto"/>
        <w:ind w:left="1080"/>
        <w:jc w:val="both"/>
        <w:rPr>
          <w:rStyle w:val="A0"/>
          <w:rFonts w:ascii="Arial" w:hAnsi="Arial" w:cs="Arial"/>
          <w:color w:val="auto"/>
          <w:sz w:val="20"/>
          <w:szCs w:val="20"/>
        </w:rPr>
      </w:pPr>
      <w:r w:rsidRPr="00241B14">
        <w:rPr>
          <w:rStyle w:val="A0"/>
          <w:rFonts w:ascii="Arial" w:hAnsi="Arial" w:cs="Arial"/>
          <w:color w:val="auto"/>
          <w:sz w:val="20"/>
          <w:szCs w:val="20"/>
        </w:rPr>
        <w:t xml:space="preserve">Cores or plugs shall be bulked in the presence of the Engineer. The Department may have the cores or plugs bulked on the project site. The Contractor shall number </w:t>
      </w:r>
      <w:proofErr w:type="spellStart"/>
      <w:r w:rsidRPr="00241B14">
        <w:rPr>
          <w:rStyle w:val="A0"/>
          <w:rFonts w:ascii="Arial" w:hAnsi="Arial" w:cs="Arial"/>
          <w:color w:val="auto"/>
          <w:sz w:val="20"/>
          <w:szCs w:val="20"/>
        </w:rPr>
        <w:t>sublot</w:t>
      </w:r>
      <w:proofErr w:type="spellEnd"/>
      <w:r w:rsidRPr="00241B14">
        <w:rPr>
          <w:rStyle w:val="A0"/>
          <w:rFonts w:ascii="Arial" w:hAnsi="Arial" w:cs="Arial"/>
          <w:color w:val="auto"/>
          <w:sz w:val="20"/>
          <w:szCs w:val="20"/>
        </w:rPr>
        <w:t xml:space="preserve"> test sites sequentially per lot, mark these on the pavement, fill them with the paving mixture, and compact them prior to the comple</w:t>
      </w:r>
      <w:r w:rsidR="00241B14">
        <w:rPr>
          <w:rStyle w:val="A0"/>
          <w:rFonts w:ascii="Arial" w:hAnsi="Arial" w:cs="Arial"/>
          <w:color w:val="auto"/>
          <w:sz w:val="20"/>
          <w:szCs w:val="20"/>
        </w:rPr>
        <w:t>tion of each day of production.</w:t>
      </w:r>
    </w:p>
    <w:p w14:paraId="3A2A20AF" w14:textId="77777777" w:rsidR="00241B14" w:rsidRDefault="00ED2F69" w:rsidP="00FB0ABC">
      <w:pPr>
        <w:pStyle w:val="Pa3"/>
        <w:spacing w:after="240" w:line="240" w:lineRule="auto"/>
        <w:ind w:left="1080"/>
        <w:jc w:val="both"/>
        <w:rPr>
          <w:rStyle w:val="A0"/>
          <w:rFonts w:ascii="Arial" w:hAnsi="Arial" w:cs="Arial"/>
          <w:color w:val="auto"/>
          <w:sz w:val="20"/>
          <w:szCs w:val="20"/>
        </w:rPr>
      </w:pPr>
      <w:r w:rsidRPr="00ED2F69">
        <w:rPr>
          <w:rStyle w:val="A0"/>
          <w:rFonts w:ascii="Arial" w:hAnsi="Arial" w:cs="Arial"/>
          <w:color w:val="auto"/>
          <w:sz w:val="20"/>
          <w:szCs w:val="20"/>
        </w:rPr>
        <w:t xml:space="preserve">The tonnage of each lot will be based on the lot’s </w:t>
      </w:r>
      <w:proofErr w:type="gramStart"/>
      <w:r w:rsidRPr="00ED2F69">
        <w:rPr>
          <w:rStyle w:val="A0"/>
          <w:rFonts w:ascii="Arial" w:hAnsi="Arial" w:cs="Arial"/>
          <w:color w:val="auto"/>
          <w:sz w:val="20"/>
          <w:szCs w:val="20"/>
        </w:rPr>
        <w:t>width and length</w:t>
      </w:r>
      <w:proofErr w:type="gramEnd"/>
      <w:r w:rsidRPr="00ED2F69">
        <w:rPr>
          <w:rStyle w:val="A0"/>
          <w:rFonts w:ascii="Arial" w:hAnsi="Arial" w:cs="Arial"/>
          <w:color w:val="auto"/>
          <w:sz w:val="20"/>
          <w:szCs w:val="20"/>
        </w:rPr>
        <w:t xml:space="preserve"> and the mixture application rate as designated in the Contract or as revised by the Engineer. Payment will be made </w:t>
      </w:r>
      <w:r w:rsidR="00241B14">
        <w:rPr>
          <w:rStyle w:val="A0"/>
          <w:rFonts w:ascii="Arial" w:hAnsi="Arial" w:cs="Arial"/>
          <w:color w:val="auto"/>
          <w:sz w:val="20"/>
          <w:szCs w:val="20"/>
        </w:rPr>
        <w:t>in accordance with Table III-4.</w:t>
      </w:r>
    </w:p>
    <w:p w14:paraId="7D34A506" w14:textId="77777777" w:rsidR="00241B14" w:rsidRDefault="00ED2F69" w:rsidP="00FB0ABC">
      <w:pPr>
        <w:pStyle w:val="Pa3"/>
        <w:spacing w:after="240" w:line="240" w:lineRule="auto"/>
        <w:ind w:left="1080"/>
        <w:jc w:val="both"/>
        <w:rPr>
          <w:rStyle w:val="A0"/>
          <w:rFonts w:ascii="Arial" w:hAnsi="Arial" w:cs="Arial"/>
          <w:color w:val="auto"/>
          <w:sz w:val="20"/>
          <w:szCs w:val="20"/>
        </w:rPr>
      </w:pPr>
      <w:r w:rsidRPr="00ED2F69">
        <w:rPr>
          <w:rStyle w:val="A0"/>
          <w:rFonts w:ascii="Arial" w:hAnsi="Arial" w:cs="Arial"/>
          <w:color w:val="auto"/>
          <w:sz w:val="20"/>
          <w:szCs w:val="20"/>
        </w:rPr>
        <w:t>The Engineer may perform lot density verification testing at any time on any project. Lot density verification will be performed by testing plugs. The Contractor shall be responsible for taking plugs for testing. The Engineer will perform ver</w:t>
      </w:r>
      <w:r w:rsidR="00241B14">
        <w:rPr>
          <w:rStyle w:val="A0"/>
          <w:rFonts w:ascii="Arial" w:hAnsi="Arial" w:cs="Arial"/>
          <w:color w:val="auto"/>
          <w:sz w:val="20"/>
          <w:szCs w:val="20"/>
        </w:rPr>
        <w:t>ification testing of the plugs.</w:t>
      </w:r>
    </w:p>
    <w:p w14:paraId="67ABD402" w14:textId="5CC4104A" w:rsidR="00241B14" w:rsidRPr="00CB15A7" w:rsidRDefault="00ED2F69" w:rsidP="00FB0ABC">
      <w:pPr>
        <w:pStyle w:val="Pa3"/>
        <w:spacing w:after="240" w:line="240" w:lineRule="auto"/>
        <w:ind w:left="1080"/>
        <w:jc w:val="both"/>
        <w:rPr>
          <w:rStyle w:val="A0"/>
          <w:rFonts w:ascii="Arial" w:hAnsi="Arial" w:cs="Arial"/>
          <w:bCs/>
          <w:color w:val="auto"/>
          <w:sz w:val="20"/>
          <w:szCs w:val="20"/>
        </w:rPr>
      </w:pPr>
      <w:r w:rsidRPr="00ED2F69">
        <w:rPr>
          <w:rStyle w:val="A0"/>
          <w:rFonts w:ascii="Arial" w:hAnsi="Arial" w:cs="Arial"/>
          <w:b/>
          <w:bCs/>
          <w:color w:val="auto"/>
          <w:sz w:val="20"/>
          <w:szCs w:val="20"/>
        </w:rPr>
        <w:t>Surface</w:t>
      </w:r>
      <w:r w:rsidR="00241B14">
        <w:rPr>
          <w:rStyle w:val="A0"/>
          <w:rFonts w:ascii="Arial" w:hAnsi="Arial" w:cs="Arial"/>
          <w:b/>
          <w:bCs/>
          <w:color w:val="auto"/>
          <w:sz w:val="20"/>
          <w:szCs w:val="20"/>
        </w:rPr>
        <w:t>, Intermediate, and Base mixes:</w:t>
      </w:r>
    </w:p>
    <w:p w14:paraId="45F14218" w14:textId="588212FE" w:rsidR="00241B14" w:rsidRDefault="00ED2F69" w:rsidP="00FB0ABC">
      <w:pPr>
        <w:pStyle w:val="Pa3"/>
        <w:spacing w:after="240" w:line="240" w:lineRule="auto"/>
        <w:ind w:left="1080"/>
        <w:jc w:val="both"/>
        <w:rPr>
          <w:rStyle w:val="A0"/>
          <w:rFonts w:ascii="Arial" w:hAnsi="Arial" w:cs="Arial"/>
          <w:color w:val="auto"/>
          <w:sz w:val="20"/>
          <w:szCs w:val="20"/>
        </w:rPr>
      </w:pPr>
      <w:r w:rsidRPr="00ED2F69">
        <w:rPr>
          <w:rStyle w:val="A0"/>
          <w:rFonts w:ascii="Arial" w:hAnsi="Arial" w:cs="Arial"/>
          <w:color w:val="auto"/>
          <w:sz w:val="20"/>
          <w:szCs w:val="20"/>
        </w:rPr>
        <w:t xml:space="preserve">The Contractor shall take two plugs per Verification, Sampling and Testing (VST) lot at locations selected by the Engineer. If the Engineer determines the density of the plugs does not conform to the requirements for the lot in question or the same payment percentage determined by the Contractor’s testing for that lot, then the Contractor may request the referee procedure to be invoked. The Contractor shall take one additional plug from the remaining </w:t>
      </w:r>
      <w:proofErr w:type="spellStart"/>
      <w:r w:rsidRPr="00ED2F69">
        <w:rPr>
          <w:rStyle w:val="A0"/>
          <w:rFonts w:ascii="Arial" w:hAnsi="Arial" w:cs="Arial"/>
          <w:color w:val="auto"/>
          <w:sz w:val="20"/>
          <w:szCs w:val="20"/>
        </w:rPr>
        <w:t>sublots</w:t>
      </w:r>
      <w:proofErr w:type="spellEnd"/>
      <w:r w:rsidRPr="00ED2F69">
        <w:rPr>
          <w:rStyle w:val="A0"/>
          <w:rFonts w:ascii="Arial" w:hAnsi="Arial" w:cs="Arial"/>
          <w:color w:val="auto"/>
          <w:sz w:val="20"/>
          <w:szCs w:val="20"/>
        </w:rPr>
        <w:t>. Payment for that lot, based on the results of the initial two plugs/cores or referee procedure, will be in accordance with the percentage specified in Table III-4 on the basis of the percentage of the contr</w:t>
      </w:r>
      <w:r w:rsidR="00241B14">
        <w:rPr>
          <w:rStyle w:val="A0"/>
          <w:rFonts w:ascii="Arial" w:hAnsi="Arial" w:cs="Arial"/>
          <w:color w:val="auto"/>
          <w:sz w:val="20"/>
          <w:szCs w:val="20"/>
        </w:rPr>
        <w:t>ol strip bulk density achieved.</w:t>
      </w:r>
    </w:p>
    <w:p w14:paraId="538165BD" w14:textId="4EF3E8A2" w:rsidR="00110402" w:rsidRDefault="00ED2F69" w:rsidP="000854E9">
      <w:pPr>
        <w:pStyle w:val="Pa3"/>
        <w:numPr>
          <w:ilvl w:val="1"/>
          <w:numId w:val="7"/>
        </w:numPr>
        <w:spacing w:after="240" w:line="240" w:lineRule="auto"/>
        <w:jc w:val="both"/>
        <w:rPr>
          <w:rStyle w:val="A0"/>
          <w:rFonts w:ascii="Arial" w:hAnsi="Arial" w:cs="Arial"/>
          <w:color w:val="auto"/>
          <w:sz w:val="20"/>
          <w:szCs w:val="20"/>
        </w:rPr>
      </w:pPr>
      <w:r w:rsidRPr="00ED2F69">
        <w:rPr>
          <w:rStyle w:val="A0"/>
          <w:rFonts w:ascii="Arial" w:hAnsi="Arial" w:cs="Arial"/>
          <w:b/>
          <w:bCs/>
          <w:color w:val="auto"/>
          <w:sz w:val="20"/>
          <w:szCs w:val="20"/>
        </w:rPr>
        <w:lastRenderedPageBreak/>
        <w:t>Surface, intermediate, and base courses</w:t>
      </w:r>
      <w:r w:rsidRPr="00CB15A7">
        <w:rPr>
          <w:rStyle w:val="A0"/>
          <w:rFonts w:ascii="Arial" w:hAnsi="Arial" w:cs="Arial"/>
          <w:bCs/>
          <w:color w:val="auto"/>
          <w:sz w:val="20"/>
          <w:szCs w:val="20"/>
        </w:rPr>
        <w:t xml:space="preserve"> </w:t>
      </w:r>
      <w:r w:rsidR="00C10E82" w:rsidRPr="00C10E82">
        <w:rPr>
          <w:rFonts w:ascii="Arial" w:hAnsi="Arial" w:cs="Arial"/>
          <w:sz w:val="20"/>
          <w:szCs w:val="20"/>
        </w:rPr>
        <w:t>not having a sufficient quantity of material to run a roller pattern and control strip, and unique sections defined on the Plans or within the Contract that are 3500 feet or less and at least 6 feet in width shall be compacted to a minimum density of 92.5 percent for surface mixes or 92.2 percent for intermediate and base mixes as determined in accordance with VTM-22. The Contractor shall be responsible for cutting cores or sawing plugs for testing by the Department. One plug or core shall be obtained within the first 500 feet of small quantity paving and every 1000 feet thereafter for testing by the Department. Plug or core locations shall be randomly selected</w:t>
      </w:r>
      <w:r w:rsidR="00C10E82" w:rsidRPr="00C10E82">
        <w:rPr>
          <w:rStyle w:val="A0"/>
          <w:rFonts w:ascii="Arial" w:hAnsi="Arial" w:cs="Arial"/>
          <w:color w:val="auto"/>
          <w:sz w:val="20"/>
          <w:szCs w:val="20"/>
        </w:rPr>
        <w:t xml:space="preserve"> by the Engineer.</w:t>
      </w:r>
      <w:r w:rsidR="00C10E82" w:rsidRPr="00C10E82">
        <w:rPr>
          <w:rFonts w:ascii="Arial" w:hAnsi="Arial" w:cs="Arial"/>
          <w:sz w:val="20"/>
          <w:szCs w:val="20"/>
        </w:rPr>
        <w:t xml:space="preserve"> If the density is determined to be less than the minimum, the Engineer will make payment in accordance with Table III-5</w:t>
      </w:r>
      <w:r w:rsidRPr="00241B14">
        <w:rPr>
          <w:rStyle w:val="A0"/>
          <w:rFonts w:ascii="Arial" w:hAnsi="Arial" w:cs="Arial"/>
          <w:color w:val="auto"/>
          <w:sz w:val="20"/>
          <w:szCs w:val="20"/>
        </w:rPr>
        <w:t>.</w:t>
      </w:r>
    </w:p>
    <w:tbl>
      <w:tblPr>
        <w:tblStyle w:val="TableGrid1"/>
        <w:tblW w:w="0" w:type="auto"/>
        <w:tblInd w:w="918"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28"/>
        <w:gridCol w:w="4314"/>
      </w:tblGrid>
      <w:tr w:rsidR="00C10E82" w:rsidRPr="00C10E82" w14:paraId="755E409C" w14:textId="77777777" w:rsidTr="004C5521">
        <w:tc>
          <w:tcPr>
            <w:tcW w:w="8658" w:type="dxa"/>
            <w:gridSpan w:val="2"/>
            <w:tcBorders>
              <w:bottom w:val="single" w:sz="4" w:space="0" w:color="auto"/>
            </w:tcBorders>
            <w:vAlign w:val="bottom"/>
          </w:tcPr>
          <w:p w14:paraId="66DDFB61" w14:textId="3946F9AC" w:rsidR="00C10E82" w:rsidRPr="000854E9" w:rsidRDefault="00C10E82" w:rsidP="00C10E82">
            <w:pPr>
              <w:autoSpaceDE w:val="0"/>
              <w:autoSpaceDN w:val="0"/>
              <w:adjustRightInd w:val="0"/>
              <w:spacing w:line="241" w:lineRule="atLeast"/>
              <w:jc w:val="center"/>
              <w:rPr>
                <w:rFonts w:ascii="Arial" w:hAnsi="Arial" w:cs="Arial"/>
                <w:bCs/>
                <w:color w:val="000000"/>
                <w:sz w:val="20"/>
                <w:szCs w:val="20"/>
              </w:rPr>
            </w:pPr>
            <w:r w:rsidRPr="00C10E82">
              <w:rPr>
                <w:rFonts w:ascii="Arial" w:hAnsi="Arial" w:cs="Arial"/>
                <w:b/>
                <w:bCs/>
                <w:color w:val="000000"/>
                <w:sz w:val="20"/>
                <w:szCs w:val="20"/>
              </w:rPr>
              <w:t>TABLE III-5</w:t>
            </w:r>
          </w:p>
          <w:p w14:paraId="6D01B3DE" w14:textId="77777777" w:rsidR="00C10E82" w:rsidRPr="00C10E82" w:rsidRDefault="00C10E82" w:rsidP="00C10E82">
            <w:pPr>
              <w:autoSpaceDE w:val="0"/>
              <w:autoSpaceDN w:val="0"/>
              <w:adjustRightInd w:val="0"/>
              <w:spacing w:line="241" w:lineRule="atLeast"/>
              <w:jc w:val="center"/>
              <w:rPr>
                <w:rFonts w:ascii="Arial" w:hAnsi="Arial" w:cs="Arial"/>
                <w:color w:val="000000"/>
                <w:sz w:val="20"/>
                <w:szCs w:val="20"/>
              </w:rPr>
            </w:pPr>
            <w:r w:rsidRPr="00C10E82">
              <w:rPr>
                <w:rFonts w:ascii="Arial" w:hAnsi="Arial" w:cs="Arial"/>
                <w:b/>
                <w:bCs/>
                <w:color w:val="000000"/>
                <w:sz w:val="20"/>
                <w:szCs w:val="20"/>
              </w:rPr>
              <w:t>Payment Schedule for Surface, Intermediate and Base Courses (Not sufficient quantity to perform density roller pattern and control strip)</w:t>
            </w:r>
          </w:p>
        </w:tc>
      </w:tr>
      <w:tr w:rsidR="00C10E82" w:rsidRPr="00C10E82" w14:paraId="08875235" w14:textId="77777777" w:rsidTr="004C5521">
        <w:tc>
          <w:tcPr>
            <w:tcW w:w="4230" w:type="dxa"/>
            <w:tcBorders>
              <w:top w:val="single" w:sz="4" w:space="0" w:color="auto"/>
              <w:bottom w:val="single" w:sz="4" w:space="0" w:color="auto"/>
            </w:tcBorders>
            <w:vAlign w:val="bottom"/>
          </w:tcPr>
          <w:p w14:paraId="3BE18F57" w14:textId="77777777" w:rsidR="00C10E82" w:rsidRPr="00C10E82" w:rsidRDefault="00C10E82" w:rsidP="00C10E82">
            <w:pPr>
              <w:autoSpaceDE w:val="0"/>
              <w:autoSpaceDN w:val="0"/>
              <w:adjustRightInd w:val="0"/>
              <w:spacing w:line="241" w:lineRule="atLeast"/>
              <w:jc w:val="center"/>
              <w:rPr>
                <w:rFonts w:ascii="Arial" w:hAnsi="Arial" w:cs="Arial"/>
                <w:color w:val="000000"/>
                <w:sz w:val="20"/>
                <w:szCs w:val="20"/>
              </w:rPr>
            </w:pPr>
            <w:r w:rsidRPr="00C10E82">
              <w:rPr>
                <w:rFonts w:ascii="Arial" w:hAnsi="Arial" w:cs="Arial"/>
                <w:b/>
                <w:bCs/>
                <w:color w:val="000000"/>
                <w:sz w:val="20"/>
                <w:szCs w:val="20"/>
              </w:rPr>
              <w:t>% TMD</w:t>
            </w:r>
          </w:p>
        </w:tc>
        <w:tc>
          <w:tcPr>
            <w:tcW w:w="4428" w:type="dxa"/>
            <w:tcBorders>
              <w:top w:val="single" w:sz="4" w:space="0" w:color="auto"/>
              <w:bottom w:val="single" w:sz="4" w:space="0" w:color="auto"/>
            </w:tcBorders>
            <w:vAlign w:val="bottom"/>
          </w:tcPr>
          <w:p w14:paraId="5744E162" w14:textId="77777777" w:rsidR="00C10E82" w:rsidRPr="00C10E82" w:rsidRDefault="00C10E82" w:rsidP="00C10E82">
            <w:pPr>
              <w:autoSpaceDE w:val="0"/>
              <w:autoSpaceDN w:val="0"/>
              <w:adjustRightInd w:val="0"/>
              <w:spacing w:line="241" w:lineRule="atLeast"/>
              <w:jc w:val="center"/>
              <w:rPr>
                <w:rFonts w:ascii="Arial" w:hAnsi="Arial" w:cs="Arial"/>
                <w:color w:val="000000"/>
                <w:sz w:val="20"/>
                <w:szCs w:val="20"/>
              </w:rPr>
            </w:pPr>
            <w:r w:rsidRPr="00C10E82">
              <w:rPr>
                <w:rFonts w:ascii="Arial" w:hAnsi="Arial" w:cs="Arial"/>
                <w:b/>
                <w:bCs/>
                <w:color w:val="000000"/>
                <w:sz w:val="20"/>
                <w:szCs w:val="20"/>
              </w:rPr>
              <w:t>% of Payment</w:t>
            </w:r>
          </w:p>
        </w:tc>
      </w:tr>
      <w:tr w:rsidR="00C10E82" w:rsidRPr="00C10E82" w14:paraId="10CA13A5" w14:textId="77777777" w:rsidTr="004C5521">
        <w:tc>
          <w:tcPr>
            <w:tcW w:w="4230" w:type="dxa"/>
            <w:tcBorders>
              <w:top w:val="single" w:sz="4" w:space="0" w:color="auto"/>
            </w:tcBorders>
            <w:vAlign w:val="bottom"/>
          </w:tcPr>
          <w:p w14:paraId="4A697A6B" w14:textId="7E30671D" w:rsidR="00C10E82" w:rsidRPr="00C10E82" w:rsidRDefault="00C10E82" w:rsidP="00C10E82">
            <w:pPr>
              <w:autoSpaceDE w:val="0"/>
              <w:autoSpaceDN w:val="0"/>
              <w:adjustRightInd w:val="0"/>
              <w:spacing w:line="241" w:lineRule="atLeast"/>
              <w:jc w:val="center"/>
              <w:rPr>
                <w:rFonts w:ascii="Arial" w:hAnsi="Arial" w:cs="Arial"/>
                <w:color w:val="000000"/>
                <w:sz w:val="20"/>
                <w:szCs w:val="20"/>
              </w:rPr>
            </w:pPr>
            <w:r w:rsidRPr="00C10E82">
              <w:rPr>
                <w:rFonts w:ascii="Arial" w:hAnsi="Arial" w:cs="Arial"/>
                <w:color w:val="000000"/>
                <w:sz w:val="20"/>
                <w:szCs w:val="20"/>
              </w:rPr>
              <w:t>Greater than or equal to 92.2</w:t>
            </w:r>
            <w:r w:rsidRPr="00C10E82">
              <w:rPr>
                <w:rFonts w:ascii="Arial" w:hAnsi="Arial" w:cs="Arial"/>
                <w:color w:val="000000"/>
                <w:sz w:val="20"/>
                <w:szCs w:val="20"/>
                <w:vertAlign w:val="superscript"/>
              </w:rPr>
              <w:t>1</w:t>
            </w:r>
            <w:r w:rsidRPr="00C10E82">
              <w:rPr>
                <w:rFonts w:ascii="Arial" w:hAnsi="Arial" w:cs="Arial"/>
                <w:color w:val="000000"/>
                <w:sz w:val="20"/>
                <w:szCs w:val="20"/>
              </w:rPr>
              <w:t>/92.5</w:t>
            </w:r>
            <w:r w:rsidRPr="00C10E82">
              <w:rPr>
                <w:rFonts w:ascii="Arial" w:hAnsi="Arial" w:cs="Arial"/>
                <w:color w:val="000000"/>
                <w:sz w:val="20"/>
                <w:szCs w:val="20"/>
                <w:vertAlign w:val="superscript"/>
              </w:rPr>
              <w:t>2</w:t>
            </w:r>
          </w:p>
        </w:tc>
        <w:tc>
          <w:tcPr>
            <w:tcW w:w="4428" w:type="dxa"/>
            <w:tcBorders>
              <w:top w:val="single" w:sz="4" w:space="0" w:color="auto"/>
            </w:tcBorders>
            <w:vAlign w:val="bottom"/>
          </w:tcPr>
          <w:p w14:paraId="4B8A396E" w14:textId="77777777" w:rsidR="00C10E82" w:rsidRPr="00C10E82" w:rsidRDefault="00C10E82" w:rsidP="00C10E82">
            <w:pPr>
              <w:autoSpaceDE w:val="0"/>
              <w:autoSpaceDN w:val="0"/>
              <w:adjustRightInd w:val="0"/>
              <w:spacing w:line="241" w:lineRule="atLeast"/>
              <w:jc w:val="center"/>
              <w:rPr>
                <w:rFonts w:ascii="Arial" w:hAnsi="Arial" w:cs="Arial"/>
                <w:color w:val="000000"/>
                <w:sz w:val="20"/>
                <w:szCs w:val="20"/>
              </w:rPr>
            </w:pPr>
            <w:r w:rsidRPr="00C10E82">
              <w:rPr>
                <w:rFonts w:ascii="Arial" w:hAnsi="Arial" w:cs="Arial"/>
                <w:color w:val="000000"/>
                <w:sz w:val="20"/>
                <w:szCs w:val="20"/>
              </w:rPr>
              <w:t>100</w:t>
            </w:r>
          </w:p>
        </w:tc>
      </w:tr>
      <w:tr w:rsidR="00C10E82" w:rsidRPr="00C10E82" w14:paraId="0AB39189" w14:textId="77777777" w:rsidTr="004C5521">
        <w:tc>
          <w:tcPr>
            <w:tcW w:w="4230" w:type="dxa"/>
            <w:vAlign w:val="bottom"/>
          </w:tcPr>
          <w:p w14:paraId="33605CE3" w14:textId="21F0C2B1" w:rsidR="00C10E82" w:rsidRPr="00C10E82" w:rsidRDefault="00C10E82" w:rsidP="00C10E82">
            <w:pPr>
              <w:autoSpaceDE w:val="0"/>
              <w:autoSpaceDN w:val="0"/>
              <w:adjustRightInd w:val="0"/>
              <w:spacing w:line="241" w:lineRule="atLeast"/>
              <w:jc w:val="center"/>
              <w:rPr>
                <w:rFonts w:ascii="Arial" w:hAnsi="Arial" w:cs="Arial"/>
                <w:color w:val="000000"/>
                <w:sz w:val="20"/>
                <w:szCs w:val="20"/>
              </w:rPr>
            </w:pPr>
            <w:r w:rsidRPr="00C10E82">
              <w:rPr>
                <w:rFonts w:ascii="Arial" w:hAnsi="Arial" w:cs="Arial"/>
                <w:color w:val="000000"/>
                <w:sz w:val="20"/>
                <w:szCs w:val="20"/>
              </w:rPr>
              <w:t>90.0-92.1</w:t>
            </w:r>
            <w:r w:rsidRPr="00C10E82">
              <w:rPr>
                <w:rFonts w:ascii="Arial" w:hAnsi="Arial" w:cs="Arial"/>
                <w:color w:val="000000"/>
                <w:sz w:val="20"/>
                <w:szCs w:val="20"/>
                <w:vertAlign w:val="superscript"/>
              </w:rPr>
              <w:t>1</w:t>
            </w:r>
            <w:r w:rsidRPr="00C10E82">
              <w:rPr>
                <w:rFonts w:ascii="Arial" w:hAnsi="Arial" w:cs="Arial"/>
                <w:color w:val="000000"/>
                <w:sz w:val="20"/>
                <w:szCs w:val="20"/>
              </w:rPr>
              <w:t>/92.4</w:t>
            </w:r>
            <w:r w:rsidRPr="00C10E82">
              <w:rPr>
                <w:rFonts w:ascii="Arial" w:hAnsi="Arial" w:cs="Arial"/>
                <w:color w:val="000000"/>
                <w:sz w:val="20"/>
                <w:szCs w:val="20"/>
                <w:vertAlign w:val="superscript"/>
              </w:rPr>
              <w:t>2</w:t>
            </w:r>
          </w:p>
        </w:tc>
        <w:tc>
          <w:tcPr>
            <w:tcW w:w="4428" w:type="dxa"/>
            <w:vAlign w:val="bottom"/>
          </w:tcPr>
          <w:p w14:paraId="12D82FEF" w14:textId="2C69BD38" w:rsidR="00C10E82" w:rsidRPr="00C10E82" w:rsidRDefault="00C10E82" w:rsidP="00C10E82">
            <w:pPr>
              <w:autoSpaceDE w:val="0"/>
              <w:autoSpaceDN w:val="0"/>
              <w:adjustRightInd w:val="0"/>
              <w:spacing w:line="241" w:lineRule="atLeast"/>
              <w:jc w:val="center"/>
              <w:rPr>
                <w:rFonts w:ascii="Arial" w:hAnsi="Arial" w:cs="Arial"/>
                <w:color w:val="000000"/>
                <w:sz w:val="20"/>
                <w:szCs w:val="20"/>
              </w:rPr>
            </w:pPr>
            <w:r w:rsidRPr="00C10E82">
              <w:rPr>
                <w:rFonts w:ascii="Arial" w:hAnsi="Arial" w:cs="Arial"/>
                <w:color w:val="000000"/>
                <w:sz w:val="20"/>
                <w:szCs w:val="20"/>
              </w:rPr>
              <w:t>90</w:t>
            </w:r>
          </w:p>
        </w:tc>
      </w:tr>
      <w:tr w:rsidR="00C10E82" w:rsidRPr="00C10E82" w14:paraId="2C66387E" w14:textId="77777777" w:rsidTr="004C5521">
        <w:tc>
          <w:tcPr>
            <w:tcW w:w="4230" w:type="dxa"/>
            <w:vAlign w:val="bottom"/>
          </w:tcPr>
          <w:p w14:paraId="25E2E09B" w14:textId="6F8CDAAB" w:rsidR="00C10E82" w:rsidRPr="00C10E82" w:rsidRDefault="00C10E82" w:rsidP="00C10E82">
            <w:pPr>
              <w:autoSpaceDE w:val="0"/>
              <w:autoSpaceDN w:val="0"/>
              <w:adjustRightInd w:val="0"/>
              <w:spacing w:line="241" w:lineRule="atLeast"/>
              <w:jc w:val="center"/>
              <w:rPr>
                <w:rFonts w:ascii="Arial" w:hAnsi="Arial" w:cs="Arial"/>
                <w:color w:val="000000"/>
                <w:sz w:val="20"/>
                <w:szCs w:val="20"/>
              </w:rPr>
            </w:pPr>
            <w:r w:rsidRPr="00C10E82">
              <w:rPr>
                <w:rFonts w:ascii="Arial" w:hAnsi="Arial" w:cs="Arial"/>
                <w:color w:val="000000"/>
                <w:sz w:val="20"/>
                <w:szCs w:val="20"/>
              </w:rPr>
              <w:t>88.0-89.9</w:t>
            </w:r>
          </w:p>
        </w:tc>
        <w:tc>
          <w:tcPr>
            <w:tcW w:w="4428" w:type="dxa"/>
            <w:vAlign w:val="bottom"/>
          </w:tcPr>
          <w:p w14:paraId="0BCF57C1" w14:textId="09ADBD59" w:rsidR="00C10E82" w:rsidRPr="00C10E82" w:rsidRDefault="00C10E82" w:rsidP="00C10E82">
            <w:pPr>
              <w:autoSpaceDE w:val="0"/>
              <w:autoSpaceDN w:val="0"/>
              <w:adjustRightInd w:val="0"/>
              <w:spacing w:line="241" w:lineRule="atLeast"/>
              <w:jc w:val="center"/>
              <w:rPr>
                <w:rFonts w:ascii="Arial" w:hAnsi="Arial" w:cs="Arial"/>
                <w:color w:val="000000"/>
                <w:sz w:val="20"/>
                <w:szCs w:val="20"/>
              </w:rPr>
            </w:pPr>
            <w:r w:rsidRPr="00C10E82">
              <w:rPr>
                <w:rFonts w:ascii="Arial" w:hAnsi="Arial" w:cs="Arial"/>
                <w:color w:val="000000"/>
                <w:sz w:val="20"/>
                <w:szCs w:val="20"/>
              </w:rPr>
              <w:t>80</w:t>
            </w:r>
          </w:p>
        </w:tc>
      </w:tr>
      <w:tr w:rsidR="00C10E82" w:rsidRPr="00C10E82" w14:paraId="140E92E0" w14:textId="77777777" w:rsidTr="003D3031">
        <w:tc>
          <w:tcPr>
            <w:tcW w:w="4230" w:type="dxa"/>
            <w:tcBorders>
              <w:bottom w:val="single" w:sz="4" w:space="0" w:color="auto"/>
            </w:tcBorders>
            <w:vAlign w:val="bottom"/>
          </w:tcPr>
          <w:p w14:paraId="68920825" w14:textId="6945B01C" w:rsidR="00C10E82" w:rsidRPr="00C10E82" w:rsidRDefault="00C10E82" w:rsidP="00C10E82">
            <w:pPr>
              <w:autoSpaceDE w:val="0"/>
              <w:autoSpaceDN w:val="0"/>
              <w:adjustRightInd w:val="0"/>
              <w:spacing w:line="241" w:lineRule="atLeast"/>
              <w:jc w:val="center"/>
              <w:rPr>
                <w:rFonts w:ascii="Arial" w:hAnsi="Arial" w:cs="Arial"/>
                <w:color w:val="000000"/>
                <w:sz w:val="20"/>
                <w:szCs w:val="20"/>
              </w:rPr>
            </w:pPr>
            <w:r w:rsidRPr="00C10E82">
              <w:rPr>
                <w:rFonts w:ascii="Arial" w:hAnsi="Arial" w:cs="Arial"/>
                <w:color w:val="000000"/>
                <w:sz w:val="20"/>
                <w:szCs w:val="20"/>
              </w:rPr>
              <w:t>Less than 88.0</w:t>
            </w:r>
          </w:p>
        </w:tc>
        <w:tc>
          <w:tcPr>
            <w:tcW w:w="4428" w:type="dxa"/>
            <w:tcBorders>
              <w:bottom w:val="single" w:sz="4" w:space="0" w:color="auto"/>
            </w:tcBorders>
            <w:vAlign w:val="bottom"/>
          </w:tcPr>
          <w:p w14:paraId="454F737E" w14:textId="77777777" w:rsidR="00C10E82" w:rsidRPr="00C10E82" w:rsidRDefault="00C10E82" w:rsidP="00C10E82">
            <w:pPr>
              <w:autoSpaceDE w:val="0"/>
              <w:autoSpaceDN w:val="0"/>
              <w:adjustRightInd w:val="0"/>
              <w:spacing w:line="241" w:lineRule="atLeast"/>
              <w:jc w:val="center"/>
              <w:rPr>
                <w:rFonts w:ascii="Arial" w:hAnsi="Arial" w:cs="Arial"/>
                <w:color w:val="000000"/>
                <w:sz w:val="20"/>
                <w:szCs w:val="20"/>
              </w:rPr>
            </w:pPr>
            <w:r w:rsidRPr="00C10E82">
              <w:rPr>
                <w:rFonts w:ascii="Arial" w:hAnsi="Arial" w:cs="Arial"/>
                <w:color w:val="000000"/>
                <w:sz w:val="20"/>
                <w:szCs w:val="20"/>
              </w:rPr>
              <w:t>75</w:t>
            </w:r>
          </w:p>
        </w:tc>
      </w:tr>
      <w:tr w:rsidR="003D3031" w:rsidRPr="00C10E82" w14:paraId="653C3066" w14:textId="77777777" w:rsidTr="003D3031">
        <w:tc>
          <w:tcPr>
            <w:tcW w:w="8658" w:type="dxa"/>
            <w:gridSpan w:val="2"/>
            <w:tcBorders>
              <w:top w:val="single" w:sz="4" w:space="0" w:color="auto"/>
              <w:bottom w:val="nil"/>
            </w:tcBorders>
            <w:vAlign w:val="bottom"/>
          </w:tcPr>
          <w:p w14:paraId="0F76A186" w14:textId="6B6FADBC" w:rsidR="003D3031" w:rsidRPr="00C10E82" w:rsidRDefault="003D3031" w:rsidP="003D3031">
            <w:pPr>
              <w:jc w:val="both"/>
              <w:rPr>
                <w:rFonts w:ascii="Arial" w:hAnsi="Arial" w:cs="Arial"/>
                <w:bCs/>
                <w:color w:val="000000"/>
                <w:sz w:val="18"/>
                <w:szCs w:val="18"/>
              </w:rPr>
            </w:pPr>
            <w:r w:rsidRPr="00C10E82">
              <w:rPr>
                <w:rFonts w:ascii="Arial" w:hAnsi="Arial" w:cs="Arial"/>
                <w:bCs/>
                <w:color w:val="000000"/>
                <w:sz w:val="18"/>
                <w:szCs w:val="18"/>
                <w:vertAlign w:val="superscript"/>
              </w:rPr>
              <w:t>1</w:t>
            </w:r>
            <w:r w:rsidRPr="00C10E82">
              <w:rPr>
                <w:rFonts w:ascii="Arial" w:hAnsi="Arial" w:cs="Arial"/>
                <w:bCs/>
                <w:color w:val="000000"/>
                <w:sz w:val="18"/>
                <w:szCs w:val="18"/>
              </w:rPr>
              <w:t>The minimum TMD percentage for Intermediate and Base Mixes</w:t>
            </w:r>
          </w:p>
          <w:p w14:paraId="55C0EC75" w14:textId="3668F1CB" w:rsidR="003D3031" w:rsidRPr="003D3031" w:rsidRDefault="003D3031" w:rsidP="003D3031">
            <w:pPr>
              <w:jc w:val="both"/>
              <w:rPr>
                <w:rFonts w:ascii="Arial" w:hAnsi="Arial" w:cs="Arial"/>
                <w:bCs/>
                <w:color w:val="000000"/>
                <w:sz w:val="18"/>
                <w:szCs w:val="18"/>
              </w:rPr>
            </w:pPr>
            <w:r w:rsidRPr="00C10E82">
              <w:rPr>
                <w:rFonts w:ascii="Arial" w:hAnsi="Arial" w:cs="Arial"/>
                <w:bCs/>
                <w:color w:val="000000"/>
                <w:sz w:val="18"/>
                <w:szCs w:val="18"/>
                <w:vertAlign w:val="superscript"/>
              </w:rPr>
              <w:t>2</w:t>
            </w:r>
            <w:r w:rsidRPr="00C10E82">
              <w:rPr>
                <w:rFonts w:ascii="Arial" w:hAnsi="Arial" w:cs="Arial"/>
                <w:bCs/>
                <w:color w:val="000000"/>
                <w:sz w:val="18"/>
                <w:szCs w:val="18"/>
              </w:rPr>
              <w:t>The minimum TMD percentage for Surface Mixes</w:t>
            </w:r>
          </w:p>
        </w:tc>
      </w:tr>
    </w:tbl>
    <w:p w14:paraId="67829521" w14:textId="77777777" w:rsidR="003D3031" w:rsidRDefault="003D3031" w:rsidP="003D3031">
      <w:pPr>
        <w:pStyle w:val="Pa3"/>
        <w:tabs>
          <w:tab w:val="left" w:pos="720"/>
        </w:tabs>
        <w:spacing w:line="240" w:lineRule="auto"/>
        <w:ind w:left="720"/>
        <w:jc w:val="both"/>
        <w:rPr>
          <w:rFonts w:ascii="Arial" w:hAnsi="Arial" w:cs="Arial"/>
          <w:sz w:val="20"/>
          <w:szCs w:val="20"/>
        </w:rPr>
      </w:pPr>
    </w:p>
    <w:p w14:paraId="2FB2E93F" w14:textId="77777777" w:rsidR="00F0052E" w:rsidRDefault="00C10E82" w:rsidP="00F0052E">
      <w:pPr>
        <w:spacing w:after="240" w:line="240" w:lineRule="auto"/>
        <w:ind w:left="720"/>
        <w:jc w:val="both"/>
        <w:rPr>
          <w:rFonts w:ascii="Arial" w:hAnsi="Arial" w:cs="Arial"/>
          <w:sz w:val="20"/>
          <w:szCs w:val="20"/>
        </w:rPr>
      </w:pPr>
      <w:r w:rsidRPr="00C10E82">
        <w:rPr>
          <w:rFonts w:ascii="Arial" w:hAnsi="Arial" w:cs="Arial"/>
          <w:sz w:val="20"/>
          <w:szCs w:val="20"/>
        </w:rPr>
        <w:t>Any section in which a mixture (e.g., SM-9.0) is being placed at an application rate of less than 125 pounds per square yard (based on 110 pounds per square yard per inch) that does not have a sufficient quantity of material for a roller pattern and control strip shall be compacted by rolling a minimum of three passes with a minimum 8-ton roller. The Engineer will not require density testing.</w:t>
      </w:r>
      <w:r w:rsidR="00F0052E" w:rsidRPr="00F0052E">
        <w:rPr>
          <w:rFonts w:ascii="Arial" w:hAnsi="Arial" w:cs="Arial"/>
          <w:sz w:val="20"/>
          <w:szCs w:val="20"/>
        </w:rPr>
        <w:t xml:space="preserve"> </w:t>
      </w:r>
    </w:p>
    <w:p w14:paraId="22C9CDBF" w14:textId="761D2A57" w:rsidR="00F0052E" w:rsidRPr="00C10E82" w:rsidRDefault="00F0052E" w:rsidP="00F0052E">
      <w:pPr>
        <w:spacing w:after="240" w:line="240" w:lineRule="auto"/>
        <w:ind w:left="720"/>
        <w:jc w:val="both"/>
        <w:rPr>
          <w:rFonts w:ascii="Arial" w:hAnsi="Arial" w:cs="Arial"/>
          <w:sz w:val="20"/>
          <w:szCs w:val="20"/>
        </w:rPr>
      </w:pPr>
      <w:r w:rsidRPr="00C10E82">
        <w:rPr>
          <w:rFonts w:ascii="Arial" w:hAnsi="Arial" w:cs="Arial"/>
          <w:sz w:val="20"/>
          <w:szCs w:val="20"/>
        </w:rPr>
        <w:t xml:space="preserve">For asphalt patching, the minimum density of 91.5 percent of the maximum theoretical density will be determined in accordance with VTM-22. The Contractor is responsible for cutting cores or sawing plugs. One set of cores or plugs shall be obtained within the first 20 tons of patching material and every 100 tons thereafter for testing by the Contractor or the Department. The Engineer will randomly select plug or core locations. If the density is less than the 91.5 percent, payment will be made on the tonnage within the 20 or </w:t>
      </w:r>
      <w:proofErr w:type="gramStart"/>
      <w:r w:rsidRPr="00C10E82">
        <w:rPr>
          <w:rFonts w:ascii="Arial" w:hAnsi="Arial" w:cs="Arial"/>
          <w:sz w:val="20"/>
          <w:szCs w:val="20"/>
        </w:rPr>
        <w:t>100 ton</w:t>
      </w:r>
      <w:proofErr w:type="gramEnd"/>
      <w:r w:rsidRPr="00C10E82">
        <w:rPr>
          <w:rFonts w:ascii="Arial" w:hAnsi="Arial" w:cs="Arial"/>
          <w:sz w:val="20"/>
          <w:szCs w:val="20"/>
        </w:rPr>
        <w:t xml:space="preserve"> lot in accordance with Table III-6.</w:t>
      </w:r>
    </w:p>
    <w:tbl>
      <w:tblPr>
        <w:tblStyle w:val="TableGrid2"/>
        <w:tblW w:w="0" w:type="auto"/>
        <w:tblInd w:w="1548"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3690"/>
      </w:tblGrid>
      <w:tr w:rsidR="000854E9" w:rsidRPr="000854E9" w14:paraId="6EAF347D" w14:textId="77777777" w:rsidTr="004C5521">
        <w:trPr>
          <w:cantSplit/>
        </w:trPr>
        <w:tc>
          <w:tcPr>
            <w:tcW w:w="7020" w:type="dxa"/>
            <w:gridSpan w:val="2"/>
            <w:tcBorders>
              <w:bottom w:val="single" w:sz="4" w:space="0" w:color="auto"/>
            </w:tcBorders>
          </w:tcPr>
          <w:p w14:paraId="69C88EA8" w14:textId="77777777" w:rsidR="000854E9" w:rsidRPr="000854E9" w:rsidRDefault="000854E9" w:rsidP="000854E9">
            <w:pPr>
              <w:suppressAutoHyphens/>
              <w:jc w:val="center"/>
              <w:rPr>
                <w:rFonts w:ascii="Arial" w:hAnsi="Arial"/>
                <w:b/>
                <w:spacing w:val="-3"/>
                <w:sz w:val="20"/>
              </w:rPr>
            </w:pPr>
            <w:r w:rsidRPr="000854E9">
              <w:rPr>
                <w:rFonts w:ascii="Arial" w:hAnsi="Arial" w:cs="Arial"/>
                <w:b/>
                <w:spacing w:val="-3"/>
                <w:sz w:val="20"/>
              </w:rPr>
              <w:t>TABLE III-6</w:t>
            </w:r>
          </w:p>
          <w:p w14:paraId="4E15B320" w14:textId="77777777" w:rsidR="000854E9" w:rsidRPr="000854E9" w:rsidRDefault="000854E9" w:rsidP="000854E9">
            <w:pPr>
              <w:suppressAutoHyphens/>
              <w:jc w:val="center"/>
              <w:rPr>
                <w:rFonts w:ascii="Arial" w:hAnsi="Arial" w:cs="Arial"/>
                <w:spacing w:val="-3"/>
                <w:sz w:val="20"/>
              </w:rPr>
            </w:pPr>
            <w:r w:rsidRPr="000854E9">
              <w:rPr>
                <w:rFonts w:ascii="Arial" w:hAnsi="Arial" w:cs="Arial"/>
                <w:b/>
                <w:spacing w:val="-3"/>
                <w:sz w:val="20"/>
              </w:rPr>
              <w:t>Payment Schedule for Surface, Intermediate and Base Courses</w:t>
            </w:r>
          </w:p>
          <w:p w14:paraId="3185A246" w14:textId="225F06B2" w:rsidR="000854E9" w:rsidRPr="000854E9" w:rsidRDefault="000854E9" w:rsidP="000854E9">
            <w:pPr>
              <w:suppressAutoHyphens/>
              <w:jc w:val="center"/>
              <w:rPr>
                <w:rFonts w:ascii="Arial" w:hAnsi="Arial"/>
                <w:sz w:val="20"/>
              </w:rPr>
            </w:pPr>
            <w:r w:rsidRPr="000854E9">
              <w:rPr>
                <w:rFonts w:ascii="Arial" w:hAnsi="Arial" w:cs="Arial"/>
                <w:b/>
                <w:spacing w:val="-3"/>
                <w:sz w:val="20"/>
              </w:rPr>
              <w:t>(Asphalt Patching)</w:t>
            </w:r>
          </w:p>
        </w:tc>
      </w:tr>
      <w:tr w:rsidR="000854E9" w:rsidRPr="000854E9" w14:paraId="43CA728A" w14:textId="77777777" w:rsidTr="004C5521">
        <w:trPr>
          <w:cantSplit/>
        </w:trPr>
        <w:tc>
          <w:tcPr>
            <w:tcW w:w="3330" w:type="dxa"/>
            <w:tcBorders>
              <w:top w:val="single" w:sz="4" w:space="0" w:color="auto"/>
              <w:bottom w:val="single" w:sz="4" w:space="0" w:color="auto"/>
            </w:tcBorders>
          </w:tcPr>
          <w:p w14:paraId="527D902D" w14:textId="77777777" w:rsidR="000854E9" w:rsidRPr="000854E9" w:rsidRDefault="000854E9" w:rsidP="000854E9">
            <w:pPr>
              <w:suppressAutoHyphens/>
              <w:jc w:val="center"/>
              <w:rPr>
                <w:rFonts w:ascii="Arial" w:hAnsi="Arial"/>
                <w:sz w:val="20"/>
              </w:rPr>
            </w:pPr>
            <w:r w:rsidRPr="000854E9">
              <w:rPr>
                <w:rFonts w:ascii="Arial" w:hAnsi="Arial" w:cs="Arial"/>
                <w:b/>
                <w:spacing w:val="-3"/>
                <w:sz w:val="20"/>
              </w:rPr>
              <w:t>% TMD</w:t>
            </w:r>
          </w:p>
        </w:tc>
        <w:tc>
          <w:tcPr>
            <w:tcW w:w="3690" w:type="dxa"/>
            <w:tcBorders>
              <w:top w:val="single" w:sz="4" w:space="0" w:color="auto"/>
              <w:bottom w:val="single" w:sz="4" w:space="0" w:color="auto"/>
            </w:tcBorders>
          </w:tcPr>
          <w:p w14:paraId="3610F66D" w14:textId="77777777" w:rsidR="000854E9" w:rsidRPr="000854E9" w:rsidRDefault="000854E9" w:rsidP="000854E9">
            <w:pPr>
              <w:suppressAutoHyphens/>
              <w:jc w:val="center"/>
              <w:rPr>
                <w:rFonts w:ascii="Arial" w:hAnsi="Arial"/>
                <w:sz w:val="20"/>
              </w:rPr>
            </w:pPr>
            <w:r w:rsidRPr="000854E9">
              <w:rPr>
                <w:rFonts w:ascii="Arial" w:hAnsi="Arial" w:cs="Arial"/>
                <w:b/>
                <w:spacing w:val="-3"/>
                <w:sz w:val="20"/>
              </w:rPr>
              <w:t>% of Payment</w:t>
            </w:r>
          </w:p>
        </w:tc>
      </w:tr>
      <w:tr w:rsidR="000854E9" w:rsidRPr="000854E9" w14:paraId="1AED05FF" w14:textId="77777777" w:rsidTr="004C5521">
        <w:trPr>
          <w:cantSplit/>
        </w:trPr>
        <w:tc>
          <w:tcPr>
            <w:tcW w:w="3330" w:type="dxa"/>
            <w:tcBorders>
              <w:top w:val="single" w:sz="4" w:space="0" w:color="auto"/>
            </w:tcBorders>
          </w:tcPr>
          <w:p w14:paraId="4898E1CA" w14:textId="77777777" w:rsidR="000854E9" w:rsidRPr="000854E9" w:rsidRDefault="000854E9" w:rsidP="000854E9">
            <w:pPr>
              <w:suppressAutoHyphens/>
              <w:jc w:val="center"/>
              <w:rPr>
                <w:rFonts w:ascii="Arial" w:hAnsi="Arial"/>
                <w:sz w:val="20"/>
              </w:rPr>
            </w:pPr>
            <w:r w:rsidRPr="000854E9">
              <w:rPr>
                <w:rFonts w:ascii="Arial" w:hAnsi="Arial" w:cs="Arial"/>
                <w:spacing w:val="-3"/>
                <w:sz w:val="20"/>
              </w:rPr>
              <w:t>Greater than or equal to 91.5</w:t>
            </w:r>
          </w:p>
        </w:tc>
        <w:tc>
          <w:tcPr>
            <w:tcW w:w="3690" w:type="dxa"/>
            <w:tcBorders>
              <w:top w:val="single" w:sz="4" w:space="0" w:color="auto"/>
            </w:tcBorders>
          </w:tcPr>
          <w:p w14:paraId="2C1ACB11" w14:textId="77777777" w:rsidR="000854E9" w:rsidRPr="000854E9" w:rsidRDefault="000854E9" w:rsidP="000854E9">
            <w:pPr>
              <w:suppressAutoHyphens/>
              <w:jc w:val="center"/>
              <w:rPr>
                <w:rFonts w:ascii="Arial" w:hAnsi="Arial"/>
                <w:sz w:val="20"/>
              </w:rPr>
            </w:pPr>
            <w:r w:rsidRPr="000854E9">
              <w:rPr>
                <w:rFonts w:ascii="Arial" w:hAnsi="Arial" w:cs="Arial"/>
                <w:spacing w:val="-3"/>
                <w:sz w:val="20"/>
              </w:rPr>
              <w:t>100</w:t>
            </w:r>
          </w:p>
        </w:tc>
      </w:tr>
      <w:tr w:rsidR="000854E9" w:rsidRPr="000854E9" w14:paraId="7E9C60BB" w14:textId="77777777" w:rsidTr="004C5521">
        <w:trPr>
          <w:cantSplit/>
        </w:trPr>
        <w:tc>
          <w:tcPr>
            <w:tcW w:w="3330" w:type="dxa"/>
          </w:tcPr>
          <w:p w14:paraId="120BD1AB" w14:textId="77777777" w:rsidR="000854E9" w:rsidRPr="000854E9" w:rsidRDefault="000854E9" w:rsidP="000854E9">
            <w:pPr>
              <w:suppressAutoHyphens/>
              <w:jc w:val="center"/>
              <w:rPr>
                <w:rFonts w:ascii="Arial" w:hAnsi="Arial" w:cs="Arial"/>
                <w:spacing w:val="-3"/>
                <w:sz w:val="20"/>
              </w:rPr>
            </w:pPr>
            <w:r w:rsidRPr="000854E9">
              <w:rPr>
                <w:rFonts w:ascii="Arial" w:hAnsi="Arial" w:cs="Arial"/>
                <w:spacing w:val="-3"/>
                <w:sz w:val="20"/>
              </w:rPr>
              <w:t>90.2-91.4</w:t>
            </w:r>
          </w:p>
        </w:tc>
        <w:tc>
          <w:tcPr>
            <w:tcW w:w="3690" w:type="dxa"/>
          </w:tcPr>
          <w:p w14:paraId="6A775247" w14:textId="77777777" w:rsidR="000854E9" w:rsidRPr="000854E9" w:rsidRDefault="000854E9" w:rsidP="000854E9">
            <w:pPr>
              <w:suppressAutoHyphens/>
              <w:jc w:val="center"/>
              <w:rPr>
                <w:rFonts w:ascii="Arial" w:hAnsi="Arial" w:cs="Arial"/>
                <w:spacing w:val="-3"/>
                <w:sz w:val="20"/>
              </w:rPr>
            </w:pPr>
            <w:r w:rsidRPr="000854E9">
              <w:rPr>
                <w:rFonts w:ascii="Arial" w:hAnsi="Arial" w:cs="Arial"/>
                <w:spacing w:val="-3"/>
                <w:sz w:val="20"/>
              </w:rPr>
              <w:t>95</w:t>
            </w:r>
          </w:p>
        </w:tc>
      </w:tr>
      <w:tr w:rsidR="000854E9" w:rsidRPr="000854E9" w14:paraId="5A97058F" w14:textId="77777777" w:rsidTr="004C5521">
        <w:trPr>
          <w:cantSplit/>
        </w:trPr>
        <w:tc>
          <w:tcPr>
            <w:tcW w:w="3330" w:type="dxa"/>
          </w:tcPr>
          <w:p w14:paraId="5037D833" w14:textId="77777777" w:rsidR="000854E9" w:rsidRPr="000854E9" w:rsidRDefault="000854E9" w:rsidP="000854E9">
            <w:pPr>
              <w:suppressAutoHyphens/>
              <w:jc w:val="center"/>
              <w:rPr>
                <w:rFonts w:ascii="Arial" w:hAnsi="Arial" w:cs="Arial"/>
                <w:spacing w:val="-3"/>
                <w:sz w:val="20"/>
              </w:rPr>
            </w:pPr>
            <w:r w:rsidRPr="000854E9">
              <w:rPr>
                <w:rFonts w:ascii="Arial" w:hAnsi="Arial" w:cs="Arial"/>
                <w:spacing w:val="-3"/>
                <w:sz w:val="20"/>
              </w:rPr>
              <w:t>88.</w:t>
            </w:r>
            <w:r w:rsidRPr="000854E9" w:rsidDel="00693D7A">
              <w:rPr>
                <w:rFonts w:ascii="Arial" w:hAnsi="Arial" w:cs="Arial"/>
                <w:spacing w:val="-3"/>
                <w:sz w:val="20"/>
              </w:rPr>
              <w:t xml:space="preserve"> </w:t>
            </w:r>
            <w:r w:rsidRPr="000854E9">
              <w:rPr>
                <w:rFonts w:ascii="Arial" w:hAnsi="Arial" w:cs="Arial"/>
                <w:spacing w:val="-3"/>
                <w:sz w:val="20"/>
              </w:rPr>
              <w:t>3-90.1</w:t>
            </w:r>
          </w:p>
        </w:tc>
        <w:tc>
          <w:tcPr>
            <w:tcW w:w="3690" w:type="dxa"/>
          </w:tcPr>
          <w:p w14:paraId="096DF685" w14:textId="77777777" w:rsidR="000854E9" w:rsidRPr="000854E9" w:rsidRDefault="000854E9" w:rsidP="000854E9">
            <w:pPr>
              <w:suppressAutoHyphens/>
              <w:jc w:val="center"/>
              <w:rPr>
                <w:rFonts w:ascii="Arial" w:hAnsi="Arial" w:cs="Arial"/>
                <w:spacing w:val="-3"/>
                <w:sz w:val="20"/>
              </w:rPr>
            </w:pPr>
            <w:r w:rsidRPr="000854E9">
              <w:rPr>
                <w:rFonts w:ascii="Arial" w:hAnsi="Arial" w:cs="Arial"/>
                <w:spacing w:val="-3"/>
                <w:sz w:val="20"/>
              </w:rPr>
              <w:t>90</w:t>
            </w:r>
          </w:p>
        </w:tc>
      </w:tr>
      <w:tr w:rsidR="000854E9" w:rsidRPr="000854E9" w14:paraId="693BF253" w14:textId="77777777" w:rsidTr="004C5521">
        <w:trPr>
          <w:cantSplit/>
        </w:trPr>
        <w:tc>
          <w:tcPr>
            <w:tcW w:w="3330" w:type="dxa"/>
          </w:tcPr>
          <w:p w14:paraId="6EBD3675" w14:textId="77777777" w:rsidR="000854E9" w:rsidRPr="000854E9" w:rsidRDefault="000854E9" w:rsidP="000854E9">
            <w:pPr>
              <w:suppressAutoHyphens/>
              <w:jc w:val="center"/>
              <w:rPr>
                <w:rFonts w:ascii="Arial" w:hAnsi="Arial"/>
                <w:spacing w:val="-3"/>
                <w:sz w:val="20"/>
              </w:rPr>
            </w:pPr>
            <w:r w:rsidRPr="000854E9">
              <w:rPr>
                <w:rFonts w:ascii="Arial" w:hAnsi="Arial" w:cs="Arial"/>
                <w:sz w:val="20"/>
              </w:rPr>
              <w:t>Less than or equal to 88.2</w:t>
            </w:r>
          </w:p>
        </w:tc>
        <w:tc>
          <w:tcPr>
            <w:tcW w:w="3690" w:type="dxa"/>
          </w:tcPr>
          <w:p w14:paraId="6BDF1BD7" w14:textId="77777777" w:rsidR="000854E9" w:rsidRPr="000854E9" w:rsidRDefault="000854E9" w:rsidP="000854E9">
            <w:pPr>
              <w:suppressAutoHyphens/>
              <w:jc w:val="center"/>
              <w:rPr>
                <w:rFonts w:ascii="Arial" w:hAnsi="Arial"/>
                <w:spacing w:val="-3"/>
                <w:sz w:val="20"/>
              </w:rPr>
            </w:pPr>
            <w:r w:rsidRPr="000854E9">
              <w:rPr>
                <w:rFonts w:ascii="Arial" w:hAnsi="Arial" w:cs="Arial"/>
                <w:sz w:val="20"/>
              </w:rPr>
              <w:t>75</w:t>
            </w:r>
          </w:p>
        </w:tc>
      </w:tr>
    </w:tbl>
    <w:p w14:paraId="3BCC57A8" w14:textId="77777777" w:rsidR="000854E9" w:rsidRPr="000854E9" w:rsidRDefault="000854E9" w:rsidP="000854E9">
      <w:pPr>
        <w:spacing w:after="0" w:line="240" w:lineRule="auto"/>
        <w:ind w:left="720"/>
        <w:jc w:val="both"/>
        <w:rPr>
          <w:rFonts w:ascii="Arial" w:hAnsi="Arial" w:cs="Arial"/>
          <w:bCs/>
          <w:color w:val="000000"/>
          <w:sz w:val="20"/>
          <w:szCs w:val="20"/>
        </w:rPr>
      </w:pPr>
    </w:p>
    <w:p w14:paraId="662EB59C" w14:textId="77777777" w:rsidR="00110402" w:rsidRDefault="00ED2F69" w:rsidP="000854E9">
      <w:pPr>
        <w:pStyle w:val="Pa3"/>
        <w:numPr>
          <w:ilvl w:val="0"/>
          <w:numId w:val="7"/>
        </w:numPr>
        <w:spacing w:after="240" w:line="240" w:lineRule="auto"/>
        <w:jc w:val="both"/>
        <w:rPr>
          <w:rStyle w:val="A0"/>
          <w:rFonts w:ascii="Arial" w:hAnsi="Arial" w:cs="Arial"/>
          <w:color w:val="auto"/>
          <w:sz w:val="20"/>
          <w:szCs w:val="20"/>
        </w:rPr>
      </w:pPr>
      <w:r w:rsidRPr="00ED2F69">
        <w:rPr>
          <w:rStyle w:val="A0"/>
          <w:rFonts w:ascii="Arial" w:hAnsi="Arial" w:cs="Arial"/>
          <w:b/>
          <w:bCs/>
          <w:color w:val="auto"/>
          <w:sz w:val="20"/>
          <w:szCs w:val="20"/>
        </w:rPr>
        <w:t>Joints:</w:t>
      </w:r>
      <w:r w:rsidRPr="00CB15A7">
        <w:rPr>
          <w:rStyle w:val="A0"/>
          <w:rFonts w:ascii="Arial" w:hAnsi="Arial" w:cs="Arial"/>
          <w:bCs/>
          <w:color w:val="auto"/>
          <w:sz w:val="20"/>
          <w:szCs w:val="20"/>
        </w:rPr>
        <w:t xml:space="preserve"> </w:t>
      </w:r>
      <w:r w:rsidRPr="00ED2F69">
        <w:rPr>
          <w:rStyle w:val="A0"/>
          <w:rFonts w:ascii="Arial" w:hAnsi="Arial" w:cs="Arial"/>
          <w:color w:val="auto"/>
          <w:sz w:val="20"/>
          <w:szCs w:val="20"/>
        </w:rPr>
        <w:t xml:space="preserve">Transverse joints shall be formed by cutting back on the previous run to expose the full </w:t>
      </w:r>
      <w:r w:rsidRPr="00110402">
        <w:rPr>
          <w:rStyle w:val="A0"/>
          <w:rFonts w:ascii="Arial" w:hAnsi="Arial" w:cs="Arial"/>
          <w:color w:val="auto"/>
          <w:sz w:val="20"/>
          <w:szCs w:val="20"/>
        </w:rPr>
        <w:t>depth of the course. A coat of asphalt shall be applied to contact surfaces of transverse joints just before additional mixture is placed against the prev</w:t>
      </w:r>
      <w:r w:rsidR="00110402">
        <w:rPr>
          <w:rStyle w:val="A0"/>
          <w:rFonts w:ascii="Arial" w:hAnsi="Arial" w:cs="Arial"/>
          <w:color w:val="auto"/>
          <w:sz w:val="20"/>
          <w:szCs w:val="20"/>
        </w:rPr>
        <w:t>iously rolled material.</w:t>
      </w:r>
    </w:p>
    <w:p w14:paraId="28FA08A0" w14:textId="57EE4969" w:rsidR="00110402" w:rsidRDefault="00ED2F69" w:rsidP="00FB0ABC">
      <w:pPr>
        <w:pStyle w:val="Pa3"/>
        <w:spacing w:after="240" w:line="240" w:lineRule="auto"/>
        <w:ind w:left="360"/>
        <w:jc w:val="both"/>
        <w:rPr>
          <w:rStyle w:val="A0"/>
          <w:rFonts w:ascii="Arial" w:hAnsi="Arial" w:cs="Arial"/>
          <w:color w:val="auto"/>
          <w:sz w:val="20"/>
          <w:szCs w:val="20"/>
        </w:rPr>
      </w:pPr>
      <w:r w:rsidRPr="00110402">
        <w:rPr>
          <w:rStyle w:val="A0"/>
          <w:rFonts w:ascii="Arial" w:hAnsi="Arial" w:cs="Arial"/>
          <w:color w:val="auto"/>
          <w:sz w:val="20"/>
          <w:szCs w:val="20"/>
        </w:rPr>
        <w:t>Joints adjacent to curbs, gutters, or adjoining pavement shall be formed by hand placing sufficient mixture to fill any space left uncovered by the paver. The joint shall then be set up with rakes or lutes to a height sufficient to receive full</w:t>
      </w:r>
      <w:r w:rsidR="00110402">
        <w:rPr>
          <w:rStyle w:val="A0"/>
          <w:rFonts w:ascii="Arial" w:hAnsi="Arial" w:cs="Arial"/>
          <w:color w:val="auto"/>
          <w:sz w:val="20"/>
          <w:szCs w:val="20"/>
        </w:rPr>
        <w:t xml:space="preserve"> compression under the rollers.</w:t>
      </w:r>
    </w:p>
    <w:p w14:paraId="1F90B02E" w14:textId="1F8C88C6" w:rsidR="00947115" w:rsidRPr="00947115" w:rsidRDefault="00947115" w:rsidP="00FB0ABC">
      <w:pPr>
        <w:pStyle w:val="ListParagraph"/>
        <w:numPr>
          <w:ilvl w:val="0"/>
          <w:numId w:val="7"/>
        </w:numPr>
        <w:spacing w:after="240" w:line="240" w:lineRule="auto"/>
        <w:jc w:val="both"/>
        <w:rPr>
          <w:rFonts w:ascii="Arial" w:hAnsi="Arial" w:cs="Arial"/>
          <w:sz w:val="20"/>
          <w:szCs w:val="20"/>
        </w:rPr>
      </w:pPr>
      <w:r w:rsidRPr="00947115">
        <w:rPr>
          <w:rFonts w:ascii="Arial" w:hAnsi="Arial" w:cs="Arial"/>
          <w:b/>
          <w:sz w:val="20"/>
          <w:szCs w:val="20"/>
        </w:rPr>
        <w:t>Rumble Strips:</w:t>
      </w:r>
      <w:r w:rsidRPr="00947115">
        <w:rPr>
          <w:rFonts w:ascii="Arial" w:hAnsi="Arial" w:cs="Arial"/>
          <w:sz w:val="20"/>
          <w:szCs w:val="20"/>
        </w:rPr>
        <w:t xml:space="preserve"> This work shall consist of constructing rumble strips or rumble stripes on mainline shoulders of highways by cutting concave depressions into existing asphalt concrete surfaces as shown on the Standards Drawings and as directed by the Engineer. Rumble </w:t>
      </w:r>
      <w:proofErr w:type="spellStart"/>
      <w:r w:rsidRPr="00947115">
        <w:rPr>
          <w:rFonts w:ascii="Arial" w:hAnsi="Arial" w:cs="Arial"/>
          <w:sz w:val="20"/>
          <w:szCs w:val="20"/>
        </w:rPr>
        <w:t>stripes</w:t>
      </w:r>
      <w:proofErr w:type="spellEnd"/>
      <w:r w:rsidRPr="00947115">
        <w:rPr>
          <w:rFonts w:ascii="Arial" w:hAnsi="Arial" w:cs="Arial"/>
          <w:sz w:val="20"/>
          <w:szCs w:val="20"/>
        </w:rPr>
        <w:t xml:space="preserve"> are defined as </w:t>
      </w:r>
      <w:proofErr w:type="spellStart"/>
      <w:r w:rsidRPr="00947115">
        <w:rPr>
          <w:rFonts w:ascii="Arial" w:hAnsi="Arial" w:cs="Arial"/>
          <w:sz w:val="20"/>
          <w:szCs w:val="20"/>
        </w:rPr>
        <w:t>edgeline</w:t>
      </w:r>
      <w:proofErr w:type="spellEnd"/>
      <w:r w:rsidRPr="00947115">
        <w:rPr>
          <w:rFonts w:ascii="Arial" w:hAnsi="Arial" w:cs="Arial"/>
          <w:sz w:val="20"/>
          <w:szCs w:val="20"/>
        </w:rPr>
        <w:t xml:space="preserve"> or centerline rumble strips with permanent longitudinal pavement markings subsequently installed within the rumble strip grooves.</w:t>
      </w:r>
    </w:p>
    <w:p w14:paraId="6AEDDB28" w14:textId="16675CA1" w:rsidR="000854E9" w:rsidRPr="000854E9" w:rsidRDefault="000854E9" w:rsidP="00F0052E">
      <w:pPr>
        <w:pStyle w:val="Pa3"/>
        <w:spacing w:after="240"/>
        <w:ind w:left="360"/>
        <w:rPr>
          <w:rFonts w:ascii="Arial" w:hAnsi="Arial" w:cs="Arial"/>
          <w:sz w:val="20"/>
          <w:szCs w:val="20"/>
        </w:rPr>
      </w:pPr>
      <w:r w:rsidRPr="000854E9">
        <w:rPr>
          <w:rFonts w:ascii="Arial" w:hAnsi="Arial" w:cs="Arial"/>
          <w:sz w:val="20"/>
          <w:szCs w:val="20"/>
        </w:rPr>
        <w:lastRenderedPageBreak/>
        <w:t>Rumble strips and rumble stripes shall be installed in accordance with the RS-Series Standard Drawings</w:t>
      </w:r>
      <w:proofErr w:type="gramStart"/>
      <w:r w:rsidRPr="000854E9">
        <w:rPr>
          <w:rFonts w:ascii="Arial" w:hAnsi="Arial" w:cs="Arial"/>
          <w:sz w:val="20"/>
          <w:szCs w:val="20"/>
        </w:rPr>
        <w:t xml:space="preserve">. </w:t>
      </w:r>
      <w:r w:rsidR="00F0052E">
        <w:rPr>
          <w:rStyle w:val="A0"/>
          <w:rFonts w:ascii="Arial" w:hAnsi="Arial" w:cs="Arial"/>
          <w:color w:val="auto"/>
          <w:sz w:val="20"/>
          <w:szCs w:val="20"/>
        </w:rPr>
        <w:t xml:space="preserve"> </w:t>
      </w:r>
      <w:proofErr w:type="gramEnd"/>
      <w:r w:rsidRPr="000854E9">
        <w:rPr>
          <w:rFonts w:ascii="Arial" w:hAnsi="Arial" w:cs="Arial"/>
          <w:sz w:val="20"/>
          <w:szCs w:val="20"/>
        </w:rPr>
        <w:t>The Contractor shall demonstrate to the Engineer the ability to achieve the desired surface regarding alignment, consistency, and conformity with these Specifications and the Standard Drawings prior to beginning production work on mainline shoulders or centerlines</w:t>
      </w:r>
      <w:proofErr w:type="gramStart"/>
      <w:r w:rsidRPr="000854E9">
        <w:rPr>
          <w:rFonts w:ascii="Arial" w:hAnsi="Arial" w:cs="Arial"/>
          <w:sz w:val="20"/>
          <w:szCs w:val="20"/>
        </w:rPr>
        <w:t xml:space="preserve">.  </w:t>
      </w:r>
      <w:proofErr w:type="gramEnd"/>
      <w:r w:rsidRPr="000854E9">
        <w:rPr>
          <w:rFonts w:ascii="Arial" w:hAnsi="Arial" w:cs="Arial"/>
          <w:sz w:val="20"/>
          <w:szCs w:val="20"/>
        </w:rPr>
        <w:t>The test site shall be approximately 25 feet longitudinally at a location mutually agreed upon by the Contractor and Engineer.</w:t>
      </w:r>
    </w:p>
    <w:p w14:paraId="36A93D41" w14:textId="16593E52" w:rsidR="000854E9" w:rsidRPr="000854E9" w:rsidRDefault="000854E9" w:rsidP="000854E9">
      <w:pPr>
        <w:spacing w:after="240" w:line="240" w:lineRule="auto"/>
        <w:ind w:left="360"/>
        <w:jc w:val="both"/>
        <w:rPr>
          <w:rFonts w:ascii="Arial" w:hAnsi="Arial" w:cs="Arial"/>
          <w:sz w:val="20"/>
          <w:szCs w:val="20"/>
        </w:rPr>
      </w:pPr>
      <w:r w:rsidRPr="000854E9">
        <w:rPr>
          <w:rFonts w:ascii="Arial" w:hAnsi="Arial" w:cs="Arial"/>
          <w:sz w:val="20"/>
          <w:szCs w:val="20"/>
        </w:rPr>
        <w:t xml:space="preserve">Rumble strips and rumble stripes shall be coated with liquid asphalt coating (emulsion) when the rumble strips or rumble </w:t>
      </w:r>
      <w:proofErr w:type="spellStart"/>
      <w:r w:rsidRPr="000854E9">
        <w:rPr>
          <w:rFonts w:ascii="Arial" w:hAnsi="Arial" w:cs="Arial"/>
          <w:sz w:val="20"/>
          <w:szCs w:val="20"/>
        </w:rPr>
        <w:t>stripes</w:t>
      </w:r>
      <w:proofErr w:type="spellEnd"/>
      <w:r w:rsidRPr="000854E9">
        <w:rPr>
          <w:rFonts w:ascii="Arial" w:hAnsi="Arial" w:cs="Arial"/>
          <w:sz w:val="20"/>
          <w:szCs w:val="20"/>
        </w:rPr>
        <w:t xml:space="preserve"> are being cut into an existing asphalt surface (i.e. more than one year since placement); when new rumble strips or rumble </w:t>
      </w:r>
      <w:proofErr w:type="spellStart"/>
      <w:r w:rsidRPr="000854E9">
        <w:rPr>
          <w:rFonts w:ascii="Arial" w:hAnsi="Arial" w:cs="Arial"/>
          <w:sz w:val="20"/>
          <w:szCs w:val="20"/>
        </w:rPr>
        <w:t>stripes</w:t>
      </w:r>
      <w:proofErr w:type="spellEnd"/>
      <w:r w:rsidRPr="000854E9">
        <w:rPr>
          <w:rFonts w:ascii="Arial" w:hAnsi="Arial" w:cs="Arial"/>
          <w:sz w:val="20"/>
          <w:szCs w:val="20"/>
        </w:rPr>
        <w:t xml:space="preserve"> are being cut into the pavement surface in conjunction with a surface treatment, latex emulsion, or slurry seal pavement operation; or when the proposed plant mix surface is less than one inch deep.</w:t>
      </w:r>
    </w:p>
    <w:p w14:paraId="28C7406E" w14:textId="77777777" w:rsidR="000854E9" w:rsidRPr="000854E9" w:rsidRDefault="000854E9" w:rsidP="000854E9">
      <w:pPr>
        <w:spacing w:after="240" w:line="240" w:lineRule="auto"/>
        <w:ind w:left="360"/>
        <w:jc w:val="both"/>
        <w:rPr>
          <w:rFonts w:ascii="Arial" w:hAnsi="Arial" w:cs="Arial"/>
          <w:sz w:val="20"/>
          <w:szCs w:val="20"/>
        </w:rPr>
      </w:pPr>
      <w:r w:rsidRPr="000854E9">
        <w:rPr>
          <w:rFonts w:ascii="Arial" w:hAnsi="Arial" w:cs="Arial"/>
          <w:sz w:val="20"/>
          <w:szCs w:val="20"/>
        </w:rPr>
        <w:t xml:space="preserve">Liquid asphalt coating (emulsion) shall not be used when rumble strips or rumble </w:t>
      </w:r>
      <w:proofErr w:type="spellStart"/>
      <w:r w:rsidRPr="000854E9">
        <w:rPr>
          <w:rFonts w:ascii="Arial" w:hAnsi="Arial" w:cs="Arial"/>
          <w:sz w:val="20"/>
          <w:szCs w:val="20"/>
        </w:rPr>
        <w:t>stripes</w:t>
      </w:r>
      <w:proofErr w:type="spellEnd"/>
      <w:r w:rsidRPr="000854E9">
        <w:rPr>
          <w:rFonts w:ascii="Arial" w:hAnsi="Arial" w:cs="Arial"/>
          <w:sz w:val="20"/>
          <w:szCs w:val="20"/>
        </w:rPr>
        <w:t xml:space="preserve"> are being cut into new pavement, or being cut in conjunction with plant mix paving operations where the proposed plant mix surface is one inch or greater in depth.</w:t>
      </w:r>
    </w:p>
    <w:p w14:paraId="2E6A87EA" w14:textId="5D59C42B" w:rsidR="000854E9" w:rsidRPr="000854E9" w:rsidRDefault="000854E9" w:rsidP="000854E9">
      <w:pPr>
        <w:spacing w:after="240" w:line="240" w:lineRule="auto"/>
        <w:ind w:left="360"/>
        <w:jc w:val="both"/>
        <w:rPr>
          <w:rFonts w:ascii="Arial" w:hAnsi="Arial" w:cs="Arial"/>
          <w:sz w:val="20"/>
          <w:szCs w:val="20"/>
        </w:rPr>
      </w:pPr>
      <w:r w:rsidRPr="000854E9">
        <w:rPr>
          <w:rFonts w:ascii="Arial" w:hAnsi="Arial" w:cs="Arial"/>
          <w:sz w:val="20"/>
          <w:szCs w:val="20"/>
        </w:rPr>
        <w:t xml:space="preserve">When liquid asphalt coating (emulsion) is required, the Contractor shall coat the entire rumble strip area with the liquid asphalt coating (emulsion) using a pressure distributor following the cutting and cleaning of the depressions of waste material. For rumble strips installed on the shoulder, the approximate application rate shall be 0.1 gallons per square yard. When the rumble strip is installed along the centerline, the approximate application rate shall be 0.05 gallons per square yard. The application temperature shall be between 160 degrees F and 180 degrees F. For shoulder rumble strips only, overspray shall not extend more than 2 inches beyond the width of the cut depressions and shall not </w:t>
      </w:r>
      <w:proofErr w:type="gramStart"/>
      <w:r w:rsidRPr="000854E9">
        <w:rPr>
          <w:rFonts w:ascii="Arial" w:hAnsi="Arial" w:cs="Arial"/>
          <w:sz w:val="20"/>
          <w:szCs w:val="20"/>
        </w:rPr>
        <w:t>come in contact with</w:t>
      </w:r>
      <w:proofErr w:type="gramEnd"/>
      <w:r w:rsidRPr="000854E9">
        <w:rPr>
          <w:rFonts w:ascii="Arial" w:hAnsi="Arial" w:cs="Arial"/>
          <w:sz w:val="20"/>
          <w:szCs w:val="20"/>
        </w:rPr>
        <w:t xml:space="preserve"> pavement markings.</w:t>
      </w:r>
    </w:p>
    <w:p w14:paraId="64A1058B" w14:textId="191F718D" w:rsidR="000854E9" w:rsidRPr="000854E9" w:rsidRDefault="000854E9" w:rsidP="000854E9">
      <w:pPr>
        <w:spacing w:after="240" w:line="240" w:lineRule="auto"/>
        <w:ind w:left="360"/>
        <w:jc w:val="both"/>
        <w:rPr>
          <w:rFonts w:ascii="Arial" w:hAnsi="Arial" w:cs="Arial"/>
          <w:sz w:val="20"/>
          <w:szCs w:val="20"/>
        </w:rPr>
      </w:pPr>
      <w:r w:rsidRPr="000854E9">
        <w:rPr>
          <w:rFonts w:ascii="Arial" w:hAnsi="Arial" w:cs="Arial"/>
          <w:sz w:val="20"/>
          <w:szCs w:val="20"/>
        </w:rPr>
        <w:t>Pavement markings for rumble stripes shall be applied after the grooves have been cut. The grooves shall be thoroughly cleaned and the surface prepared prior to pavement marking application, in accordance with the Standard Drawings and Section 704 of the Specifications. Overspray of pavement marking materials shall not extend more than one inch beyond the lateral position of the pavement marking line shown in the RS-Series Standard Drawings.</w:t>
      </w:r>
    </w:p>
    <w:p w14:paraId="159B08A8" w14:textId="57C7A0BA" w:rsidR="000854E9" w:rsidRPr="000854E9" w:rsidRDefault="000854E9" w:rsidP="000854E9">
      <w:pPr>
        <w:spacing w:after="240" w:line="240" w:lineRule="auto"/>
        <w:ind w:left="360"/>
        <w:jc w:val="both"/>
        <w:rPr>
          <w:rFonts w:ascii="Arial" w:hAnsi="Arial" w:cs="Arial"/>
          <w:sz w:val="20"/>
          <w:szCs w:val="20"/>
        </w:rPr>
      </w:pPr>
      <w:r w:rsidRPr="000854E9">
        <w:rPr>
          <w:rFonts w:ascii="Arial" w:hAnsi="Arial" w:cs="Arial"/>
          <w:sz w:val="20"/>
          <w:szCs w:val="20"/>
        </w:rPr>
        <w:t>Rumble strips shall not be installed on shoulders of bridge decks, in acceleration or deceleration lanes, on surface drainage structures, or in other areas identified by the Engineer.</w:t>
      </w:r>
    </w:p>
    <w:p w14:paraId="7C8FE034" w14:textId="77777777" w:rsidR="000854E9" w:rsidRPr="000854E9" w:rsidRDefault="000854E9" w:rsidP="000854E9">
      <w:pPr>
        <w:spacing w:after="240" w:line="240" w:lineRule="auto"/>
        <w:ind w:left="360"/>
        <w:jc w:val="both"/>
        <w:rPr>
          <w:rFonts w:ascii="Arial" w:hAnsi="Arial" w:cs="Arial"/>
          <w:sz w:val="20"/>
          <w:szCs w:val="20"/>
        </w:rPr>
      </w:pPr>
      <w:r w:rsidRPr="000854E9">
        <w:rPr>
          <w:rFonts w:ascii="Arial" w:hAnsi="Arial" w:cs="Arial"/>
          <w:sz w:val="20"/>
          <w:szCs w:val="20"/>
        </w:rPr>
        <w:t>Waste material resulting from the operation shall be removed from the paved surface and shall not be disposed of where waterways may be at risk of contamination.</w:t>
      </w:r>
    </w:p>
    <w:p w14:paraId="674671B1" w14:textId="77777777" w:rsidR="00110402" w:rsidRDefault="00ED2F69" w:rsidP="00FB0ABC">
      <w:pPr>
        <w:pStyle w:val="Pa3"/>
        <w:numPr>
          <w:ilvl w:val="0"/>
          <w:numId w:val="7"/>
        </w:numPr>
        <w:spacing w:after="240" w:line="240" w:lineRule="auto"/>
        <w:jc w:val="both"/>
        <w:rPr>
          <w:rStyle w:val="A0"/>
          <w:rFonts w:ascii="Arial" w:hAnsi="Arial" w:cs="Arial"/>
          <w:color w:val="auto"/>
          <w:sz w:val="20"/>
          <w:szCs w:val="20"/>
        </w:rPr>
      </w:pPr>
      <w:r w:rsidRPr="00ED2F69">
        <w:rPr>
          <w:rStyle w:val="A0"/>
          <w:rFonts w:ascii="Arial" w:hAnsi="Arial" w:cs="Arial"/>
          <w:b/>
          <w:bCs/>
          <w:color w:val="auto"/>
          <w:sz w:val="20"/>
          <w:szCs w:val="20"/>
        </w:rPr>
        <w:t>Saw-Cut Asphalt Pavement:</w:t>
      </w:r>
      <w:r w:rsidRPr="00947115">
        <w:rPr>
          <w:rStyle w:val="A0"/>
          <w:rFonts w:ascii="Arial" w:hAnsi="Arial" w:cs="Arial"/>
          <w:bCs/>
          <w:color w:val="auto"/>
          <w:sz w:val="20"/>
          <w:szCs w:val="20"/>
        </w:rPr>
        <w:t xml:space="preserve"> </w:t>
      </w:r>
      <w:r w:rsidRPr="00ED2F69">
        <w:rPr>
          <w:rStyle w:val="A0"/>
          <w:rFonts w:ascii="Arial" w:hAnsi="Arial" w:cs="Arial"/>
          <w:color w:val="auto"/>
          <w:sz w:val="20"/>
          <w:szCs w:val="20"/>
        </w:rPr>
        <w:t xml:space="preserve">This work shall consist of </w:t>
      </w:r>
      <w:proofErr w:type="gramStart"/>
      <w:r w:rsidRPr="00ED2F69">
        <w:rPr>
          <w:rStyle w:val="A0"/>
          <w:rFonts w:ascii="Arial" w:hAnsi="Arial" w:cs="Arial"/>
          <w:color w:val="auto"/>
          <w:sz w:val="20"/>
          <w:szCs w:val="20"/>
        </w:rPr>
        <w:t>saw-cutting</w:t>
      </w:r>
      <w:proofErr w:type="gramEnd"/>
      <w:r w:rsidRPr="00ED2F69">
        <w:rPr>
          <w:rStyle w:val="A0"/>
          <w:rFonts w:ascii="Arial" w:hAnsi="Arial" w:cs="Arial"/>
          <w:color w:val="auto"/>
          <w:sz w:val="20"/>
          <w:szCs w:val="20"/>
        </w:rPr>
        <w:t xml:space="preserve"> the existing asphalt </w:t>
      </w:r>
      <w:r w:rsidRPr="00110402">
        <w:rPr>
          <w:rStyle w:val="A0"/>
          <w:rFonts w:ascii="Arial" w:hAnsi="Arial" w:cs="Arial"/>
          <w:color w:val="auto"/>
          <w:sz w:val="20"/>
          <w:szCs w:val="20"/>
        </w:rPr>
        <w:t xml:space="preserve">pavement to a depth as shown on the plans </w:t>
      </w:r>
      <w:r w:rsidR="00110402">
        <w:rPr>
          <w:rStyle w:val="A0"/>
          <w:rFonts w:ascii="Arial" w:hAnsi="Arial" w:cs="Arial"/>
          <w:color w:val="auto"/>
          <w:sz w:val="20"/>
          <w:szCs w:val="20"/>
        </w:rPr>
        <w:t>or as directed by the Engineer.</w:t>
      </w:r>
    </w:p>
    <w:p w14:paraId="14849082" w14:textId="77777777" w:rsidR="00110402" w:rsidRPr="00947115" w:rsidRDefault="00110402" w:rsidP="00FB0ABC">
      <w:pPr>
        <w:pStyle w:val="Pa3"/>
        <w:spacing w:after="240" w:line="240" w:lineRule="auto"/>
        <w:jc w:val="both"/>
        <w:outlineLvl w:val="1"/>
        <w:rPr>
          <w:rStyle w:val="A0"/>
          <w:rFonts w:ascii="Arial" w:hAnsi="Arial" w:cs="Arial"/>
          <w:bCs/>
          <w:color w:val="auto"/>
          <w:sz w:val="20"/>
          <w:szCs w:val="20"/>
        </w:rPr>
      </w:pPr>
      <w:proofErr w:type="gramStart"/>
      <w:r>
        <w:rPr>
          <w:rStyle w:val="A0"/>
          <w:rFonts w:ascii="Arial" w:hAnsi="Arial" w:cs="Arial"/>
          <w:b/>
          <w:bCs/>
          <w:color w:val="auto"/>
          <w:sz w:val="20"/>
          <w:szCs w:val="20"/>
        </w:rPr>
        <w:t>315.06</w:t>
      </w:r>
      <w:proofErr w:type="gramEnd"/>
      <w:r>
        <w:rPr>
          <w:rStyle w:val="A0"/>
          <w:rFonts w:ascii="Arial" w:hAnsi="Arial" w:cs="Arial"/>
          <w:b/>
          <w:bCs/>
          <w:color w:val="auto"/>
          <w:sz w:val="20"/>
          <w:szCs w:val="20"/>
        </w:rPr>
        <w:t xml:space="preserve"> – Pavement Samples</w:t>
      </w:r>
    </w:p>
    <w:p w14:paraId="3CA892B5" w14:textId="77777777" w:rsidR="00110402" w:rsidRDefault="00ED2F69" w:rsidP="00FB0ABC">
      <w:pPr>
        <w:pStyle w:val="Pa3"/>
        <w:spacing w:after="240" w:line="240" w:lineRule="auto"/>
        <w:jc w:val="both"/>
        <w:rPr>
          <w:rStyle w:val="A0"/>
          <w:rFonts w:ascii="Arial" w:hAnsi="Arial" w:cs="Arial"/>
          <w:color w:val="auto"/>
          <w:sz w:val="20"/>
          <w:szCs w:val="20"/>
        </w:rPr>
      </w:pPr>
      <w:r w:rsidRPr="00ED2F69">
        <w:rPr>
          <w:rStyle w:val="A0"/>
          <w:rFonts w:ascii="Arial" w:hAnsi="Arial" w:cs="Arial"/>
          <w:color w:val="auto"/>
          <w:sz w:val="20"/>
          <w:szCs w:val="20"/>
        </w:rPr>
        <w:t>The Contractor shall cut samples from the compacted pavement for depth and density testing. Samples shall be taken for the full depth of the course at the locations selected by the Engineer. The removed pavement shall be replaced with new mixture and refinished. No additional compensation will be allowed for furnishing test samples and reconstructing ar</w:t>
      </w:r>
      <w:r w:rsidR="00110402">
        <w:rPr>
          <w:rStyle w:val="A0"/>
          <w:rFonts w:ascii="Arial" w:hAnsi="Arial" w:cs="Arial"/>
          <w:color w:val="auto"/>
          <w:sz w:val="20"/>
          <w:szCs w:val="20"/>
        </w:rPr>
        <w:t>eas from which they were taken.</w:t>
      </w:r>
    </w:p>
    <w:p w14:paraId="2A110E89" w14:textId="77777777" w:rsidR="00110402" w:rsidRPr="00947115" w:rsidRDefault="00110402" w:rsidP="00FB0ABC">
      <w:pPr>
        <w:pStyle w:val="Pa3"/>
        <w:spacing w:after="240" w:line="240" w:lineRule="auto"/>
        <w:jc w:val="both"/>
        <w:outlineLvl w:val="1"/>
        <w:rPr>
          <w:rStyle w:val="A0"/>
          <w:rFonts w:ascii="Arial" w:hAnsi="Arial" w:cs="Arial"/>
          <w:bCs/>
          <w:color w:val="auto"/>
          <w:sz w:val="20"/>
          <w:szCs w:val="20"/>
        </w:rPr>
      </w:pPr>
      <w:proofErr w:type="gramStart"/>
      <w:r>
        <w:rPr>
          <w:rStyle w:val="A0"/>
          <w:rFonts w:ascii="Arial" w:hAnsi="Arial" w:cs="Arial"/>
          <w:b/>
          <w:bCs/>
          <w:color w:val="auto"/>
          <w:sz w:val="20"/>
          <w:szCs w:val="20"/>
        </w:rPr>
        <w:t>315.07</w:t>
      </w:r>
      <w:proofErr w:type="gramEnd"/>
      <w:r>
        <w:rPr>
          <w:rStyle w:val="A0"/>
          <w:rFonts w:ascii="Arial" w:hAnsi="Arial" w:cs="Arial"/>
          <w:b/>
          <w:bCs/>
          <w:color w:val="auto"/>
          <w:sz w:val="20"/>
          <w:szCs w:val="20"/>
        </w:rPr>
        <w:t>—Pavement Tolerances</w:t>
      </w:r>
    </w:p>
    <w:p w14:paraId="6B675D02" w14:textId="77777777" w:rsidR="00110402" w:rsidRDefault="00ED2F69" w:rsidP="00FB0ABC">
      <w:pPr>
        <w:pStyle w:val="Pa3"/>
        <w:numPr>
          <w:ilvl w:val="0"/>
          <w:numId w:val="10"/>
        </w:numPr>
        <w:spacing w:after="240" w:line="240" w:lineRule="auto"/>
        <w:jc w:val="both"/>
        <w:rPr>
          <w:rStyle w:val="A0"/>
          <w:rFonts w:ascii="Arial" w:hAnsi="Arial" w:cs="Arial"/>
          <w:color w:val="auto"/>
          <w:sz w:val="20"/>
          <w:szCs w:val="20"/>
        </w:rPr>
      </w:pPr>
      <w:r w:rsidRPr="00ED2F69">
        <w:rPr>
          <w:rStyle w:val="A0"/>
          <w:rFonts w:ascii="Arial" w:hAnsi="Arial" w:cs="Arial"/>
          <w:b/>
          <w:bCs/>
          <w:color w:val="auto"/>
          <w:sz w:val="20"/>
          <w:szCs w:val="20"/>
        </w:rPr>
        <w:t>Surface Tolerance:</w:t>
      </w:r>
      <w:r w:rsidRPr="00947115">
        <w:rPr>
          <w:rStyle w:val="A0"/>
          <w:rFonts w:ascii="Arial" w:hAnsi="Arial" w:cs="Arial"/>
          <w:bCs/>
          <w:color w:val="auto"/>
          <w:sz w:val="20"/>
          <w:szCs w:val="20"/>
        </w:rPr>
        <w:t xml:space="preserve"> </w:t>
      </w:r>
      <w:r w:rsidRPr="00ED2F69">
        <w:rPr>
          <w:rStyle w:val="A0"/>
          <w:rFonts w:ascii="Arial" w:hAnsi="Arial" w:cs="Arial"/>
          <w:color w:val="auto"/>
          <w:sz w:val="20"/>
          <w:szCs w:val="20"/>
        </w:rPr>
        <w:t xml:space="preserve">The Engineer will test the pavement surface by using a 10-foot </w:t>
      </w:r>
      <w:proofErr w:type="gramStart"/>
      <w:r w:rsidRPr="00ED2F69">
        <w:rPr>
          <w:rStyle w:val="A0"/>
          <w:rFonts w:ascii="Arial" w:hAnsi="Arial" w:cs="Arial"/>
          <w:color w:val="auto"/>
          <w:sz w:val="20"/>
          <w:szCs w:val="20"/>
        </w:rPr>
        <w:t>straight-</w:t>
      </w:r>
      <w:r w:rsidRPr="00110402">
        <w:rPr>
          <w:rStyle w:val="A0"/>
          <w:rFonts w:ascii="Arial" w:hAnsi="Arial" w:cs="Arial"/>
          <w:color w:val="auto"/>
          <w:sz w:val="20"/>
          <w:szCs w:val="20"/>
        </w:rPr>
        <w:t>edge</w:t>
      </w:r>
      <w:proofErr w:type="gramEnd"/>
      <w:r w:rsidRPr="00110402">
        <w:rPr>
          <w:rStyle w:val="A0"/>
          <w:rFonts w:ascii="Arial" w:hAnsi="Arial" w:cs="Arial"/>
          <w:color w:val="auto"/>
          <w:sz w:val="20"/>
          <w:szCs w:val="20"/>
        </w:rPr>
        <w:t xml:space="preserve">. The variation of the surface from the testing edge of the straightedge between any two contacts with the surface shall not be more than 1/4 inch. The Contractor shall correct humps and depressions exceeding the specified tolerance or the defective work shall be removed </w:t>
      </w:r>
      <w:r w:rsidR="00110402">
        <w:rPr>
          <w:rStyle w:val="A0"/>
          <w:rFonts w:ascii="Arial" w:hAnsi="Arial" w:cs="Arial"/>
          <w:color w:val="auto"/>
          <w:sz w:val="20"/>
          <w:szCs w:val="20"/>
        </w:rPr>
        <w:t>and replaced with new material.</w:t>
      </w:r>
    </w:p>
    <w:p w14:paraId="7767FB40" w14:textId="151E23E5" w:rsidR="00110402" w:rsidRDefault="00ED2F69" w:rsidP="00FB0ABC">
      <w:pPr>
        <w:pStyle w:val="Pa3"/>
        <w:numPr>
          <w:ilvl w:val="0"/>
          <w:numId w:val="10"/>
        </w:numPr>
        <w:spacing w:after="240" w:line="240" w:lineRule="auto"/>
        <w:jc w:val="both"/>
        <w:rPr>
          <w:rStyle w:val="A0"/>
          <w:rFonts w:ascii="Arial" w:hAnsi="Arial" w:cs="Arial"/>
          <w:color w:val="auto"/>
          <w:sz w:val="20"/>
          <w:szCs w:val="20"/>
        </w:rPr>
      </w:pPr>
      <w:r w:rsidRPr="00110402">
        <w:rPr>
          <w:rStyle w:val="A0"/>
          <w:rFonts w:ascii="Arial" w:hAnsi="Arial" w:cs="Arial"/>
          <w:b/>
          <w:bCs/>
          <w:color w:val="auto"/>
          <w:sz w:val="20"/>
          <w:szCs w:val="20"/>
        </w:rPr>
        <w:lastRenderedPageBreak/>
        <w:t>Finished Grade Tolerance:</w:t>
      </w:r>
      <w:r w:rsidRPr="00947115">
        <w:rPr>
          <w:rStyle w:val="A0"/>
          <w:rFonts w:ascii="Arial" w:hAnsi="Arial" w:cs="Arial"/>
          <w:bCs/>
          <w:color w:val="auto"/>
          <w:sz w:val="20"/>
          <w:szCs w:val="20"/>
        </w:rPr>
        <w:t xml:space="preserve"> </w:t>
      </w:r>
      <w:r w:rsidRPr="00110402">
        <w:rPr>
          <w:rStyle w:val="A0"/>
          <w:rFonts w:ascii="Arial" w:hAnsi="Arial" w:cs="Arial"/>
          <w:color w:val="auto"/>
          <w:sz w:val="20"/>
          <w:szCs w:val="20"/>
        </w:rPr>
        <w:t>Finished grade elevations shall be within +/–0.04 foot of the elevations indicated in the plans after placement of the final pavement layer unless otherwise specified, provided the actual cross slope does not vary more than 0.20 percent from the design cross slope indicated in the plans, and the plan depth thickness conforms to the thicknes</w:t>
      </w:r>
      <w:r w:rsidR="00110402">
        <w:rPr>
          <w:rStyle w:val="A0"/>
          <w:rFonts w:ascii="Arial" w:hAnsi="Arial" w:cs="Arial"/>
          <w:color w:val="auto"/>
          <w:sz w:val="20"/>
          <w:szCs w:val="20"/>
        </w:rPr>
        <w:t>s tolerances specified herein.</w:t>
      </w:r>
    </w:p>
    <w:p w14:paraId="6B1ECB3F" w14:textId="696A08BC" w:rsidR="00110402" w:rsidRDefault="00ED2F69" w:rsidP="00FB0ABC">
      <w:pPr>
        <w:pStyle w:val="Pa3"/>
        <w:spacing w:after="240" w:line="240" w:lineRule="auto"/>
        <w:ind w:left="360"/>
        <w:jc w:val="both"/>
        <w:rPr>
          <w:rStyle w:val="A0"/>
          <w:rFonts w:ascii="Arial" w:hAnsi="Arial" w:cs="Arial"/>
          <w:color w:val="auto"/>
          <w:sz w:val="20"/>
          <w:szCs w:val="20"/>
        </w:rPr>
      </w:pPr>
      <w:r w:rsidRPr="00110402">
        <w:rPr>
          <w:rStyle w:val="A0"/>
          <w:rFonts w:ascii="Arial" w:hAnsi="Arial" w:cs="Arial"/>
          <w:color w:val="auto"/>
          <w:sz w:val="20"/>
          <w:szCs w:val="20"/>
        </w:rPr>
        <w:t xml:space="preserve">If the Engineer </w:t>
      </w:r>
      <w:proofErr w:type="gramStart"/>
      <w:r w:rsidRPr="00110402">
        <w:rPr>
          <w:rStyle w:val="A0"/>
          <w:rFonts w:ascii="Arial" w:hAnsi="Arial" w:cs="Arial"/>
          <w:color w:val="auto"/>
          <w:sz w:val="20"/>
          <w:szCs w:val="20"/>
        </w:rPr>
        <w:t>determines either</w:t>
      </w:r>
      <w:proofErr w:type="gramEnd"/>
      <w:r w:rsidRPr="00110402">
        <w:rPr>
          <w:rStyle w:val="A0"/>
          <w:rFonts w:ascii="Arial" w:hAnsi="Arial" w:cs="Arial"/>
          <w:color w:val="auto"/>
          <w:sz w:val="20"/>
          <w:szCs w:val="20"/>
        </w:rPr>
        <w:t xml:space="preserve"> the finished grade elevations or cross slope exceed the specified tolerances, the Contractor shall submit a corrective action plan</w:t>
      </w:r>
      <w:r w:rsidR="00110402">
        <w:rPr>
          <w:rStyle w:val="A0"/>
          <w:rFonts w:ascii="Arial" w:hAnsi="Arial" w:cs="Arial"/>
          <w:color w:val="auto"/>
          <w:sz w:val="20"/>
          <w:szCs w:val="20"/>
        </w:rPr>
        <w:t xml:space="preserve"> to the Engineer for approval.</w:t>
      </w:r>
    </w:p>
    <w:p w14:paraId="1768199D" w14:textId="77777777" w:rsidR="00110402" w:rsidRDefault="00ED2F69" w:rsidP="00FB0ABC">
      <w:pPr>
        <w:pStyle w:val="Pa3"/>
        <w:numPr>
          <w:ilvl w:val="0"/>
          <w:numId w:val="10"/>
        </w:numPr>
        <w:spacing w:after="240" w:line="240" w:lineRule="auto"/>
        <w:jc w:val="both"/>
        <w:rPr>
          <w:rStyle w:val="A0"/>
          <w:rFonts w:ascii="Arial" w:hAnsi="Arial" w:cs="Arial"/>
          <w:color w:val="auto"/>
          <w:sz w:val="20"/>
          <w:szCs w:val="20"/>
        </w:rPr>
      </w:pPr>
      <w:r w:rsidRPr="00ED2F69">
        <w:rPr>
          <w:rStyle w:val="A0"/>
          <w:rFonts w:ascii="Arial" w:hAnsi="Arial" w:cs="Arial"/>
          <w:b/>
          <w:bCs/>
          <w:color w:val="auto"/>
          <w:sz w:val="20"/>
          <w:szCs w:val="20"/>
        </w:rPr>
        <w:t>Thickness Tolerance:</w:t>
      </w:r>
      <w:r w:rsidRPr="00947115">
        <w:rPr>
          <w:rStyle w:val="A0"/>
          <w:rFonts w:ascii="Arial" w:hAnsi="Arial" w:cs="Arial"/>
          <w:bCs/>
          <w:color w:val="auto"/>
          <w:sz w:val="20"/>
          <w:szCs w:val="20"/>
        </w:rPr>
        <w:t xml:space="preserve"> </w:t>
      </w:r>
      <w:r w:rsidRPr="00ED2F69">
        <w:rPr>
          <w:rStyle w:val="A0"/>
          <w:rFonts w:ascii="Arial" w:hAnsi="Arial" w:cs="Arial"/>
          <w:color w:val="auto"/>
          <w:sz w:val="20"/>
          <w:szCs w:val="20"/>
        </w:rPr>
        <w:t xml:space="preserve">The thickness of the base course will be determined by the measurement </w:t>
      </w:r>
      <w:r w:rsidRPr="00110402">
        <w:rPr>
          <w:rStyle w:val="A0"/>
          <w:rFonts w:ascii="Arial" w:hAnsi="Arial" w:cs="Arial"/>
          <w:color w:val="auto"/>
          <w:sz w:val="20"/>
          <w:szCs w:val="20"/>
        </w:rPr>
        <w:t>of cores as de</w:t>
      </w:r>
      <w:r w:rsidR="00110402">
        <w:rPr>
          <w:rStyle w:val="A0"/>
          <w:rFonts w:ascii="Arial" w:hAnsi="Arial" w:cs="Arial"/>
          <w:color w:val="auto"/>
          <w:sz w:val="20"/>
          <w:szCs w:val="20"/>
        </w:rPr>
        <w:t>scribed in VTM-32.</w:t>
      </w:r>
    </w:p>
    <w:p w14:paraId="0FAB5AE7" w14:textId="77777777" w:rsidR="00110402" w:rsidRDefault="00ED2F69" w:rsidP="00FB0ABC">
      <w:pPr>
        <w:pStyle w:val="Pa3"/>
        <w:spacing w:after="240" w:line="240" w:lineRule="auto"/>
        <w:ind w:left="360"/>
        <w:jc w:val="both"/>
        <w:rPr>
          <w:rStyle w:val="A0"/>
          <w:rFonts w:ascii="Arial" w:hAnsi="Arial" w:cs="Arial"/>
          <w:color w:val="auto"/>
          <w:sz w:val="20"/>
          <w:szCs w:val="20"/>
        </w:rPr>
      </w:pPr>
      <w:r w:rsidRPr="00110402">
        <w:rPr>
          <w:rStyle w:val="A0"/>
          <w:rFonts w:ascii="Arial" w:hAnsi="Arial" w:cs="Arial"/>
          <w:color w:val="auto"/>
          <w:sz w:val="20"/>
          <w:szCs w:val="20"/>
        </w:rPr>
        <w:t>Acceptance of asphalt concrete base course for depth will be based on the mean result of measurements of samples taken from each lot of material placed. A lot of material is defined as the quantity being tested for acceptance except that the maximum lot size will be 1 mil</w:t>
      </w:r>
      <w:r w:rsidR="00110402">
        <w:rPr>
          <w:rStyle w:val="A0"/>
          <w:rFonts w:ascii="Arial" w:hAnsi="Arial" w:cs="Arial"/>
          <w:color w:val="auto"/>
          <w:sz w:val="20"/>
          <w:szCs w:val="20"/>
        </w:rPr>
        <w:t>e of 24-foot-width base course.</w:t>
      </w:r>
    </w:p>
    <w:p w14:paraId="3BCB129B" w14:textId="23DE14CD" w:rsidR="00110402" w:rsidRDefault="00ED2F69" w:rsidP="00FB0ABC">
      <w:pPr>
        <w:pStyle w:val="Pa3"/>
        <w:spacing w:after="240" w:line="240" w:lineRule="auto"/>
        <w:ind w:left="360"/>
        <w:jc w:val="both"/>
        <w:rPr>
          <w:rStyle w:val="A0"/>
          <w:rFonts w:ascii="Arial" w:hAnsi="Arial" w:cs="Arial"/>
          <w:color w:val="auto"/>
          <w:sz w:val="20"/>
          <w:szCs w:val="20"/>
        </w:rPr>
      </w:pPr>
      <w:r w:rsidRPr="00ED2F69">
        <w:rPr>
          <w:rStyle w:val="A0"/>
          <w:rFonts w:ascii="Arial" w:hAnsi="Arial" w:cs="Arial"/>
          <w:color w:val="auto"/>
          <w:sz w:val="20"/>
          <w:szCs w:val="20"/>
        </w:rPr>
        <w:t>A lot will be considered acceptable for depth if the mean result of the tests is within the following tolerance of the plan depth for the number of tests taken:</w:t>
      </w:r>
    </w:p>
    <w:tbl>
      <w:tblPr>
        <w:tblStyle w:val="TableGrid"/>
        <w:tblW w:w="0" w:type="auto"/>
        <w:tblInd w:w="360"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8"/>
        <w:gridCol w:w="1787"/>
        <w:gridCol w:w="1798"/>
        <w:gridCol w:w="1798"/>
        <w:gridCol w:w="1799"/>
      </w:tblGrid>
      <w:tr w:rsidR="00110402" w14:paraId="4E55CC8A" w14:textId="77777777" w:rsidTr="00110402">
        <w:tc>
          <w:tcPr>
            <w:tcW w:w="1915" w:type="dxa"/>
            <w:tcBorders>
              <w:top w:val="single" w:sz="4" w:space="0" w:color="auto"/>
              <w:bottom w:val="single" w:sz="4" w:space="0" w:color="auto"/>
            </w:tcBorders>
            <w:vAlign w:val="bottom"/>
          </w:tcPr>
          <w:p w14:paraId="7895911B" w14:textId="77777777" w:rsidR="00110402" w:rsidRDefault="00110402" w:rsidP="00110402">
            <w:pPr>
              <w:pStyle w:val="Pa3"/>
              <w:jc w:val="center"/>
              <w:rPr>
                <w:rStyle w:val="A0"/>
                <w:rFonts w:ascii="Arial" w:hAnsi="Arial" w:cs="Arial"/>
                <w:color w:val="auto"/>
                <w:sz w:val="20"/>
                <w:szCs w:val="20"/>
              </w:rPr>
            </w:pPr>
            <w:r w:rsidRPr="00ED2F69">
              <w:rPr>
                <w:rStyle w:val="A0"/>
                <w:rFonts w:ascii="Arial" w:hAnsi="Arial" w:cs="Arial"/>
                <w:b/>
                <w:bCs/>
                <w:color w:val="auto"/>
                <w:sz w:val="20"/>
                <w:szCs w:val="20"/>
              </w:rPr>
              <w:t>Plan Depth</w:t>
            </w:r>
          </w:p>
        </w:tc>
        <w:tc>
          <w:tcPr>
            <w:tcW w:w="1915" w:type="dxa"/>
            <w:tcBorders>
              <w:top w:val="single" w:sz="4" w:space="0" w:color="auto"/>
              <w:bottom w:val="single" w:sz="4" w:space="0" w:color="auto"/>
            </w:tcBorders>
            <w:vAlign w:val="bottom"/>
          </w:tcPr>
          <w:p w14:paraId="1CECBFFB" w14:textId="77777777" w:rsidR="00110402" w:rsidRDefault="00110402" w:rsidP="00110402">
            <w:pPr>
              <w:pStyle w:val="Pa3"/>
              <w:jc w:val="center"/>
              <w:rPr>
                <w:rStyle w:val="A0"/>
                <w:rFonts w:ascii="Arial" w:hAnsi="Arial" w:cs="Arial"/>
                <w:color w:val="auto"/>
                <w:sz w:val="20"/>
                <w:szCs w:val="20"/>
              </w:rPr>
            </w:pPr>
            <w:r w:rsidRPr="00ED2F69">
              <w:rPr>
                <w:rStyle w:val="A0"/>
                <w:rFonts w:ascii="Arial" w:hAnsi="Arial" w:cs="Arial"/>
                <w:b/>
                <w:bCs/>
                <w:color w:val="auto"/>
                <w:sz w:val="20"/>
                <w:szCs w:val="20"/>
              </w:rPr>
              <w:t>1 test</w:t>
            </w:r>
          </w:p>
        </w:tc>
        <w:tc>
          <w:tcPr>
            <w:tcW w:w="1915" w:type="dxa"/>
            <w:tcBorders>
              <w:top w:val="single" w:sz="4" w:space="0" w:color="auto"/>
              <w:bottom w:val="single" w:sz="4" w:space="0" w:color="auto"/>
            </w:tcBorders>
            <w:vAlign w:val="bottom"/>
          </w:tcPr>
          <w:p w14:paraId="418DCDBC" w14:textId="77777777" w:rsidR="00110402" w:rsidRDefault="00110402" w:rsidP="00110402">
            <w:pPr>
              <w:pStyle w:val="Pa3"/>
              <w:jc w:val="center"/>
              <w:rPr>
                <w:rStyle w:val="A0"/>
                <w:rFonts w:ascii="Arial" w:hAnsi="Arial" w:cs="Arial"/>
                <w:color w:val="auto"/>
                <w:sz w:val="20"/>
                <w:szCs w:val="20"/>
              </w:rPr>
            </w:pPr>
            <w:r w:rsidRPr="00ED2F69">
              <w:rPr>
                <w:rStyle w:val="A0"/>
                <w:rFonts w:ascii="Arial" w:hAnsi="Arial" w:cs="Arial"/>
                <w:b/>
                <w:bCs/>
                <w:color w:val="auto"/>
                <w:sz w:val="20"/>
                <w:szCs w:val="20"/>
              </w:rPr>
              <w:t>2 tests</w:t>
            </w:r>
          </w:p>
        </w:tc>
        <w:tc>
          <w:tcPr>
            <w:tcW w:w="1915" w:type="dxa"/>
            <w:tcBorders>
              <w:top w:val="single" w:sz="4" w:space="0" w:color="auto"/>
              <w:bottom w:val="single" w:sz="4" w:space="0" w:color="auto"/>
            </w:tcBorders>
            <w:vAlign w:val="bottom"/>
          </w:tcPr>
          <w:p w14:paraId="781A7F0F" w14:textId="77777777" w:rsidR="00110402" w:rsidRDefault="00110402" w:rsidP="00110402">
            <w:pPr>
              <w:pStyle w:val="Pa3"/>
              <w:jc w:val="center"/>
              <w:rPr>
                <w:rStyle w:val="A0"/>
                <w:rFonts w:ascii="Arial" w:hAnsi="Arial" w:cs="Arial"/>
                <w:color w:val="auto"/>
                <w:sz w:val="20"/>
                <w:szCs w:val="20"/>
              </w:rPr>
            </w:pPr>
            <w:r w:rsidRPr="00ED2F69">
              <w:rPr>
                <w:rStyle w:val="A0"/>
                <w:rFonts w:ascii="Arial" w:hAnsi="Arial" w:cs="Arial"/>
                <w:b/>
                <w:bCs/>
                <w:color w:val="auto"/>
                <w:sz w:val="20"/>
                <w:szCs w:val="20"/>
              </w:rPr>
              <w:t>3 tests</w:t>
            </w:r>
          </w:p>
        </w:tc>
        <w:tc>
          <w:tcPr>
            <w:tcW w:w="1916" w:type="dxa"/>
            <w:tcBorders>
              <w:top w:val="single" w:sz="4" w:space="0" w:color="auto"/>
              <w:bottom w:val="single" w:sz="4" w:space="0" w:color="auto"/>
            </w:tcBorders>
            <w:vAlign w:val="bottom"/>
          </w:tcPr>
          <w:p w14:paraId="2B895385" w14:textId="77777777" w:rsidR="00110402" w:rsidRDefault="00110402" w:rsidP="00110402">
            <w:pPr>
              <w:pStyle w:val="Pa3"/>
              <w:jc w:val="center"/>
              <w:rPr>
                <w:rStyle w:val="A0"/>
                <w:rFonts w:ascii="Arial" w:hAnsi="Arial" w:cs="Arial"/>
                <w:color w:val="auto"/>
                <w:sz w:val="20"/>
                <w:szCs w:val="20"/>
              </w:rPr>
            </w:pPr>
            <w:r w:rsidRPr="00ED2F69">
              <w:rPr>
                <w:rStyle w:val="A0"/>
                <w:rFonts w:ascii="Arial" w:hAnsi="Arial" w:cs="Arial"/>
                <w:b/>
                <w:bCs/>
                <w:color w:val="auto"/>
                <w:sz w:val="20"/>
                <w:szCs w:val="20"/>
              </w:rPr>
              <w:t>4 tests</w:t>
            </w:r>
          </w:p>
        </w:tc>
      </w:tr>
      <w:tr w:rsidR="00110402" w14:paraId="24DD1BCB" w14:textId="77777777" w:rsidTr="00110402">
        <w:tc>
          <w:tcPr>
            <w:tcW w:w="1915" w:type="dxa"/>
            <w:tcBorders>
              <w:top w:val="single" w:sz="4" w:space="0" w:color="auto"/>
            </w:tcBorders>
            <w:vAlign w:val="bottom"/>
          </w:tcPr>
          <w:p w14:paraId="4C949EF4" w14:textId="77777777" w:rsidR="00110402" w:rsidRDefault="00110402" w:rsidP="00110402">
            <w:pPr>
              <w:pStyle w:val="Pa3"/>
              <w:jc w:val="center"/>
              <w:rPr>
                <w:rStyle w:val="A0"/>
                <w:rFonts w:ascii="Arial" w:hAnsi="Arial" w:cs="Arial"/>
                <w:color w:val="auto"/>
                <w:sz w:val="20"/>
                <w:szCs w:val="20"/>
              </w:rPr>
            </w:pPr>
            <w:r w:rsidRPr="00ED2F69">
              <w:rPr>
                <w:rStyle w:val="A0"/>
                <w:rFonts w:ascii="Arial" w:hAnsi="Arial" w:cs="Arial"/>
                <w:color w:val="auto"/>
                <w:sz w:val="20"/>
                <w:szCs w:val="20"/>
              </w:rPr>
              <w:t>≤4”</w:t>
            </w:r>
          </w:p>
        </w:tc>
        <w:tc>
          <w:tcPr>
            <w:tcW w:w="1915" w:type="dxa"/>
            <w:tcBorders>
              <w:top w:val="single" w:sz="4" w:space="0" w:color="auto"/>
            </w:tcBorders>
            <w:vAlign w:val="bottom"/>
          </w:tcPr>
          <w:p w14:paraId="7CA2C1CA" w14:textId="77777777" w:rsidR="00110402" w:rsidRDefault="00110402" w:rsidP="00110402">
            <w:pPr>
              <w:pStyle w:val="Pa3"/>
              <w:jc w:val="center"/>
              <w:rPr>
                <w:rStyle w:val="A0"/>
                <w:rFonts w:ascii="Arial" w:hAnsi="Arial" w:cs="Arial"/>
                <w:color w:val="auto"/>
                <w:sz w:val="20"/>
                <w:szCs w:val="20"/>
              </w:rPr>
            </w:pPr>
            <w:r w:rsidRPr="00ED2F69">
              <w:rPr>
                <w:rStyle w:val="A0"/>
                <w:rFonts w:ascii="Arial" w:hAnsi="Arial" w:cs="Arial"/>
                <w:color w:val="auto"/>
                <w:sz w:val="20"/>
                <w:szCs w:val="20"/>
              </w:rPr>
              <w:t>0.6”</w:t>
            </w:r>
          </w:p>
        </w:tc>
        <w:tc>
          <w:tcPr>
            <w:tcW w:w="1915" w:type="dxa"/>
            <w:tcBorders>
              <w:top w:val="single" w:sz="4" w:space="0" w:color="auto"/>
            </w:tcBorders>
            <w:vAlign w:val="bottom"/>
          </w:tcPr>
          <w:p w14:paraId="0AF169B5" w14:textId="77777777" w:rsidR="00110402" w:rsidRDefault="00110402" w:rsidP="00110402">
            <w:pPr>
              <w:pStyle w:val="Pa3"/>
              <w:jc w:val="center"/>
              <w:rPr>
                <w:rStyle w:val="A0"/>
                <w:rFonts w:ascii="Arial" w:hAnsi="Arial" w:cs="Arial"/>
                <w:color w:val="auto"/>
                <w:sz w:val="20"/>
                <w:szCs w:val="20"/>
              </w:rPr>
            </w:pPr>
            <w:r w:rsidRPr="00ED2F69">
              <w:rPr>
                <w:rStyle w:val="A0"/>
                <w:rFonts w:ascii="Arial" w:hAnsi="Arial" w:cs="Arial"/>
                <w:color w:val="auto"/>
                <w:sz w:val="20"/>
                <w:szCs w:val="20"/>
              </w:rPr>
              <w:t>0.5”</w:t>
            </w:r>
          </w:p>
        </w:tc>
        <w:tc>
          <w:tcPr>
            <w:tcW w:w="1915" w:type="dxa"/>
            <w:tcBorders>
              <w:top w:val="single" w:sz="4" w:space="0" w:color="auto"/>
            </w:tcBorders>
            <w:vAlign w:val="bottom"/>
          </w:tcPr>
          <w:p w14:paraId="6A70F9E0" w14:textId="77777777" w:rsidR="00110402" w:rsidRDefault="00110402" w:rsidP="00110402">
            <w:pPr>
              <w:pStyle w:val="Pa3"/>
              <w:jc w:val="center"/>
              <w:rPr>
                <w:rStyle w:val="A0"/>
                <w:rFonts w:ascii="Arial" w:hAnsi="Arial" w:cs="Arial"/>
                <w:color w:val="auto"/>
                <w:sz w:val="20"/>
                <w:szCs w:val="20"/>
              </w:rPr>
            </w:pPr>
            <w:r w:rsidRPr="00ED2F69">
              <w:rPr>
                <w:rStyle w:val="A0"/>
                <w:rFonts w:ascii="Arial" w:hAnsi="Arial" w:cs="Arial"/>
                <w:color w:val="auto"/>
                <w:sz w:val="20"/>
                <w:szCs w:val="20"/>
              </w:rPr>
              <w:t>0.4”</w:t>
            </w:r>
          </w:p>
        </w:tc>
        <w:tc>
          <w:tcPr>
            <w:tcW w:w="1916" w:type="dxa"/>
            <w:tcBorders>
              <w:top w:val="single" w:sz="4" w:space="0" w:color="auto"/>
            </w:tcBorders>
            <w:vAlign w:val="bottom"/>
          </w:tcPr>
          <w:p w14:paraId="0B2EFE44" w14:textId="77777777" w:rsidR="00110402" w:rsidRDefault="00110402" w:rsidP="00110402">
            <w:pPr>
              <w:pStyle w:val="Pa3"/>
              <w:jc w:val="center"/>
              <w:rPr>
                <w:rStyle w:val="A0"/>
                <w:rFonts w:ascii="Arial" w:hAnsi="Arial" w:cs="Arial"/>
                <w:color w:val="auto"/>
                <w:sz w:val="20"/>
                <w:szCs w:val="20"/>
              </w:rPr>
            </w:pPr>
            <w:r w:rsidRPr="00ED2F69">
              <w:rPr>
                <w:rStyle w:val="A0"/>
                <w:rFonts w:ascii="Arial" w:hAnsi="Arial" w:cs="Arial"/>
                <w:color w:val="auto"/>
                <w:sz w:val="20"/>
                <w:szCs w:val="20"/>
              </w:rPr>
              <w:t>0.3”</w:t>
            </w:r>
          </w:p>
        </w:tc>
      </w:tr>
      <w:tr w:rsidR="00110402" w14:paraId="3A076915" w14:textId="77777777" w:rsidTr="00110402">
        <w:tc>
          <w:tcPr>
            <w:tcW w:w="1915" w:type="dxa"/>
            <w:vAlign w:val="bottom"/>
          </w:tcPr>
          <w:p w14:paraId="51801136" w14:textId="77777777" w:rsidR="00110402" w:rsidRDefault="00110402" w:rsidP="00110402">
            <w:pPr>
              <w:pStyle w:val="Pa3"/>
              <w:jc w:val="center"/>
              <w:rPr>
                <w:rStyle w:val="A0"/>
                <w:rFonts w:ascii="Arial" w:hAnsi="Arial" w:cs="Arial"/>
                <w:color w:val="auto"/>
                <w:sz w:val="20"/>
                <w:szCs w:val="20"/>
              </w:rPr>
            </w:pPr>
            <w:r>
              <w:rPr>
                <w:rStyle w:val="A0"/>
                <w:rFonts w:ascii="Arial" w:hAnsi="Arial" w:cs="Arial"/>
                <w:color w:val="auto"/>
                <w:sz w:val="20"/>
                <w:szCs w:val="20"/>
              </w:rPr>
              <w:t>&gt;4</w:t>
            </w:r>
            <w:r w:rsidRPr="00ED2F69">
              <w:rPr>
                <w:rStyle w:val="A0"/>
                <w:rFonts w:ascii="Arial" w:hAnsi="Arial" w:cs="Arial"/>
                <w:color w:val="auto"/>
                <w:sz w:val="20"/>
                <w:szCs w:val="20"/>
              </w:rPr>
              <w:t>” ≤8”</w:t>
            </w:r>
          </w:p>
        </w:tc>
        <w:tc>
          <w:tcPr>
            <w:tcW w:w="1915" w:type="dxa"/>
            <w:vAlign w:val="bottom"/>
          </w:tcPr>
          <w:p w14:paraId="392135FC" w14:textId="77777777" w:rsidR="00110402" w:rsidRDefault="00110402" w:rsidP="00110402">
            <w:pPr>
              <w:pStyle w:val="Pa3"/>
              <w:jc w:val="center"/>
              <w:rPr>
                <w:rStyle w:val="A0"/>
                <w:rFonts w:ascii="Arial" w:hAnsi="Arial" w:cs="Arial"/>
                <w:color w:val="auto"/>
                <w:sz w:val="20"/>
                <w:szCs w:val="20"/>
              </w:rPr>
            </w:pPr>
            <w:r w:rsidRPr="00ED2F69">
              <w:rPr>
                <w:rStyle w:val="A0"/>
                <w:rFonts w:ascii="Arial" w:hAnsi="Arial" w:cs="Arial"/>
                <w:color w:val="auto"/>
                <w:sz w:val="20"/>
                <w:szCs w:val="20"/>
              </w:rPr>
              <w:t>0.9”</w:t>
            </w:r>
          </w:p>
        </w:tc>
        <w:tc>
          <w:tcPr>
            <w:tcW w:w="1915" w:type="dxa"/>
            <w:vAlign w:val="bottom"/>
          </w:tcPr>
          <w:p w14:paraId="4A20D791" w14:textId="77777777" w:rsidR="00110402" w:rsidRDefault="00110402" w:rsidP="00110402">
            <w:pPr>
              <w:pStyle w:val="Pa3"/>
              <w:jc w:val="center"/>
              <w:rPr>
                <w:rStyle w:val="A0"/>
                <w:rFonts w:ascii="Arial" w:hAnsi="Arial" w:cs="Arial"/>
                <w:color w:val="auto"/>
                <w:sz w:val="20"/>
                <w:szCs w:val="20"/>
              </w:rPr>
            </w:pPr>
            <w:r w:rsidRPr="00ED2F69">
              <w:rPr>
                <w:rStyle w:val="A0"/>
                <w:rFonts w:ascii="Arial" w:hAnsi="Arial" w:cs="Arial"/>
                <w:color w:val="auto"/>
                <w:sz w:val="20"/>
                <w:szCs w:val="20"/>
              </w:rPr>
              <w:t>0.7”</w:t>
            </w:r>
          </w:p>
        </w:tc>
        <w:tc>
          <w:tcPr>
            <w:tcW w:w="1915" w:type="dxa"/>
            <w:vAlign w:val="bottom"/>
          </w:tcPr>
          <w:p w14:paraId="68FAB967" w14:textId="77777777" w:rsidR="00110402" w:rsidRDefault="00110402" w:rsidP="00110402">
            <w:pPr>
              <w:pStyle w:val="Pa3"/>
              <w:jc w:val="center"/>
              <w:rPr>
                <w:rStyle w:val="A0"/>
                <w:rFonts w:ascii="Arial" w:hAnsi="Arial" w:cs="Arial"/>
                <w:color w:val="auto"/>
                <w:sz w:val="20"/>
                <w:szCs w:val="20"/>
              </w:rPr>
            </w:pPr>
            <w:r w:rsidRPr="00ED2F69">
              <w:rPr>
                <w:rStyle w:val="A0"/>
                <w:rFonts w:ascii="Arial" w:hAnsi="Arial" w:cs="Arial"/>
                <w:color w:val="auto"/>
                <w:sz w:val="20"/>
                <w:szCs w:val="20"/>
              </w:rPr>
              <w:t>0.5”</w:t>
            </w:r>
          </w:p>
        </w:tc>
        <w:tc>
          <w:tcPr>
            <w:tcW w:w="1916" w:type="dxa"/>
            <w:vAlign w:val="bottom"/>
          </w:tcPr>
          <w:p w14:paraId="75A79B8D" w14:textId="77777777" w:rsidR="00110402" w:rsidRDefault="00110402" w:rsidP="00110402">
            <w:pPr>
              <w:pStyle w:val="Pa3"/>
              <w:jc w:val="center"/>
              <w:rPr>
                <w:rStyle w:val="A0"/>
                <w:rFonts w:ascii="Arial" w:hAnsi="Arial" w:cs="Arial"/>
                <w:color w:val="auto"/>
                <w:sz w:val="20"/>
                <w:szCs w:val="20"/>
              </w:rPr>
            </w:pPr>
            <w:r w:rsidRPr="00ED2F69">
              <w:rPr>
                <w:rStyle w:val="A0"/>
                <w:rFonts w:ascii="Arial" w:hAnsi="Arial" w:cs="Arial"/>
                <w:color w:val="auto"/>
                <w:sz w:val="20"/>
                <w:szCs w:val="20"/>
              </w:rPr>
              <w:t>0.4”</w:t>
            </w:r>
          </w:p>
        </w:tc>
      </w:tr>
      <w:tr w:rsidR="00110402" w14:paraId="50FB46BC" w14:textId="77777777" w:rsidTr="00110402">
        <w:tc>
          <w:tcPr>
            <w:tcW w:w="1915" w:type="dxa"/>
            <w:vAlign w:val="bottom"/>
          </w:tcPr>
          <w:p w14:paraId="49572405" w14:textId="77777777" w:rsidR="00110402" w:rsidRDefault="00110402" w:rsidP="00110402">
            <w:pPr>
              <w:pStyle w:val="Pa3"/>
              <w:jc w:val="center"/>
              <w:rPr>
                <w:rStyle w:val="A0"/>
                <w:rFonts w:ascii="Arial" w:hAnsi="Arial" w:cs="Arial"/>
                <w:color w:val="auto"/>
                <w:sz w:val="20"/>
                <w:szCs w:val="20"/>
              </w:rPr>
            </w:pPr>
            <w:r w:rsidRPr="00ED2F69">
              <w:rPr>
                <w:rStyle w:val="A0"/>
                <w:rFonts w:ascii="Arial" w:hAnsi="Arial" w:cs="Arial"/>
                <w:color w:val="auto"/>
                <w:sz w:val="20"/>
                <w:szCs w:val="20"/>
              </w:rPr>
              <w:t>&gt;8”≤12”</w:t>
            </w:r>
          </w:p>
        </w:tc>
        <w:tc>
          <w:tcPr>
            <w:tcW w:w="1915" w:type="dxa"/>
            <w:vAlign w:val="bottom"/>
          </w:tcPr>
          <w:p w14:paraId="2F0DA20B" w14:textId="77777777" w:rsidR="00110402" w:rsidRPr="00ED2F69" w:rsidRDefault="00110402" w:rsidP="00110402">
            <w:pPr>
              <w:pStyle w:val="Pa3"/>
              <w:jc w:val="center"/>
              <w:rPr>
                <w:rStyle w:val="A0"/>
                <w:rFonts w:ascii="Arial" w:hAnsi="Arial" w:cs="Arial"/>
                <w:color w:val="auto"/>
                <w:sz w:val="20"/>
                <w:szCs w:val="20"/>
              </w:rPr>
            </w:pPr>
            <w:r w:rsidRPr="00ED2F69">
              <w:rPr>
                <w:rStyle w:val="A0"/>
                <w:rFonts w:ascii="Arial" w:hAnsi="Arial" w:cs="Arial"/>
                <w:color w:val="auto"/>
                <w:sz w:val="20"/>
                <w:szCs w:val="20"/>
              </w:rPr>
              <w:t>1”</w:t>
            </w:r>
          </w:p>
        </w:tc>
        <w:tc>
          <w:tcPr>
            <w:tcW w:w="1915" w:type="dxa"/>
            <w:vAlign w:val="bottom"/>
          </w:tcPr>
          <w:p w14:paraId="390E4BC0" w14:textId="77777777" w:rsidR="00110402" w:rsidRPr="00ED2F69" w:rsidRDefault="00110402" w:rsidP="00110402">
            <w:pPr>
              <w:pStyle w:val="Pa3"/>
              <w:jc w:val="center"/>
              <w:rPr>
                <w:rStyle w:val="A0"/>
                <w:rFonts w:ascii="Arial" w:hAnsi="Arial" w:cs="Arial"/>
                <w:color w:val="auto"/>
                <w:sz w:val="20"/>
                <w:szCs w:val="20"/>
              </w:rPr>
            </w:pPr>
            <w:r w:rsidRPr="00ED2F69">
              <w:rPr>
                <w:rStyle w:val="A0"/>
                <w:rFonts w:ascii="Arial" w:hAnsi="Arial" w:cs="Arial"/>
                <w:color w:val="auto"/>
                <w:sz w:val="20"/>
                <w:szCs w:val="20"/>
              </w:rPr>
              <w:t>0.9”</w:t>
            </w:r>
          </w:p>
        </w:tc>
        <w:tc>
          <w:tcPr>
            <w:tcW w:w="1915" w:type="dxa"/>
            <w:vAlign w:val="bottom"/>
          </w:tcPr>
          <w:p w14:paraId="747CD0B9" w14:textId="77777777" w:rsidR="00110402" w:rsidRPr="00ED2F69" w:rsidRDefault="00110402" w:rsidP="00110402">
            <w:pPr>
              <w:pStyle w:val="Pa3"/>
              <w:jc w:val="center"/>
              <w:rPr>
                <w:rStyle w:val="A0"/>
                <w:rFonts w:ascii="Arial" w:hAnsi="Arial" w:cs="Arial"/>
                <w:color w:val="auto"/>
                <w:sz w:val="20"/>
                <w:szCs w:val="20"/>
              </w:rPr>
            </w:pPr>
            <w:r w:rsidRPr="00ED2F69">
              <w:rPr>
                <w:rStyle w:val="A0"/>
                <w:rFonts w:ascii="Arial" w:hAnsi="Arial" w:cs="Arial"/>
                <w:color w:val="auto"/>
                <w:sz w:val="20"/>
                <w:szCs w:val="20"/>
              </w:rPr>
              <w:t>0.7”</w:t>
            </w:r>
          </w:p>
        </w:tc>
        <w:tc>
          <w:tcPr>
            <w:tcW w:w="1916" w:type="dxa"/>
            <w:vAlign w:val="bottom"/>
          </w:tcPr>
          <w:p w14:paraId="73605073" w14:textId="77777777" w:rsidR="00110402" w:rsidRPr="00ED2F69" w:rsidRDefault="00110402" w:rsidP="00110402">
            <w:pPr>
              <w:pStyle w:val="Pa3"/>
              <w:jc w:val="center"/>
              <w:rPr>
                <w:rStyle w:val="A0"/>
                <w:rFonts w:ascii="Arial" w:hAnsi="Arial" w:cs="Arial"/>
                <w:color w:val="auto"/>
                <w:sz w:val="20"/>
                <w:szCs w:val="20"/>
              </w:rPr>
            </w:pPr>
            <w:r w:rsidRPr="00ED2F69">
              <w:rPr>
                <w:rStyle w:val="A0"/>
                <w:rFonts w:ascii="Arial" w:hAnsi="Arial" w:cs="Arial"/>
                <w:color w:val="auto"/>
                <w:sz w:val="20"/>
                <w:szCs w:val="20"/>
              </w:rPr>
              <w:t>0.5”</w:t>
            </w:r>
          </w:p>
        </w:tc>
      </w:tr>
      <w:tr w:rsidR="00110402" w14:paraId="603A1BDA" w14:textId="77777777" w:rsidTr="00110402">
        <w:tc>
          <w:tcPr>
            <w:tcW w:w="1915" w:type="dxa"/>
            <w:vAlign w:val="bottom"/>
          </w:tcPr>
          <w:p w14:paraId="52D576FB" w14:textId="77777777" w:rsidR="00110402" w:rsidRPr="00ED2F69" w:rsidRDefault="00110402" w:rsidP="00110402">
            <w:pPr>
              <w:pStyle w:val="Pa3"/>
              <w:jc w:val="center"/>
              <w:rPr>
                <w:rStyle w:val="A0"/>
                <w:rFonts w:ascii="Arial" w:hAnsi="Arial" w:cs="Arial"/>
                <w:color w:val="auto"/>
                <w:sz w:val="20"/>
                <w:szCs w:val="20"/>
              </w:rPr>
            </w:pPr>
            <w:r w:rsidRPr="00ED2F69">
              <w:rPr>
                <w:rStyle w:val="A0"/>
                <w:rFonts w:ascii="Arial" w:hAnsi="Arial" w:cs="Arial"/>
                <w:color w:val="auto"/>
                <w:sz w:val="20"/>
                <w:szCs w:val="20"/>
              </w:rPr>
              <w:t>&gt;12”</w:t>
            </w:r>
          </w:p>
        </w:tc>
        <w:tc>
          <w:tcPr>
            <w:tcW w:w="1915" w:type="dxa"/>
            <w:vAlign w:val="bottom"/>
          </w:tcPr>
          <w:p w14:paraId="62426F78" w14:textId="77777777" w:rsidR="00110402" w:rsidRPr="00ED2F69" w:rsidRDefault="00110402" w:rsidP="00110402">
            <w:pPr>
              <w:pStyle w:val="Pa3"/>
              <w:jc w:val="center"/>
              <w:rPr>
                <w:rStyle w:val="A0"/>
                <w:rFonts w:ascii="Arial" w:hAnsi="Arial" w:cs="Arial"/>
                <w:color w:val="auto"/>
                <w:sz w:val="20"/>
                <w:szCs w:val="20"/>
              </w:rPr>
            </w:pPr>
            <w:r w:rsidRPr="00ED2F69">
              <w:rPr>
                <w:rStyle w:val="A0"/>
                <w:rFonts w:ascii="Arial" w:hAnsi="Arial" w:cs="Arial"/>
                <w:color w:val="auto"/>
                <w:sz w:val="20"/>
                <w:szCs w:val="20"/>
              </w:rPr>
              <w:t>1.2”</w:t>
            </w:r>
          </w:p>
        </w:tc>
        <w:tc>
          <w:tcPr>
            <w:tcW w:w="1915" w:type="dxa"/>
            <w:vAlign w:val="bottom"/>
          </w:tcPr>
          <w:p w14:paraId="29BB4B34" w14:textId="77777777" w:rsidR="00110402" w:rsidRPr="00ED2F69" w:rsidRDefault="00110402" w:rsidP="00110402">
            <w:pPr>
              <w:pStyle w:val="Pa3"/>
              <w:jc w:val="center"/>
              <w:rPr>
                <w:rStyle w:val="A0"/>
                <w:rFonts w:ascii="Arial" w:hAnsi="Arial" w:cs="Arial"/>
                <w:color w:val="auto"/>
                <w:sz w:val="20"/>
                <w:szCs w:val="20"/>
              </w:rPr>
            </w:pPr>
            <w:r w:rsidRPr="00ED2F69">
              <w:rPr>
                <w:rStyle w:val="A0"/>
                <w:rFonts w:ascii="Arial" w:hAnsi="Arial" w:cs="Arial"/>
                <w:color w:val="auto"/>
                <w:sz w:val="20"/>
                <w:szCs w:val="20"/>
              </w:rPr>
              <w:t>1”</w:t>
            </w:r>
          </w:p>
        </w:tc>
        <w:tc>
          <w:tcPr>
            <w:tcW w:w="1915" w:type="dxa"/>
            <w:vAlign w:val="bottom"/>
          </w:tcPr>
          <w:p w14:paraId="1140BFFE" w14:textId="77777777" w:rsidR="00110402" w:rsidRPr="00ED2F69" w:rsidRDefault="00110402" w:rsidP="00110402">
            <w:pPr>
              <w:pStyle w:val="Pa3"/>
              <w:jc w:val="center"/>
              <w:rPr>
                <w:rStyle w:val="A0"/>
                <w:rFonts w:ascii="Arial" w:hAnsi="Arial" w:cs="Arial"/>
                <w:color w:val="auto"/>
                <w:sz w:val="20"/>
                <w:szCs w:val="20"/>
              </w:rPr>
            </w:pPr>
            <w:r w:rsidRPr="00ED2F69">
              <w:rPr>
                <w:rStyle w:val="A0"/>
                <w:rFonts w:ascii="Arial" w:hAnsi="Arial" w:cs="Arial"/>
                <w:color w:val="auto"/>
                <w:sz w:val="20"/>
                <w:szCs w:val="20"/>
              </w:rPr>
              <w:t>0.8”</w:t>
            </w:r>
          </w:p>
        </w:tc>
        <w:tc>
          <w:tcPr>
            <w:tcW w:w="1916" w:type="dxa"/>
            <w:vAlign w:val="bottom"/>
          </w:tcPr>
          <w:p w14:paraId="7C122C4A" w14:textId="77777777" w:rsidR="00110402" w:rsidRPr="00ED2F69" w:rsidRDefault="00110402" w:rsidP="00110402">
            <w:pPr>
              <w:pStyle w:val="Pa3"/>
              <w:jc w:val="center"/>
              <w:rPr>
                <w:rStyle w:val="A0"/>
                <w:rFonts w:ascii="Arial" w:hAnsi="Arial" w:cs="Arial"/>
                <w:color w:val="auto"/>
                <w:sz w:val="20"/>
                <w:szCs w:val="20"/>
              </w:rPr>
            </w:pPr>
            <w:r w:rsidRPr="00ED2F69">
              <w:rPr>
                <w:rStyle w:val="A0"/>
                <w:rFonts w:ascii="Arial" w:hAnsi="Arial" w:cs="Arial"/>
                <w:color w:val="auto"/>
                <w:sz w:val="20"/>
                <w:szCs w:val="20"/>
              </w:rPr>
              <w:t>0.6”</w:t>
            </w:r>
          </w:p>
        </w:tc>
      </w:tr>
    </w:tbl>
    <w:p w14:paraId="304B5589" w14:textId="77777777" w:rsidR="00110402" w:rsidRDefault="00110402" w:rsidP="00FB0ABC">
      <w:pPr>
        <w:pStyle w:val="Pa2"/>
        <w:spacing w:line="240" w:lineRule="auto"/>
        <w:ind w:left="360"/>
        <w:jc w:val="both"/>
        <w:rPr>
          <w:rStyle w:val="A0"/>
          <w:rFonts w:ascii="Arial" w:hAnsi="Arial" w:cs="Arial"/>
          <w:color w:val="auto"/>
          <w:sz w:val="20"/>
          <w:szCs w:val="20"/>
        </w:rPr>
      </w:pPr>
    </w:p>
    <w:p w14:paraId="551D2C5B" w14:textId="78EECCEF" w:rsidR="00110402" w:rsidRDefault="00ED2F69" w:rsidP="00FB0ABC">
      <w:pPr>
        <w:pStyle w:val="Pa2"/>
        <w:spacing w:after="240" w:line="240" w:lineRule="auto"/>
        <w:ind w:left="360"/>
        <w:jc w:val="both"/>
        <w:rPr>
          <w:rStyle w:val="A0"/>
          <w:rFonts w:ascii="Arial" w:hAnsi="Arial" w:cs="Arial"/>
          <w:color w:val="auto"/>
          <w:sz w:val="20"/>
          <w:szCs w:val="20"/>
        </w:rPr>
      </w:pPr>
      <w:r w:rsidRPr="00ED2F69">
        <w:rPr>
          <w:rStyle w:val="A0"/>
          <w:rFonts w:ascii="Arial" w:hAnsi="Arial" w:cs="Arial"/>
          <w:color w:val="auto"/>
          <w:sz w:val="20"/>
          <w:szCs w:val="20"/>
        </w:rPr>
        <w:t>If an individual depth test exceeds the one test tolerance for the specified plan depth, the Engineer will exclude that portion of the lot represented by the test from the lot. If an individual test result indicates that the depth of material represented by the test is more than the tolerance for one test, the Contractor will not be paid for that material in excess of the tolerance throughout the length and width represented by the test. If an individual test result indicates that the depth of the material represented by the test is deficient by more than the one test tolerance for the plan depth, the Contractor shall correct the base course represented by the</w:t>
      </w:r>
      <w:r w:rsidR="00110402">
        <w:rPr>
          <w:rStyle w:val="A0"/>
          <w:rFonts w:ascii="Arial" w:hAnsi="Arial" w:cs="Arial"/>
          <w:color w:val="auto"/>
          <w:sz w:val="20"/>
          <w:szCs w:val="20"/>
        </w:rPr>
        <w:t xml:space="preserve"> test as specified hereinafter.</w:t>
      </w:r>
    </w:p>
    <w:p w14:paraId="5B3B72C1" w14:textId="77777777" w:rsidR="00110402" w:rsidRDefault="00ED2F69" w:rsidP="00FB0ABC">
      <w:pPr>
        <w:pStyle w:val="Pa2"/>
        <w:spacing w:after="240" w:line="240" w:lineRule="auto"/>
        <w:ind w:left="360"/>
        <w:jc w:val="both"/>
        <w:rPr>
          <w:rStyle w:val="A0"/>
          <w:rFonts w:ascii="Arial" w:hAnsi="Arial" w:cs="Arial"/>
          <w:color w:val="auto"/>
          <w:sz w:val="20"/>
          <w:szCs w:val="20"/>
        </w:rPr>
      </w:pPr>
      <w:r w:rsidRPr="00ED2F69">
        <w:rPr>
          <w:rStyle w:val="A0"/>
          <w:rFonts w:ascii="Arial" w:hAnsi="Arial" w:cs="Arial"/>
          <w:color w:val="auto"/>
          <w:sz w:val="20"/>
          <w:szCs w:val="20"/>
        </w:rPr>
        <w:t>If the mean depth, based on two or more tests, of a lot of material is excessive (more than the plan depth specified in the contract), the Engineer will not pay the Contractor for any material in excess of the tolerance throughout the length and width of the</w:t>
      </w:r>
      <w:r w:rsidR="00110402">
        <w:rPr>
          <w:rStyle w:val="A0"/>
          <w:rFonts w:ascii="Arial" w:hAnsi="Arial" w:cs="Arial"/>
          <w:color w:val="auto"/>
          <w:sz w:val="20"/>
          <w:szCs w:val="20"/>
        </w:rPr>
        <w:t xml:space="preserve"> lots represented by the tests.</w:t>
      </w:r>
    </w:p>
    <w:p w14:paraId="12AE2BD6" w14:textId="77777777" w:rsidR="00110402" w:rsidRDefault="00ED2F69" w:rsidP="00FB0ABC">
      <w:pPr>
        <w:pStyle w:val="Pa2"/>
        <w:spacing w:after="240" w:line="240" w:lineRule="auto"/>
        <w:ind w:left="360"/>
        <w:jc w:val="both"/>
        <w:rPr>
          <w:rStyle w:val="A0"/>
          <w:rFonts w:ascii="Arial" w:hAnsi="Arial" w:cs="Arial"/>
          <w:color w:val="auto"/>
          <w:sz w:val="20"/>
          <w:szCs w:val="20"/>
        </w:rPr>
      </w:pPr>
      <w:r w:rsidRPr="00ED2F69">
        <w:rPr>
          <w:rStyle w:val="A0"/>
          <w:rFonts w:ascii="Arial" w:hAnsi="Arial" w:cs="Arial"/>
          <w:color w:val="auto"/>
          <w:sz w:val="20"/>
          <w:szCs w:val="20"/>
        </w:rPr>
        <w:t>If the mean depth, based on two or more tests, of a lot of material is deficient (less than the plan depth specified in the contract) by more than the allowable tolerance, the Contractor will be paid for the quantity of material that has been placed in the lot. Any required corrective action will</w:t>
      </w:r>
      <w:r w:rsidR="00110402">
        <w:rPr>
          <w:rStyle w:val="A0"/>
          <w:rFonts w:ascii="Arial" w:hAnsi="Arial" w:cs="Arial"/>
          <w:color w:val="auto"/>
          <w:sz w:val="20"/>
          <w:szCs w:val="20"/>
        </w:rPr>
        <w:t xml:space="preserve"> be determined by the Engineer.</w:t>
      </w:r>
    </w:p>
    <w:p w14:paraId="3ED45C6D" w14:textId="7C38E2E8" w:rsidR="00110402" w:rsidRDefault="00ED2F69" w:rsidP="00FB0ABC">
      <w:pPr>
        <w:pStyle w:val="Pa2"/>
        <w:spacing w:after="240" w:line="240" w:lineRule="auto"/>
        <w:ind w:left="360"/>
        <w:jc w:val="both"/>
        <w:rPr>
          <w:rStyle w:val="A0"/>
          <w:rFonts w:ascii="Arial" w:hAnsi="Arial" w:cs="Arial"/>
          <w:color w:val="auto"/>
          <w:sz w:val="20"/>
          <w:szCs w:val="20"/>
        </w:rPr>
      </w:pPr>
      <w:r w:rsidRPr="00ED2F69">
        <w:rPr>
          <w:rStyle w:val="A0"/>
          <w:rFonts w:ascii="Arial" w:hAnsi="Arial" w:cs="Arial"/>
          <w:color w:val="auto"/>
          <w:sz w:val="20"/>
          <w:szCs w:val="20"/>
        </w:rPr>
        <w:t xml:space="preserve">For excessive depth base courses, the rate of deduction from the tonnage allowed for payment as base course will be calculated at a weight of 115 pounds per square yard per inch of depth in excess of the tolerance. For sections of base course that are deficient in depth by more than the one test tolerance and less than two and half times the one test tolerance, the Contractor shall furnish and place material specified for the subsequent course to bring the base course depth within the tolerance. This material will be measured </w:t>
      </w:r>
      <w:proofErr w:type="gramStart"/>
      <w:r w:rsidRPr="00ED2F69">
        <w:rPr>
          <w:rStyle w:val="A0"/>
          <w:rFonts w:ascii="Arial" w:hAnsi="Arial" w:cs="Arial"/>
          <w:color w:val="auto"/>
          <w:sz w:val="20"/>
          <w:szCs w:val="20"/>
        </w:rPr>
        <w:t>on the basis of</w:t>
      </w:r>
      <w:proofErr w:type="gramEnd"/>
      <w:r w:rsidRPr="00ED2F69">
        <w:rPr>
          <w:rStyle w:val="A0"/>
          <w:rFonts w:ascii="Arial" w:hAnsi="Arial" w:cs="Arial"/>
          <w:color w:val="auto"/>
          <w:sz w:val="20"/>
          <w:szCs w:val="20"/>
        </w:rPr>
        <w:t xml:space="preserve"> tonnage actually placed, determined from weigh tickets, and will be paid for at the contract unit price for the base course material. Such material shall be placed in a separate course. If the deficiency is more than two and half times the one test tolerance, the Contractor shall furnish and place base course material to bring the base course thickness within the tolerance. Corrections for deficient base course depth shall be made in a manner to provide a finished pavement that is smooth and uniform. Sections requiring significant grade </w:t>
      </w:r>
      <w:proofErr w:type="gramStart"/>
      <w:r w:rsidRPr="00ED2F69">
        <w:rPr>
          <w:rStyle w:val="A0"/>
          <w:rFonts w:ascii="Arial" w:hAnsi="Arial" w:cs="Arial"/>
          <w:color w:val="auto"/>
          <w:sz w:val="20"/>
          <w:szCs w:val="20"/>
        </w:rPr>
        <w:t>adjustments which have been previously identified and documented by the Engineer as being outside of the control of the Contractor</w:t>
      </w:r>
      <w:proofErr w:type="gramEnd"/>
      <w:r w:rsidRPr="00ED2F69">
        <w:rPr>
          <w:rStyle w:val="A0"/>
          <w:rFonts w:ascii="Arial" w:hAnsi="Arial" w:cs="Arial"/>
          <w:color w:val="auto"/>
          <w:sz w:val="20"/>
          <w:szCs w:val="20"/>
        </w:rPr>
        <w:t xml:space="preserve"> will be exempt from </w:t>
      </w:r>
      <w:r w:rsidR="00110402">
        <w:rPr>
          <w:rStyle w:val="A0"/>
          <w:rFonts w:ascii="Arial" w:hAnsi="Arial" w:cs="Arial"/>
          <w:color w:val="auto"/>
          <w:sz w:val="20"/>
          <w:szCs w:val="20"/>
        </w:rPr>
        <w:t>deduction or corrective action.</w:t>
      </w:r>
    </w:p>
    <w:p w14:paraId="73EA9776" w14:textId="77777777" w:rsidR="002D4BE5" w:rsidRDefault="00ED2F69" w:rsidP="00FB0ABC">
      <w:pPr>
        <w:pStyle w:val="Pa2"/>
        <w:spacing w:after="240" w:line="240" w:lineRule="auto"/>
        <w:ind w:left="360"/>
        <w:jc w:val="both"/>
        <w:rPr>
          <w:rStyle w:val="A0"/>
          <w:rFonts w:ascii="Arial" w:hAnsi="Arial" w:cs="Arial"/>
          <w:color w:val="auto"/>
          <w:sz w:val="20"/>
          <w:szCs w:val="20"/>
        </w:rPr>
      </w:pPr>
      <w:r w:rsidRPr="00ED2F69">
        <w:rPr>
          <w:rStyle w:val="A0"/>
          <w:rFonts w:ascii="Arial" w:hAnsi="Arial" w:cs="Arial"/>
          <w:color w:val="auto"/>
          <w:sz w:val="20"/>
          <w:szCs w:val="20"/>
        </w:rPr>
        <w:lastRenderedPageBreak/>
        <w:t>When the Contract provides for the construction or reconstruction of the entire pavement structure, the surface and intermediate courses shall be placed at the rate of application shown on the plans within an allowable tolerance of ±5 percent of the specified application rate for application rates of 100 pounds per square yard or greater and within 5 pounds per square yard for application rates of less than 100 pounds per square yard. The Engineer will deduct the amount of material exceeding the allowable tolerance from the qua</w:t>
      </w:r>
      <w:r w:rsidR="002D4BE5">
        <w:rPr>
          <w:rStyle w:val="A0"/>
          <w:rFonts w:ascii="Arial" w:hAnsi="Arial" w:cs="Arial"/>
          <w:color w:val="auto"/>
          <w:sz w:val="20"/>
          <w:szCs w:val="20"/>
        </w:rPr>
        <w:t>ntities eligible for payment.</w:t>
      </w:r>
    </w:p>
    <w:p w14:paraId="09C19038" w14:textId="2D65E8AD" w:rsidR="002D4BE5" w:rsidRDefault="00ED2F69" w:rsidP="00FB0ABC">
      <w:pPr>
        <w:pStyle w:val="Pa2"/>
        <w:spacing w:after="240" w:line="240" w:lineRule="auto"/>
        <w:ind w:left="360"/>
        <w:jc w:val="both"/>
        <w:rPr>
          <w:rStyle w:val="A0"/>
          <w:rFonts w:ascii="Arial" w:hAnsi="Arial" w:cs="Arial"/>
          <w:color w:val="auto"/>
          <w:sz w:val="20"/>
          <w:szCs w:val="20"/>
        </w:rPr>
      </w:pPr>
      <w:r w:rsidRPr="00ED2F69">
        <w:rPr>
          <w:rStyle w:val="A0"/>
          <w:rFonts w:ascii="Arial" w:hAnsi="Arial" w:cs="Arial"/>
          <w:color w:val="auto"/>
          <w:sz w:val="20"/>
          <w:szCs w:val="20"/>
        </w:rPr>
        <w:t>When the Contract provides for the placement of surface or intermediate courses over existing pavement, over pavements constructed between combination curb and gutter, or in the construction or reconstruction of shoulders, such courses shall be placed at the approximate rate of application as shown on the plans. However, the specified rate of application shall be altered where necessary to produ</w:t>
      </w:r>
      <w:r w:rsidR="002D4BE5">
        <w:rPr>
          <w:rStyle w:val="A0"/>
          <w:rFonts w:ascii="Arial" w:hAnsi="Arial" w:cs="Arial"/>
          <w:color w:val="auto"/>
          <w:sz w:val="20"/>
          <w:szCs w:val="20"/>
        </w:rPr>
        <w:t>ce the required riding quality.</w:t>
      </w:r>
    </w:p>
    <w:p w14:paraId="61C65BAE" w14:textId="77777777" w:rsidR="002D4BE5" w:rsidRPr="00CB15A7" w:rsidRDefault="002D4BE5" w:rsidP="00FB0ABC">
      <w:pPr>
        <w:pStyle w:val="Pa2"/>
        <w:spacing w:after="240" w:line="240" w:lineRule="auto"/>
        <w:jc w:val="both"/>
        <w:outlineLvl w:val="1"/>
        <w:rPr>
          <w:rStyle w:val="A0"/>
          <w:rFonts w:ascii="Arial" w:hAnsi="Arial" w:cs="Arial"/>
          <w:bCs/>
          <w:color w:val="auto"/>
          <w:sz w:val="20"/>
          <w:szCs w:val="20"/>
        </w:rPr>
      </w:pPr>
      <w:proofErr w:type="gramStart"/>
      <w:r>
        <w:rPr>
          <w:rStyle w:val="A0"/>
          <w:rFonts w:ascii="Arial" w:hAnsi="Arial" w:cs="Arial"/>
          <w:b/>
          <w:bCs/>
          <w:color w:val="auto"/>
          <w:sz w:val="20"/>
          <w:szCs w:val="20"/>
        </w:rPr>
        <w:t>315.08</w:t>
      </w:r>
      <w:proofErr w:type="gramEnd"/>
      <w:r>
        <w:rPr>
          <w:rStyle w:val="A0"/>
          <w:rFonts w:ascii="Arial" w:hAnsi="Arial" w:cs="Arial"/>
          <w:b/>
          <w:bCs/>
          <w:color w:val="auto"/>
          <w:sz w:val="20"/>
          <w:szCs w:val="20"/>
        </w:rPr>
        <w:t xml:space="preserve"> – Measurement and Payment</w:t>
      </w:r>
    </w:p>
    <w:p w14:paraId="11B809EA" w14:textId="206DEA1F" w:rsidR="002D4BE5" w:rsidRDefault="00ED2F69" w:rsidP="00FB0ABC">
      <w:pPr>
        <w:pStyle w:val="Pa2"/>
        <w:spacing w:after="240" w:line="240" w:lineRule="auto"/>
        <w:jc w:val="both"/>
        <w:rPr>
          <w:rStyle w:val="A0"/>
          <w:rFonts w:ascii="Arial" w:hAnsi="Arial" w:cs="Arial"/>
          <w:color w:val="auto"/>
          <w:sz w:val="20"/>
          <w:szCs w:val="20"/>
        </w:rPr>
      </w:pPr>
      <w:r w:rsidRPr="00ED2F69">
        <w:rPr>
          <w:rStyle w:val="A0"/>
          <w:rFonts w:ascii="Arial" w:hAnsi="Arial" w:cs="Arial"/>
          <w:b/>
          <w:bCs/>
          <w:color w:val="auto"/>
          <w:sz w:val="20"/>
          <w:szCs w:val="20"/>
        </w:rPr>
        <w:t>Asphalt concrete base</w:t>
      </w:r>
      <w:r w:rsidRPr="00947115">
        <w:rPr>
          <w:rStyle w:val="A0"/>
          <w:rFonts w:ascii="Arial" w:hAnsi="Arial" w:cs="Arial"/>
          <w:bCs/>
          <w:color w:val="auto"/>
          <w:sz w:val="20"/>
          <w:szCs w:val="20"/>
        </w:rPr>
        <w:t xml:space="preserve"> </w:t>
      </w:r>
      <w:r w:rsidRPr="00ED2F69">
        <w:rPr>
          <w:rStyle w:val="A0"/>
          <w:rFonts w:ascii="Arial" w:hAnsi="Arial" w:cs="Arial"/>
          <w:color w:val="auto"/>
          <w:sz w:val="20"/>
          <w:szCs w:val="20"/>
        </w:rPr>
        <w:t>will be measured in tons and will be paid for at the contract unit price per ton. This price shall include preparing and shaping the subgrade or subbase, constructing and finishing shoulders and ditches, and removing and replacin</w:t>
      </w:r>
      <w:r w:rsidR="002D4BE5">
        <w:rPr>
          <w:rStyle w:val="A0"/>
          <w:rFonts w:ascii="Arial" w:hAnsi="Arial" w:cs="Arial"/>
          <w:color w:val="auto"/>
          <w:sz w:val="20"/>
          <w:szCs w:val="20"/>
        </w:rPr>
        <w:t>g unstable subgrade or subbase.</w:t>
      </w:r>
    </w:p>
    <w:p w14:paraId="5C611878" w14:textId="77777777" w:rsidR="002D4BE5" w:rsidRDefault="00ED2F69" w:rsidP="00FB0ABC">
      <w:pPr>
        <w:pStyle w:val="Pa2"/>
        <w:spacing w:after="240" w:line="240" w:lineRule="auto"/>
        <w:jc w:val="both"/>
        <w:rPr>
          <w:rStyle w:val="A0"/>
          <w:rFonts w:ascii="Arial" w:hAnsi="Arial" w:cs="Arial"/>
          <w:color w:val="auto"/>
          <w:sz w:val="20"/>
          <w:szCs w:val="20"/>
        </w:rPr>
      </w:pPr>
      <w:r w:rsidRPr="00ED2F69">
        <w:rPr>
          <w:rStyle w:val="A0"/>
          <w:rFonts w:ascii="Arial" w:hAnsi="Arial" w:cs="Arial"/>
          <w:b/>
          <w:bCs/>
          <w:color w:val="auto"/>
          <w:sz w:val="20"/>
          <w:szCs w:val="20"/>
        </w:rPr>
        <w:t>Asphalt concrete</w:t>
      </w:r>
      <w:r w:rsidRPr="00947115">
        <w:rPr>
          <w:rStyle w:val="A0"/>
          <w:rFonts w:ascii="Arial" w:hAnsi="Arial" w:cs="Arial"/>
          <w:bCs/>
          <w:color w:val="auto"/>
          <w:sz w:val="20"/>
          <w:szCs w:val="20"/>
        </w:rPr>
        <w:t xml:space="preserve"> </w:t>
      </w:r>
      <w:r w:rsidRPr="00ED2F69">
        <w:rPr>
          <w:rStyle w:val="A0"/>
          <w:rFonts w:ascii="Arial" w:hAnsi="Arial" w:cs="Arial"/>
          <w:color w:val="auto"/>
          <w:sz w:val="20"/>
          <w:szCs w:val="20"/>
        </w:rPr>
        <w:t>will be measured in tons and will be paid for at the contract unit price per ton. Net weight information shall be furnished with each load of material delivered in accordance with Section 211. Batch weights will not be permitted as a method of measurement unless the Contractor’s plant is equipped in accordance with Section 211, in which case the cumulative weight of the ba</w:t>
      </w:r>
      <w:r w:rsidR="002D4BE5">
        <w:rPr>
          <w:rStyle w:val="A0"/>
          <w:rFonts w:ascii="Arial" w:hAnsi="Arial" w:cs="Arial"/>
          <w:color w:val="auto"/>
          <w:sz w:val="20"/>
          <w:szCs w:val="20"/>
        </w:rPr>
        <w:t>tches will be used for payment.</w:t>
      </w:r>
    </w:p>
    <w:p w14:paraId="13F491DB" w14:textId="77777777" w:rsidR="002D4BE5" w:rsidRDefault="00ED2F69" w:rsidP="00FB0ABC">
      <w:pPr>
        <w:pStyle w:val="Pa2"/>
        <w:spacing w:after="240" w:line="240" w:lineRule="auto"/>
        <w:jc w:val="both"/>
        <w:rPr>
          <w:rStyle w:val="A0"/>
          <w:rFonts w:ascii="Arial" w:hAnsi="Arial" w:cs="Arial"/>
          <w:color w:val="auto"/>
          <w:sz w:val="20"/>
          <w:szCs w:val="20"/>
        </w:rPr>
      </w:pPr>
      <w:r w:rsidRPr="00ED2F69">
        <w:rPr>
          <w:rStyle w:val="A0"/>
          <w:rFonts w:ascii="Arial" w:hAnsi="Arial" w:cs="Arial"/>
          <w:b/>
          <w:bCs/>
          <w:color w:val="auto"/>
          <w:sz w:val="20"/>
          <w:szCs w:val="20"/>
        </w:rPr>
        <w:t>Asphalt used in the mixtures,</w:t>
      </w:r>
      <w:r w:rsidRPr="00947115">
        <w:rPr>
          <w:rStyle w:val="A0"/>
          <w:rFonts w:ascii="Arial" w:hAnsi="Arial" w:cs="Arial"/>
          <w:bCs/>
          <w:color w:val="auto"/>
          <w:sz w:val="20"/>
          <w:szCs w:val="20"/>
        </w:rPr>
        <w:t xml:space="preserve"> </w:t>
      </w:r>
      <w:r w:rsidRPr="00ED2F69">
        <w:rPr>
          <w:rStyle w:val="A0"/>
          <w:rFonts w:ascii="Arial" w:hAnsi="Arial" w:cs="Arial"/>
          <w:color w:val="auto"/>
          <w:sz w:val="20"/>
          <w:szCs w:val="20"/>
        </w:rPr>
        <w:t>when a pay item, will be measured in tons in accordance with Section 109.01 except that transporting vehicles shall be tare weighed prior to each load. The weight will be adjusted in accordance with the percentage of asphalt indic</w:t>
      </w:r>
      <w:r w:rsidR="002D4BE5">
        <w:rPr>
          <w:rStyle w:val="A0"/>
          <w:rFonts w:ascii="Arial" w:hAnsi="Arial" w:cs="Arial"/>
          <w:color w:val="auto"/>
          <w:sz w:val="20"/>
          <w:szCs w:val="20"/>
        </w:rPr>
        <w:t>ated by laboratory extractions.</w:t>
      </w:r>
    </w:p>
    <w:p w14:paraId="288C455E" w14:textId="33BB65FA" w:rsidR="002D4BE5" w:rsidRDefault="00323564" w:rsidP="00FB0ABC">
      <w:pPr>
        <w:pStyle w:val="Pa2"/>
        <w:spacing w:after="240" w:line="240" w:lineRule="auto"/>
        <w:jc w:val="both"/>
        <w:rPr>
          <w:rStyle w:val="A0"/>
          <w:rFonts w:ascii="Arial" w:hAnsi="Arial" w:cs="Arial"/>
          <w:color w:val="auto"/>
          <w:sz w:val="20"/>
          <w:szCs w:val="20"/>
        </w:rPr>
      </w:pPr>
      <w:r w:rsidRPr="00323564">
        <w:rPr>
          <w:rFonts w:ascii="Arial" w:hAnsi="Arial" w:cs="Arial"/>
          <w:b/>
          <w:bCs/>
          <w:sz w:val="20"/>
          <w:szCs w:val="20"/>
        </w:rPr>
        <w:t>Tack coat,</w:t>
      </w:r>
      <w:r w:rsidRPr="00947115">
        <w:rPr>
          <w:rFonts w:ascii="Arial" w:hAnsi="Arial" w:cs="Arial"/>
          <w:bCs/>
          <w:sz w:val="20"/>
          <w:szCs w:val="20"/>
        </w:rPr>
        <w:t xml:space="preserve"> </w:t>
      </w:r>
      <w:r w:rsidRPr="00323564">
        <w:rPr>
          <w:rFonts w:ascii="Arial" w:hAnsi="Arial" w:cs="Arial"/>
          <w:bCs/>
          <w:sz w:val="20"/>
          <w:szCs w:val="20"/>
        </w:rPr>
        <w:t>when a pay item, will be measured and paid for in accordance with Section 310 of the Specifications. When not a pay item, it shall be included in the price for other appropriate pay items.</w:t>
      </w:r>
    </w:p>
    <w:p w14:paraId="284DF394" w14:textId="77777777" w:rsidR="002D4BE5" w:rsidRDefault="00ED2F69" w:rsidP="00FB0ABC">
      <w:pPr>
        <w:pStyle w:val="Pa2"/>
        <w:spacing w:after="240" w:line="240" w:lineRule="auto"/>
        <w:jc w:val="both"/>
        <w:rPr>
          <w:rStyle w:val="A0"/>
          <w:rFonts w:ascii="Arial" w:hAnsi="Arial" w:cs="Arial"/>
          <w:color w:val="auto"/>
          <w:sz w:val="20"/>
          <w:szCs w:val="20"/>
        </w:rPr>
      </w:pPr>
      <w:r w:rsidRPr="00ED2F69">
        <w:rPr>
          <w:rStyle w:val="A0"/>
          <w:rFonts w:ascii="Arial" w:hAnsi="Arial" w:cs="Arial"/>
          <w:b/>
          <w:bCs/>
          <w:color w:val="auto"/>
          <w:sz w:val="20"/>
          <w:szCs w:val="20"/>
        </w:rPr>
        <w:t>Asphalt curb backup material</w:t>
      </w:r>
      <w:r w:rsidRPr="00947115">
        <w:rPr>
          <w:rStyle w:val="A0"/>
          <w:rFonts w:ascii="Arial" w:hAnsi="Arial" w:cs="Arial"/>
          <w:bCs/>
          <w:color w:val="auto"/>
          <w:sz w:val="20"/>
          <w:szCs w:val="20"/>
        </w:rPr>
        <w:t xml:space="preserve"> </w:t>
      </w:r>
      <w:r w:rsidRPr="00ED2F69">
        <w:rPr>
          <w:rStyle w:val="A0"/>
          <w:rFonts w:ascii="Arial" w:hAnsi="Arial" w:cs="Arial"/>
          <w:color w:val="auto"/>
          <w:sz w:val="20"/>
          <w:szCs w:val="20"/>
        </w:rPr>
        <w:t>will be measured in tons and will be paid for at the contract unit price per ton. This price shall include pl</w:t>
      </w:r>
      <w:r w:rsidR="002D4BE5">
        <w:rPr>
          <w:rStyle w:val="A0"/>
          <w:rFonts w:ascii="Arial" w:hAnsi="Arial" w:cs="Arial"/>
          <w:color w:val="auto"/>
          <w:sz w:val="20"/>
          <w:szCs w:val="20"/>
        </w:rPr>
        <w:t>acing, tamping, and compacting.</w:t>
      </w:r>
    </w:p>
    <w:p w14:paraId="518632BB" w14:textId="77777777" w:rsidR="002D4BE5" w:rsidRDefault="00ED2F69" w:rsidP="00FB0ABC">
      <w:pPr>
        <w:pStyle w:val="Pa2"/>
        <w:spacing w:after="240" w:line="240" w:lineRule="auto"/>
        <w:jc w:val="both"/>
        <w:rPr>
          <w:rStyle w:val="A0"/>
          <w:rFonts w:ascii="Arial" w:hAnsi="Arial" w:cs="Arial"/>
          <w:color w:val="auto"/>
          <w:sz w:val="20"/>
          <w:szCs w:val="20"/>
        </w:rPr>
      </w:pPr>
      <w:r w:rsidRPr="00ED2F69">
        <w:rPr>
          <w:rStyle w:val="A0"/>
          <w:rFonts w:ascii="Arial" w:hAnsi="Arial" w:cs="Arial"/>
          <w:b/>
          <w:bCs/>
          <w:color w:val="auto"/>
          <w:sz w:val="20"/>
          <w:szCs w:val="20"/>
        </w:rPr>
        <w:t>Liquid asphalt cement,</w:t>
      </w:r>
      <w:r w:rsidRPr="00947115">
        <w:rPr>
          <w:rStyle w:val="A0"/>
          <w:rFonts w:ascii="Arial" w:hAnsi="Arial" w:cs="Arial"/>
          <w:bCs/>
          <w:color w:val="auto"/>
          <w:sz w:val="20"/>
          <w:szCs w:val="20"/>
        </w:rPr>
        <w:t xml:space="preserve"> </w:t>
      </w:r>
      <w:r w:rsidRPr="00ED2F69">
        <w:rPr>
          <w:rStyle w:val="A0"/>
          <w:rFonts w:ascii="Arial" w:hAnsi="Arial" w:cs="Arial"/>
          <w:color w:val="auto"/>
          <w:sz w:val="20"/>
          <w:szCs w:val="20"/>
        </w:rPr>
        <w:t>when a pay item, will be measured in tons and will be paid for at t</w:t>
      </w:r>
      <w:r w:rsidR="002D4BE5">
        <w:rPr>
          <w:rStyle w:val="A0"/>
          <w:rFonts w:ascii="Arial" w:hAnsi="Arial" w:cs="Arial"/>
          <w:color w:val="auto"/>
          <w:sz w:val="20"/>
          <w:szCs w:val="20"/>
        </w:rPr>
        <w:t>he contract unit price per ton.</w:t>
      </w:r>
    </w:p>
    <w:p w14:paraId="24551217" w14:textId="77777777" w:rsidR="002D4BE5" w:rsidRDefault="00ED2F69" w:rsidP="00FB0ABC">
      <w:pPr>
        <w:pStyle w:val="Pa2"/>
        <w:spacing w:after="240" w:line="240" w:lineRule="auto"/>
        <w:jc w:val="both"/>
        <w:rPr>
          <w:rStyle w:val="A0"/>
          <w:rFonts w:ascii="Arial" w:hAnsi="Arial" w:cs="Arial"/>
          <w:color w:val="auto"/>
          <w:sz w:val="20"/>
          <w:szCs w:val="20"/>
        </w:rPr>
      </w:pPr>
      <w:r w:rsidRPr="00ED2F69">
        <w:rPr>
          <w:rStyle w:val="A0"/>
          <w:rFonts w:ascii="Arial" w:hAnsi="Arial" w:cs="Arial"/>
          <w:b/>
          <w:bCs/>
          <w:color w:val="auto"/>
          <w:sz w:val="20"/>
          <w:szCs w:val="20"/>
        </w:rPr>
        <w:t>Material Transfer Vehicle (MTV),</w:t>
      </w:r>
      <w:r w:rsidRPr="00947115">
        <w:rPr>
          <w:rStyle w:val="A0"/>
          <w:rFonts w:ascii="Arial" w:hAnsi="Arial" w:cs="Arial"/>
          <w:bCs/>
          <w:color w:val="auto"/>
          <w:sz w:val="20"/>
          <w:szCs w:val="20"/>
        </w:rPr>
        <w:t xml:space="preserve"> </w:t>
      </w:r>
      <w:r w:rsidRPr="00ED2F69">
        <w:rPr>
          <w:rStyle w:val="A0"/>
          <w:rFonts w:ascii="Arial" w:hAnsi="Arial" w:cs="Arial"/>
          <w:color w:val="auto"/>
          <w:sz w:val="20"/>
          <w:szCs w:val="20"/>
        </w:rPr>
        <w:t>when required in the Contract, will not be measured for separate payment. The cost for furnishing and operating the MTV shall be included in the contract unit pri</w:t>
      </w:r>
      <w:r w:rsidR="002D4BE5">
        <w:rPr>
          <w:rStyle w:val="A0"/>
          <w:rFonts w:ascii="Arial" w:hAnsi="Arial" w:cs="Arial"/>
          <w:color w:val="auto"/>
          <w:sz w:val="20"/>
          <w:szCs w:val="20"/>
        </w:rPr>
        <w:t>ces of other appropriate items.</w:t>
      </w:r>
    </w:p>
    <w:p w14:paraId="6EA3D43E" w14:textId="77777777" w:rsidR="002D4BE5" w:rsidRDefault="00ED2F69" w:rsidP="00FB0ABC">
      <w:pPr>
        <w:pStyle w:val="Pa2"/>
        <w:spacing w:after="240" w:line="240" w:lineRule="auto"/>
        <w:jc w:val="both"/>
        <w:rPr>
          <w:rStyle w:val="A0"/>
          <w:rFonts w:ascii="Arial" w:hAnsi="Arial" w:cs="Arial"/>
          <w:color w:val="auto"/>
          <w:sz w:val="20"/>
          <w:szCs w:val="20"/>
        </w:rPr>
      </w:pPr>
      <w:r w:rsidRPr="00ED2F69">
        <w:rPr>
          <w:rStyle w:val="A0"/>
          <w:rFonts w:ascii="Arial" w:hAnsi="Arial" w:cs="Arial"/>
          <w:b/>
          <w:bCs/>
          <w:color w:val="auto"/>
          <w:sz w:val="20"/>
          <w:szCs w:val="20"/>
        </w:rPr>
        <w:t>Warm Mix Asphalt (WMA)</w:t>
      </w:r>
      <w:r w:rsidRPr="00947115">
        <w:rPr>
          <w:rStyle w:val="A0"/>
          <w:rFonts w:ascii="Arial" w:hAnsi="Arial" w:cs="Arial"/>
          <w:bCs/>
          <w:color w:val="auto"/>
          <w:sz w:val="20"/>
          <w:szCs w:val="20"/>
        </w:rPr>
        <w:t xml:space="preserve"> </w:t>
      </w:r>
      <w:r w:rsidRPr="00ED2F69">
        <w:rPr>
          <w:rStyle w:val="A0"/>
          <w:rFonts w:ascii="Arial" w:hAnsi="Arial" w:cs="Arial"/>
          <w:color w:val="auto"/>
          <w:sz w:val="20"/>
          <w:szCs w:val="20"/>
        </w:rPr>
        <w:t>additive or process will not be measured for separate payment, the cost of which, shall be included in the contract unit pri</w:t>
      </w:r>
      <w:r w:rsidR="002D4BE5">
        <w:rPr>
          <w:rStyle w:val="A0"/>
          <w:rFonts w:ascii="Arial" w:hAnsi="Arial" w:cs="Arial"/>
          <w:color w:val="auto"/>
          <w:sz w:val="20"/>
          <w:szCs w:val="20"/>
        </w:rPr>
        <w:t>ces of other appropriate items.</w:t>
      </w:r>
    </w:p>
    <w:p w14:paraId="1E125133" w14:textId="399BFB35" w:rsidR="002D4BE5" w:rsidRDefault="00ED2F69" w:rsidP="00FB0ABC">
      <w:pPr>
        <w:pStyle w:val="Pa2"/>
        <w:spacing w:after="240" w:line="240" w:lineRule="auto"/>
        <w:jc w:val="both"/>
        <w:rPr>
          <w:rStyle w:val="A0"/>
          <w:rFonts w:ascii="Arial" w:hAnsi="Arial" w:cs="Arial"/>
          <w:color w:val="auto"/>
          <w:sz w:val="20"/>
          <w:szCs w:val="20"/>
        </w:rPr>
      </w:pPr>
      <w:r w:rsidRPr="00ED2F69">
        <w:rPr>
          <w:rStyle w:val="A0"/>
          <w:rFonts w:ascii="Arial" w:hAnsi="Arial" w:cs="Arial"/>
          <w:b/>
          <w:bCs/>
          <w:color w:val="auto"/>
          <w:sz w:val="20"/>
          <w:szCs w:val="20"/>
        </w:rPr>
        <w:t>Rumble strips</w:t>
      </w:r>
      <w:r w:rsidRPr="00947115">
        <w:rPr>
          <w:rStyle w:val="A0"/>
          <w:rFonts w:ascii="Arial" w:hAnsi="Arial" w:cs="Arial"/>
          <w:bCs/>
          <w:color w:val="auto"/>
          <w:sz w:val="20"/>
          <w:szCs w:val="20"/>
        </w:rPr>
        <w:t xml:space="preserve"> </w:t>
      </w:r>
      <w:r w:rsidRPr="00ED2F69">
        <w:rPr>
          <w:rStyle w:val="A0"/>
          <w:rFonts w:ascii="Arial" w:hAnsi="Arial" w:cs="Arial"/>
          <w:color w:val="auto"/>
          <w:sz w:val="20"/>
          <w:szCs w:val="20"/>
        </w:rPr>
        <w:t xml:space="preserve">will be measured in linear feet and will be paid for at the contract unit price per linear foot of mainline pavement or shoulder where the rumble strips are actually placed and accepted, excluding the test site. This distance will be measured longitudinally along the </w:t>
      </w:r>
      <w:proofErr w:type="gramStart"/>
      <w:r w:rsidRPr="00ED2F69">
        <w:rPr>
          <w:rStyle w:val="A0"/>
          <w:rFonts w:ascii="Arial" w:hAnsi="Arial" w:cs="Arial"/>
          <w:color w:val="auto"/>
          <w:sz w:val="20"/>
          <w:szCs w:val="20"/>
        </w:rPr>
        <w:t>center line</w:t>
      </w:r>
      <w:proofErr w:type="gramEnd"/>
      <w:r w:rsidRPr="00ED2F69">
        <w:rPr>
          <w:rStyle w:val="A0"/>
          <w:rFonts w:ascii="Arial" w:hAnsi="Arial" w:cs="Arial"/>
          <w:color w:val="auto"/>
          <w:sz w:val="20"/>
          <w:szCs w:val="20"/>
        </w:rPr>
        <w:t xml:space="preserve"> of pavement (mainline) or edge of pavement (shoulders) with deductions for bridge decks, acceleration/deceleration lanes, surface drainage structures, and other sections where the rumble strips were not installed. This price shall include installing, cleaning up debris and disposing of waste material. The test site will not be measured for payment but shall be included in the unit price for rumble str</w:t>
      </w:r>
      <w:r w:rsidR="002D4BE5">
        <w:rPr>
          <w:rStyle w:val="A0"/>
          <w:rFonts w:ascii="Arial" w:hAnsi="Arial" w:cs="Arial"/>
          <w:color w:val="auto"/>
          <w:sz w:val="20"/>
          <w:szCs w:val="20"/>
        </w:rPr>
        <w:t>ip.</w:t>
      </w:r>
    </w:p>
    <w:p w14:paraId="3FC1E2FA" w14:textId="77777777" w:rsidR="002D4BE5" w:rsidRDefault="00ED2F69" w:rsidP="00FB0ABC">
      <w:pPr>
        <w:pStyle w:val="Pa2"/>
        <w:spacing w:after="240" w:line="240" w:lineRule="auto"/>
        <w:jc w:val="both"/>
        <w:rPr>
          <w:rStyle w:val="A0"/>
          <w:rFonts w:ascii="Arial" w:hAnsi="Arial" w:cs="Arial"/>
          <w:color w:val="auto"/>
          <w:sz w:val="20"/>
          <w:szCs w:val="20"/>
        </w:rPr>
      </w:pPr>
      <w:r w:rsidRPr="00ED2F69">
        <w:rPr>
          <w:rStyle w:val="A0"/>
          <w:rFonts w:ascii="Arial" w:hAnsi="Arial" w:cs="Arial"/>
          <w:b/>
          <w:bCs/>
          <w:color w:val="auto"/>
          <w:sz w:val="20"/>
          <w:szCs w:val="20"/>
        </w:rPr>
        <w:t>Liquid asphalt coating (rumble strips)</w:t>
      </w:r>
      <w:r w:rsidRPr="00947115">
        <w:rPr>
          <w:rStyle w:val="A0"/>
          <w:rFonts w:ascii="Arial" w:hAnsi="Arial" w:cs="Arial"/>
          <w:bCs/>
          <w:color w:val="auto"/>
          <w:sz w:val="20"/>
          <w:szCs w:val="20"/>
        </w:rPr>
        <w:t xml:space="preserve"> </w:t>
      </w:r>
      <w:r w:rsidRPr="00ED2F69">
        <w:rPr>
          <w:rStyle w:val="A0"/>
          <w:rFonts w:ascii="Arial" w:hAnsi="Arial" w:cs="Arial"/>
          <w:color w:val="auto"/>
          <w:sz w:val="20"/>
          <w:szCs w:val="20"/>
        </w:rPr>
        <w:t>will be measured in square yards and will be paid for at the contract unit price per square yard as described herein. This price shall include cleaning rumble strips prior to application of the coating and furnishing and applyi</w:t>
      </w:r>
      <w:r w:rsidR="002D4BE5">
        <w:rPr>
          <w:rStyle w:val="A0"/>
          <w:rFonts w:ascii="Arial" w:hAnsi="Arial" w:cs="Arial"/>
          <w:color w:val="auto"/>
          <w:sz w:val="20"/>
          <w:szCs w:val="20"/>
        </w:rPr>
        <w:t>ng coating as specified herein.</w:t>
      </w:r>
    </w:p>
    <w:p w14:paraId="0C2D554F" w14:textId="77777777" w:rsidR="002D4BE5" w:rsidRDefault="00ED2F69" w:rsidP="00FB0ABC">
      <w:pPr>
        <w:pStyle w:val="Pa2"/>
        <w:spacing w:after="240" w:line="240" w:lineRule="auto"/>
        <w:jc w:val="both"/>
        <w:rPr>
          <w:rStyle w:val="A0"/>
          <w:rFonts w:ascii="Arial" w:hAnsi="Arial" w:cs="Arial"/>
          <w:color w:val="auto"/>
          <w:sz w:val="20"/>
          <w:szCs w:val="20"/>
        </w:rPr>
      </w:pPr>
      <w:r w:rsidRPr="00ED2F69">
        <w:rPr>
          <w:rStyle w:val="A0"/>
          <w:rFonts w:ascii="Arial" w:hAnsi="Arial" w:cs="Arial"/>
          <w:b/>
          <w:bCs/>
          <w:color w:val="auto"/>
          <w:sz w:val="20"/>
          <w:szCs w:val="20"/>
        </w:rPr>
        <w:lastRenderedPageBreak/>
        <w:t>Saw-cut asphalt concrete pavement</w:t>
      </w:r>
      <w:r w:rsidRPr="00947115">
        <w:rPr>
          <w:rStyle w:val="A0"/>
          <w:rFonts w:ascii="Arial" w:hAnsi="Arial" w:cs="Arial"/>
          <w:bCs/>
          <w:color w:val="auto"/>
          <w:sz w:val="20"/>
          <w:szCs w:val="20"/>
        </w:rPr>
        <w:t xml:space="preserve"> </w:t>
      </w:r>
      <w:r w:rsidRPr="00ED2F69">
        <w:rPr>
          <w:rStyle w:val="A0"/>
          <w:rFonts w:ascii="Arial" w:hAnsi="Arial" w:cs="Arial"/>
          <w:color w:val="auto"/>
          <w:sz w:val="20"/>
          <w:szCs w:val="20"/>
        </w:rPr>
        <w:t xml:space="preserve">will be measured in linear feet for the depth specified and will be paid for at the contract unit price per linear foot, which price shall be full compensation for </w:t>
      </w:r>
      <w:proofErr w:type="gramStart"/>
      <w:r w:rsidRPr="00ED2F69">
        <w:rPr>
          <w:rStyle w:val="A0"/>
          <w:rFonts w:ascii="Arial" w:hAnsi="Arial" w:cs="Arial"/>
          <w:color w:val="auto"/>
          <w:sz w:val="20"/>
          <w:szCs w:val="20"/>
        </w:rPr>
        <w:t>saw-cutting</w:t>
      </w:r>
      <w:proofErr w:type="gramEnd"/>
      <w:r w:rsidRPr="00ED2F69">
        <w:rPr>
          <w:rStyle w:val="A0"/>
          <w:rFonts w:ascii="Arial" w:hAnsi="Arial" w:cs="Arial"/>
          <w:color w:val="auto"/>
          <w:sz w:val="20"/>
          <w:szCs w:val="20"/>
        </w:rPr>
        <w:t xml:space="preserve"> the asphalt pavement to the depth specified, cleaning up debris </w:t>
      </w:r>
      <w:r w:rsidR="002D4BE5">
        <w:rPr>
          <w:rStyle w:val="A0"/>
          <w:rFonts w:ascii="Arial" w:hAnsi="Arial" w:cs="Arial"/>
          <w:color w:val="auto"/>
          <w:sz w:val="20"/>
          <w:szCs w:val="20"/>
        </w:rPr>
        <w:t>and disposal of waste material.</w:t>
      </w:r>
    </w:p>
    <w:p w14:paraId="422E6BED" w14:textId="374402EF" w:rsidR="002D4BE5" w:rsidRDefault="00ED2F69" w:rsidP="00FB0ABC">
      <w:pPr>
        <w:pStyle w:val="Pa2"/>
        <w:spacing w:after="240" w:line="240" w:lineRule="auto"/>
        <w:jc w:val="both"/>
        <w:rPr>
          <w:rStyle w:val="A0"/>
          <w:rFonts w:ascii="Arial" w:hAnsi="Arial" w:cs="Arial"/>
          <w:color w:val="auto"/>
          <w:sz w:val="20"/>
          <w:szCs w:val="20"/>
        </w:rPr>
      </w:pPr>
      <w:r w:rsidRPr="00ED2F69">
        <w:rPr>
          <w:rStyle w:val="A0"/>
          <w:rFonts w:ascii="Arial" w:hAnsi="Arial" w:cs="Arial"/>
          <w:color w:val="auto"/>
          <w:sz w:val="20"/>
          <w:szCs w:val="20"/>
        </w:rPr>
        <w:t>These prices for asphalt shall also include heat stabilization additive(s), furnishing sam</w:t>
      </w:r>
      <w:r w:rsidR="002D4BE5">
        <w:rPr>
          <w:rStyle w:val="A0"/>
          <w:rFonts w:ascii="Arial" w:hAnsi="Arial" w:cs="Arial"/>
          <w:color w:val="auto"/>
          <w:sz w:val="20"/>
          <w:szCs w:val="20"/>
        </w:rPr>
        <w:t>ples, and main</w:t>
      </w:r>
      <w:bookmarkStart w:id="0" w:name="_GoBack"/>
      <w:bookmarkEnd w:id="0"/>
      <w:r w:rsidR="002D4BE5">
        <w:rPr>
          <w:rStyle w:val="A0"/>
          <w:rFonts w:ascii="Arial" w:hAnsi="Arial" w:cs="Arial"/>
          <w:color w:val="auto"/>
          <w:sz w:val="20"/>
          <w:szCs w:val="20"/>
        </w:rPr>
        <w:t>taining traffic.</w:t>
      </w:r>
    </w:p>
    <w:p w14:paraId="09EF2DBB" w14:textId="77777777" w:rsidR="002D4BE5" w:rsidRDefault="00ED2F69" w:rsidP="00FB0ABC">
      <w:pPr>
        <w:pStyle w:val="Pa2"/>
        <w:spacing w:after="240" w:line="240" w:lineRule="auto"/>
        <w:jc w:val="both"/>
        <w:rPr>
          <w:rStyle w:val="A0"/>
          <w:rFonts w:ascii="Arial" w:hAnsi="Arial" w:cs="Arial"/>
          <w:color w:val="auto"/>
          <w:sz w:val="20"/>
          <w:szCs w:val="20"/>
        </w:rPr>
      </w:pPr>
      <w:r w:rsidRPr="00ED2F69">
        <w:rPr>
          <w:rStyle w:val="A0"/>
          <w:rFonts w:ascii="Arial" w:hAnsi="Arial" w:cs="Arial"/>
          <w:color w:val="auto"/>
          <w:sz w:val="20"/>
          <w:szCs w:val="20"/>
        </w:rPr>
        <w:t>Patching will be paid for at the contract unit price for the various items used unless a reconditioning it</w:t>
      </w:r>
      <w:r w:rsidR="002D4BE5">
        <w:rPr>
          <w:rStyle w:val="A0"/>
          <w:rFonts w:ascii="Arial" w:hAnsi="Arial" w:cs="Arial"/>
          <w:color w:val="auto"/>
          <w:sz w:val="20"/>
          <w:szCs w:val="20"/>
        </w:rPr>
        <w:t>em is included in the Contract.</w:t>
      </w:r>
    </w:p>
    <w:p w14:paraId="37BA0F1D" w14:textId="77777777" w:rsidR="002D4BE5" w:rsidRDefault="00ED2F69" w:rsidP="00FB0ABC">
      <w:pPr>
        <w:pStyle w:val="Pa2"/>
        <w:spacing w:after="240" w:line="240" w:lineRule="auto"/>
        <w:jc w:val="both"/>
        <w:rPr>
          <w:rStyle w:val="A0"/>
          <w:rFonts w:ascii="Arial" w:hAnsi="Arial" w:cs="Arial"/>
          <w:color w:val="auto"/>
          <w:sz w:val="20"/>
          <w:szCs w:val="20"/>
        </w:rPr>
      </w:pPr>
      <w:r w:rsidRPr="00ED2F69">
        <w:rPr>
          <w:rStyle w:val="A0"/>
          <w:rFonts w:ascii="Arial" w:hAnsi="Arial" w:cs="Arial"/>
          <w:color w:val="auto"/>
          <w:sz w:val="20"/>
          <w:szCs w:val="20"/>
        </w:rPr>
        <w:t>Payment will be made under:</w:t>
      </w:r>
    </w:p>
    <w:tbl>
      <w:tblPr>
        <w:tblStyle w:val="TableGrid"/>
        <w:tblW w:w="0" w:type="auto"/>
        <w:tblInd w:w="19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0"/>
        <w:gridCol w:w="1710"/>
      </w:tblGrid>
      <w:tr w:rsidR="002D4BE5" w14:paraId="529ED6CE" w14:textId="77777777" w:rsidTr="002D4BE5">
        <w:tc>
          <w:tcPr>
            <w:tcW w:w="4590" w:type="dxa"/>
            <w:tcBorders>
              <w:top w:val="single" w:sz="4" w:space="0" w:color="auto"/>
              <w:bottom w:val="single" w:sz="4" w:space="0" w:color="auto"/>
            </w:tcBorders>
          </w:tcPr>
          <w:p w14:paraId="77E29D81" w14:textId="77777777" w:rsidR="002D4BE5" w:rsidRDefault="002D4BE5" w:rsidP="002D4BE5">
            <w:pPr>
              <w:pStyle w:val="Pa2"/>
              <w:jc w:val="both"/>
              <w:rPr>
                <w:rStyle w:val="A0"/>
                <w:rFonts w:ascii="Arial" w:hAnsi="Arial" w:cs="Arial"/>
                <w:color w:val="auto"/>
                <w:sz w:val="20"/>
                <w:szCs w:val="20"/>
              </w:rPr>
            </w:pPr>
            <w:r w:rsidRPr="00ED2F69">
              <w:rPr>
                <w:rStyle w:val="A0"/>
                <w:rFonts w:ascii="Arial" w:hAnsi="Arial" w:cs="Arial"/>
                <w:b/>
                <w:bCs/>
                <w:color w:val="auto"/>
                <w:sz w:val="20"/>
                <w:szCs w:val="20"/>
              </w:rPr>
              <w:t>Pay Item</w:t>
            </w:r>
          </w:p>
        </w:tc>
        <w:tc>
          <w:tcPr>
            <w:tcW w:w="1710" w:type="dxa"/>
            <w:tcBorders>
              <w:top w:val="single" w:sz="4" w:space="0" w:color="auto"/>
              <w:bottom w:val="single" w:sz="4" w:space="0" w:color="auto"/>
            </w:tcBorders>
          </w:tcPr>
          <w:p w14:paraId="4BC15320" w14:textId="77777777" w:rsidR="002D4BE5" w:rsidRDefault="002D4BE5" w:rsidP="002D4BE5">
            <w:pPr>
              <w:pStyle w:val="Pa2"/>
              <w:jc w:val="both"/>
              <w:rPr>
                <w:rStyle w:val="A0"/>
                <w:rFonts w:ascii="Arial" w:hAnsi="Arial" w:cs="Arial"/>
                <w:color w:val="auto"/>
                <w:sz w:val="20"/>
                <w:szCs w:val="20"/>
              </w:rPr>
            </w:pPr>
            <w:r w:rsidRPr="00ED2F69">
              <w:rPr>
                <w:rStyle w:val="A0"/>
                <w:rFonts w:ascii="Arial" w:hAnsi="Arial" w:cs="Arial"/>
                <w:b/>
                <w:bCs/>
                <w:color w:val="auto"/>
                <w:sz w:val="20"/>
                <w:szCs w:val="20"/>
              </w:rPr>
              <w:t>Pay Unit</w:t>
            </w:r>
          </w:p>
        </w:tc>
      </w:tr>
      <w:tr w:rsidR="002D4BE5" w14:paraId="643C6DE7" w14:textId="77777777" w:rsidTr="002D4BE5">
        <w:tc>
          <w:tcPr>
            <w:tcW w:w="4590" w:type="dxa"/>
            <w:tcBorders>
              <w:top w:val="single" w:sz="4" w:space="0" w:color="auto"/>
            </w:tcBorders>
          </w:tcPr>
          <w:p w14:paraId="32A3710E" w14:textId="77777777" w:rsidR="002D4BE5" w:rsidRDefault="002D4BE5" w:rsidP="002D4BE5">
            <w:pPr>
              <w:pStyle w:val="Pa2"/>
              <w:jc w:val="both"/>
              <w:rPr>
                <w:rStyle w:val="A0"/>
                <w:rFonts w:ascii="Arial" w:hAnsi="Arial" w:cs="Arial"/>
                <w:color w:val="auto"/>
                <w:sz w:val="20"/>
                <w:szCs w:val="20"/>
              </w:rPr>
            </w:pPr>
            <w:r w:rsidRPr="00ED2F69">
              <w:rPr>
                <w:rStyle w:val="A0"/>
                <w:rFonts w:ascii="Arial" w:hAnsi="Arial" w:cs="Arial"/>
                <w:color w:val="auto"/>
                <w:sz w:val="20"/>
                <w:szCs w:val="20"/>
              </w:rPr>
              <w:t>Asphalt concrete base course (Type)</w:t>
            </w:r>
          </w:p>
        </w:tc>
        <w:tc>
          <w:tcPr>
            <w:tcW w:w="1710" w:type="dxa"/>
            <w:tcBorders>
              <w:top w:val="single" w:sz="4" w:space="0" w:color="auto"/>
            </w:tcBorders>
          </w:tcPr>
          <w:p w14:paraId="43350638" w14:textId="77777777" w:rsidR="002D4BE5" w:rsidRDefault="002D4BE5" w:rsidP="002D4BE5">
            <w:pPr>
              <w:pStyle w:val="Pa2"/>
              <w:jc w:val="both"/>
              <w:rPr>
                <w:rStyle w:val="A0"/>
                <w:rFonts w:ascii="Arial" w:hAnsi="Arial" w:cs="Arial"/>
                <w:color w:val="auto"/>
                <w:sz w:val="20"/>
                <w:szCs w:val="20"/>
              </w:rPr>
            </w:pPr>
            <w:r w:rsidRPr="00ED2F69">
              <w:rPr>
                <w:rStyle w:val="A0"/>
                <w:rFonts w:ascii="Arial" w:hAnsi="Arial" w:cs="Arial"/>
                <w:color w:val="auto"/>
                <w:sz w:val="20"/>
                <w:szCs w:val="20"/>
              </w:rPr>
              <w:t>Ton</w:t>
            </w:r>
          </w:p>
        </w:tc>
      </w:tr>
      <w:tr w:rsidR="002D4BE5" w14:paraId="2A78452F" w14:textId="77777777" w:rsidTr="002D4BE5">
        <w:tc>
          <w:tcPr>
            <w:tcW w:w="4590" w:type="dxa"/>
          </w:tcPr>
          <w:p w14:paraId="7D5135C5" w14:textId="77777777" w:rsidR="002D4BE5" w:rsidRDefault="002D4BE5" w:rsidP="002D4BE5">
            <w:pPr>
              <w:pStyle w:val="Pa2"/>
              <w:jc w:val="both"/>
              <w:rPr>
                <w:rStyle w:val="A0"/>
                <w:rFonts w:ascii="Arial" w:hAnsi="Arial" w:cs="Arial"/>
                <w:color w:val="auto"/>
                <w:sz w:val="20"/>
                <w:szCs w:val="20"/>
              </w:rPr>
            </w:pPr>
            <w:r w:rsidRPr="00ED2F69">
              <w:rPr>
                <w:rStyle w:val="A0"/>
                <w:rFonts w:ascii="Arial" w:hAnsi="Arial" w:cs="Arial"/>
                <w:color w:val="auto"/>
                <w:sz w:val="20"/>
                <w:szCs w:val="20"/>
              </w:rPr>
              <w:t>Asphalt concrete (Type) (Class)</w:t>
            </w:r>
          </w:p>
        </w:tc>
        <w:tc>
          <w:tcPr>
            <w:tcW w:w="1710" w:type="dxa"/>
          </w:tcPr>
          <w:p w14:paraId="2F88B443" w14:textId="77777777" w:rsidR="002D4BE5" w:rsidRDefault="002D4BE5" w:rsidP="002D4BE5">
            <w:pPr>
              <w:pStyle w:val="Pa2"/>
              <w:jc w:val="both"/>
              <w:rPr>
                <w:rStyle w:val="A0"/>
                <w:rFonts w:ascii="Arial" w:hAnsi="Arial" w:cs="Arial"/>
                <w:color w:val="auto"/>
                <w:sz w:val="20"/>
                <w:szCs w:val="20"/>
              </w:rPr>
            </w:pPr>
            <w:r w:rsidRPr="00ED2F69">
              <w:rPr>
                <w:rStyle w:val="A0"/>
                <w:rFonts w:ascii="Arial" w:hAnsi="Arial" w:cs="Arial"/>
                <w:color w:val="auto"/>
                <w:sz w:val="20"/>
                <w:szCs w:val="20"/>
              </w:rPr>
              <w:t>Ton</w:t>
            </w:r>
          </w:p>
        </w:tc>
      </w:tr>
      <w:tr w:rsidR="002D4BE5" w14:paraId="44E80C63" w14:textId="77777777" w:rsidTr="002D4BE5">
        <w:tc>
          <w:tcPr>
            <w:tcW w:w="4590" w:type="dxa"/>
          </w:tcPr>
          <w:p w14:paraId="6302E38E" w14:textId="77777777" w:rsidR="002D4BE5" w:rsidRPr="00ED2F69" w:rsidRDefault="002D4BE5" w:rsidP="002D4BE5">
            <w:pPr>
              <w:pStyle w:val="Pa2"/>
              <w:jc w:val="both"/>
              <w:rPr>
                <w:rStyle w:val="A0"/>
                <w:rFonts w:ascii="Arial" w:hAnsi="Arial" w:cs="Arial"/>
                <w:color w:val="auto"/>
                <w:sz w:val="20"/>
                <w:szCs w:val="20"/>
              </w:rPr>
            </w:pPr>
            <w:r w:rsidRPr="00ED2F69">
              <w:rPr>
                <w:rStyle w:val="A0"/>
                <w:rFonts w:ascii="Arial" w:hAnsi="Arial" w:cs="Arial"/>
                <w:color w:val="auto"/>
                <w:sz w:val="20"/>
                <w:szCs w:val="20"/>
              </w:rPr>
              <w:t>Asphalt concrete curb backup material</w:t>
            </w:r>
          </w:p>
        </w:tc>
        <w:tc>
          <w:tcPr>
            <w:tcW w:w="1710" w:type="dxa"/>
          </w:tcPr>
          <w:p w14:paraId="00E0A35E" w14:textId="77777777" w:rsidR="002D4BE5" w:rsidRPr="00ED2F69" w:rsidRDefault="002D4BE5" w:rsidP="002D4BE5">
            <w:pPr>
              <w:pStyle w:val="Pa2"/>
              <w:jc w:val="both"/>
              <w:rPr>
                <w:rStyle w:val="A0"/>
                <w:rFonts w:ascii="Arial" w:hAnsi="Arial" w:cs="Arial"/>
                <w:color w:val="auto"/>
                <w:sz w:val="20"/>
                <w:szCs w:val="20"/>
              </w:rPr>
            </w:pPr>
            <w:r w:rsidRPr="00ED2F69">
              <w:rPr>
                <w:rStyle w:val="A0"/>
                <w:rFonts w:ascii="Arial" w:hAnsi="Arial" w:cs="Arial"/>
                <w:color w:val="auto"/>
                <w:sz w:val="20"/>
                <w:szCs w:val="20"/>
              </w:rPr>
              <w:t>Ton</w:t>
            </w:r>
          </w:p>
        </w:tc>
      </w:tr>
      <w:tr w:rsidR="002D4BE5" w14:paraId="7A973AC5" w14:textId="77777777" w:rsidTr="002D4BE5">
        <w:tc>
          <w:tcPr>
            <w:tcW w:w="4590" w:type="dxa"/>
          </w:tcPr>
          <w:p w14:paraId="1530177F" w14:textId="77777777" w:rsidR="002D4BE5" w:rsidRPr="00ED2F69" w:rsidRDefault="002D4BE5" w:rsidP="002D4BE5">
            <w:pPr>
              <w:pStyle w:val="Pa2"/>
              <w:jc w:val="both"/>
              <w:rPr>
                <w:rStyle w:val="A0"/>
                <w:rFonts w:ascii="Arial" w:hAnsi="Arial" w:cs="Arial"/>
                <w:color w:val="auto"/>
                <w:sz w:val="20"/>
                <w:szCs w:val="20"/>
              </w:rPr>
            </w:pPr>
            <w:r w:rsidRPr="00ED2F69">
              <w:rPr>
                <w:rStyle w:val="A0"/>
                <w:rFonts w:ascii="Arial" w:hAnsi="Arial" w:cs="Arial"/>
                <w:color w:val="auto"/>
                <w:sz w:val="20"/>
                <w:szCs w:val="20"/>
              </w:rPr>
              <w:t>Liquid asphalt cement</w:t>
            </w:r>
          </w:p>
        </w:tc>
        <w:tc>
          <w:tcPr>
            <w:tcW w:w="1710" w:type="dxa"/>
          </w:tcPr>
          <w:p w14:paraId="710226CB" w14:textId="77777777" w:rsidR="002D4BE5" w:rsidRPr="00ED2F69" w:rsidRDefault="002D4BE5" w:rsidP="002D4BE5">
            <w:pPr>
              <w:pStyle w:val="Pa2"/>
              <w:jc w:val="both"/>
              <w:rPr>
                <w:rStyle w:val="A0"/>
                <w:rFonts w:ascii="Arial" w:hAnsi="Arial" w:cs="Arial"/>
                <w:color w:val="auto"/>
                <w:sz w:val="20"/>
                <w:szCs w:val="20"/>
              </w:rPr>
            </w:pPr>
            <w:r w:rsidRPr="00ED2F69">
              <w:rPr>
                <w:rStyle w:val="A0"/>
                <w:rFonts w:ascii="Arial" w:hAnsi="Arial" w:cs="Arial"/>
                <w:color w:val="auto"/>
                <w:sz w:val="20"/>
                <w:szCs w:val="20"/>
              </w:rPr>
              <w:t>Ton</w:t>
            </w:r>
          </w:p>
        </w:tc>
      </w:tr>
      <w:tr w:rsidR="002D4BE5" w14:paraId="2BFA8773" w14:textId="77777777" w:rsidTr="002D4BE5">
        <w:tc>
          <w:tcPr>
            <w:tcW w:w="4590" w:type="dxa"/>
          </w:tcPr>
          <w:p w14:paraId="16B68F88" w14:textId="77777777" w:rsidR="002D4BE5" w:rsidRPr="00ED2F69" w:rsidRDefault="002D4BE5" w:rsidP="002D4BE5">
            <w:pPr>
              <w:pStyle w:val="Pa2"/>
              <w:jc w:val="both"/>
              <w:rPr>
                <w:rStyle w:val="A0"/>
                <w:rFonts w:ascii="Arial" w:hAnsi="Arial" w:cs="Arial"/>
                <w:color w:val="auto"/>
                <w:sz w:val="20"/>
                <w:szCs w:val="20"/>
              </w:rPr>
            </w:pPr>
            <w:r w:rsidRPr="00ED2F69">
              <w:rPr>
                <w:rStyle w:val="A0"/>
                <w:rFonts w:ascii="Arial" w:hAnsi="Arial" w:cs="Arial"/>
                <w:color w:val="auto"/>
                <w:sz w:val="20"/>
                <w:szCs w:val="20"/>
              </w:rPr>
              <w:t>Rumble strip (Asphalt)</w:t>
            </w:r>
          </w:p>
        </w:tc>
        <w:tc>
          <w:tcPr>
            <w:tcW w:w="1710" w:type="dxa"/>
          </w:tcPr>
          <w:p w14:paraId="74AD0089" w14:textId="77777777" w:rsidR="002D4BE5" w:rsidRPr="00ED2F69" w:rsidRDefault="002D4BE5" w:rsidP="002D4BE5">
            <w:pPr>
              <w:pStyle w:val="Pa2"/>
              <w:jc w:val="both"/>
              <w:rPr>
                <w:rStyle w:val="A0"/>
                <w:rFonts w:ascii="Arial" w:hAnsi="Arial" w:cs="Arial"/>
                <w:color w:val="auto"/>
                <w:sz w:val="20"/>
                <w:szCs w:val="20"/>
              </w:rPr>
            </w:pPr>
            <w:r w:rsidRPr="00ED2F69">
              <w:rPr>
                <w:rStyle w:val="A0"/>
                <w:rFonts w:ascii="Arial" w:hAnsi="Arial" w:cs="Arial"/>
                <w:color w:val="auto"/>
                <w:sz w:val="20"/>
                <w:szCs w:val="20"/>
              </w:rPr>
              <w:t>Linear foot</w:t>
            </w:r>
          </w:p>
        </w:tc>
      </w:tr>
      <w:tr w:rsidR="002D4BE5" w14:paraId="13713A0C" w14:textId="77777777" w:rsidTr="002D4BE5">
        <w:tc>
          <w:tcPr>
            <w:tcW w:w="4590" w:type="dxa"/>
          </w:tcPr>
          <w:p w14:paraId="452B0E09" w14:textId="77777777" w:rsidR="002D4BE5" w:rsidRPr="00ED2F69" w:rsidRDefault="002D4BE5" w:rsidP="002D4BE5">
            <w:pPr>
              <w:pStyle w:val="Pa2"/>
              <w:jc w:val="both"/>
              <w:rPr>
                <w:rStyle w:val="A0"/>
                <w:rFonts w:ascii="Arial" w:hAnsi="Arial" w:cs="Arial"/>
                <w:color w:val="auto"/>
                <w:sz w:val="20"/>
                <w:szCs w:val="20"/>
              </w:rPr>
            </w:pPr>
            <w:r w:rsidRPr="00ED2F69">
              <w:rPr>
                <w:rStyle w:val="A0"/>
                <w:rFonts w:ascii="Arial" w:hAnsi="Arial" w:cs="Arial"/>
                <w:color w:val="auto"/>
                <w:sz w:val="20"/>
                <w:szCs w:val="20"/>
              </w:rPr>
              <w:t>Liquid asphalt coating (Rumble strips)</w:t>
            </w:r>
          </w:p>
        </w:tc>
        <w:tc>
          <w:tcPr>
            <w:tcW w:w="1710" w:type="dxa"/>
          </w:tcPr>
          <w:p w14:paraId="1FC63F25" w14:textId="77777777" w:rsidR="002D4BE5" w:rsidRPr="00ED2F69" w:rsidRDefault="002D4BE5" w:rsidP="002D4BE5">
            <w:pPr>
              <w:pStyle w:val="Pa2"/>
              <w:jc w:val="both"/>
              <w:rPr>
                <w:rStyle w:val="A0"/>
                <w:rFonts w:ascii="Arial" w:hAnsi="Arial" w:cs="Arial"/>
                <w:color w:val="auto"/>
                <w:sz w:val="20"/>
                <w:szCs w:val="20"/>
              </w:rPr>
            </w:pPr>
            <w:r w:rsidRPr="00ED2F69">
              <w:rPr>
                <w:rStyle w:val="A0"/>
                <w:rFonts w:ascii="Arial" w:hAnsi="Arial" w:cs="Arial"/>
                <w:color w:val="auto"/>
                <w:sz w:val="20"/>
                <w:szCs w:val="20"/>
              </w:rPr>
              <w:t>Square yard</w:t>
            </w:r>
          </w:p>
        </w:tc>
      </w:tr>
      <w:tr w:rsidR="002D4BE5" w14:paraId="38905E8E" w14:textId="77777777" w:rsidTr="002D4BE5">
        <w:tc>
          <w:tcPr>
            <w:tcW w:w="4590" w:type="dxa"/>
          </w:tcPr>
          <w:p w14:paraId="79CC9C66" w14:textId="77777777" w:rsidR="002D4BE5" w:rsidRPr="00ED2F69" w:rsidRDefault="002D4BE5" w:rsidP="002D4BE5">
            <w:pPr>
              <w:pStyle w:val="Pa2"/>
              <w:jc w:val="both"/>
              <w:rPr>
                <w:rStyle w:val="A0"/>
                <w:rFonts w:ascii="Arial" w:hAnsi="Arial" w:cs="Arial"/>
                <w:color w:val="auto"/>
                <w:sz w:val="20"/>
                <w:szCs w:val="20"/>
              </w:rPr>
            </w:pPr>
            <w:r w:rsidRPr="00ED2F69">
              <w:rPr>
                <w:rStyle w:val="A0"/>
                <w:rFonts w:ascii="Arial" w:hAnsi="Arial" w:cs="Arial"/>
                <w:color w:val="auto"/>
                <w:sz w:val="20"/>
                <w:szCs w:val="20"/>
              </w:rPr>
              <w:t>Saw-cut asphalt concrete (depth)</w:t>
            </w:r>
          </w:p>
        </w:tc>
        <w:tc>
          <w:tcPr>
            <w:tcW w:w="1710" w:type="dxa"/>
          </w:tcPr>
          <w:p w14:paraId="3998DE2E" w14:textId="77777777" w:rsidR="002D4BE5" w:rsidRPr="00ED2F69" w:rsidRDefault="002D4BE5" w:rsidP="002D4BE5">
            <w:pPr>
              <w:pStyle w:val="Pa2"/>
              <w:jc w:val="both"/>
              <w:rPr>
                <w:rStyle w:val="A0"/>
                <w:rFonts w:ascii="Arial" w:hAnsi="Arial" w:cs="Arial"/>
                <w:color w:val="auto"/>
                <w:sz w:val="20"/>
                <w:szCs w:val="20"/>
              </w:rPr>
            </w:pPr>
            <w:r w:rsidRPr="00ED2F69">
              <w:rPr>
                <w:rStyle w:val="A0"/>
                <w:rFonts w:ascii="Arial" w:hAnsi="Arial" w:cs="Arial"/>
                <w:color w:val="auto"/>
                <w:sz w:val="20"/>
                <w:szCs w:val="20"/>
              </w:rPr>
              <w:t>Linear foot</w:t>
            </w:r>
          </w:p>
        </w:tc>
      </w:tr>
    </w:tbl>
    <w:p w14:paraId="1588513E" w14:textId="77777777" w:rsidR="002C3456" w:rsidRPr="00ED2F69" w:rsidRDefault="002C3456" w:rsidP="002D4BE5">
      <w:pPr>
        <w:pStyle w:val="Pa2"/>
        <w:spacing w:after="240"/>
        <w:jc w:val="both"/>
        <w:rPr>
          <w:rFonts w:ascii="Arial" w:hAnsi="Arial" w:cs="Arial"/>
          <w:sz w:val="20"/>
          <w:szCs w:val="20"/>
        </w:rPr>
      </w:pPr>
    </w:p>
    <w:sectPr w:rsidR="002C3456" w:rsidRPr="00ED2F6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92B44"/>
    <w:multiLevelType w:val="hybridMultilevel"/>
    <w:tmpl w:val="28A6D80A"/>
    <w:lvl w:ilvl="0" w:tplc="56D238FA">
      <w:start w:val="5"/>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79E757A"/>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 w15:restartNumberingAfterBreak="0">
    <w:nsid w:val="262B7753"/>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3" w15:restartNumberingAfterBreak="0">
    <w:nsid w:val="289F1DD1"/>
    <w:multiLevelType w:val="hybridMultilevel"/>
    <w:tmpl w:val="242AB4D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2B162168"/>
    <w:multiLevelType w:val="hybridMultilevel"/>
    <w:tmpl w:val="81980D2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32040B9A"/>
    <w:multiLevelType w:val="multilevel"/>
    <w:tmpl w:val="F04AFF18"/>
    <w:styleLink w:val="SpecialProvision"/>
    <w:lvl w:ilvl="0">
      <w:start w:val="1"/>
      <w:numFmt w:val="upperRoman"/>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hint="default"/>
        <w:sz w:val="20"/>
      </w:rPr>
    </w:lvl>
    <w:lvl w:ilvl="2">
      <w:start w:val="1"/>
      <w:numFmt w:val="upperLetter"/>
      <w:lvlText w:val="%3."/>
      <w:lvlJc w:val="left"/>
      <w:pPr>
        <w:ind w:left="1080" w:hanging="360"/>
      </w:pPr>
      <w:rPr>
        <w:rFonts w:ascii="Arial" w:hAnsi="Arial" w:hint="default"/>
        <w:sz w:val="20"/>
      </w:rPr>
    </w:lvl>
    <w:lvl w:ilvl="3">
      <w:start w:val="1"/>
      <w:numFmt w:val="decimal"/>
      <w:lvlText w:val="(%4)"/>
      <w:lvlJc w:val="left"/>
      <w:pPr>
        <w:ind w:left="1440" w:hanging="360"/>
      </w:pPr>
      <w:rPr>
        <w:rFonts w:ascii="Arial" w:hAnsi="Arial" w:hint="default"/>
        <w:sz w:val="20"/>
      </w:rPr>
    </w:lvl>
    <w:lvl w:ilvl="4">
      <w:start w:val="1"/>
      <w:numFmt w:val="lowerLetter"/>
      <w:lvlText w:val="(%5)"/>
      <w:lvlJc w:val="left"/>
      <w:pPr>
        <w:ind w:left="1800" w:hanging="360"/>
      </w:pPr>
      <w:rPr>
        <w:rFonts w:ascii="Arial" w:hAnsi="Aria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3015EBF"/>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7" w15:restartNumberingAfterBreak="0">
    <w:nsid w:val="345D19B6"/>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8" w15:restartNumberingAfterBreak="0">
    <w:nsid w:val="43403F2A"/>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9" w15:restartNumberingAfterBreak="0">
    <w:nsid w:val="46CA7542"/>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0" w15:restartNumberingAfterBreak="0">
    <w:nsid w:val="4DD361D9"/>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5"/>
  </w:num>
  <w:num w:numId="2">
    <w:abstractNumId w:val="10"/>
  </w:num>
  <w:num w:numId="3">
    <w:abstractNumId w:val="8"/>
  </w:num>
  <w:num w:numId="4">
    <w:abstractNumId w:val="6"/>
  </w:num>
  <w:num w:numId="5">
    <w:abstractNumId w:val="1"/>
  </w:num>
  <w:num w:numId="6">
    <w:abstractNumId w:val="9"/>
  </w:num>
  <w:num w:numId="7">
    <w:abstractNumId w:val="7"/>
  </w:num>
  <w:num w:numId="8">
    <w:abstractNumId w:val="3"/>
  </w:num>
  <w:num w:numId="9">
    <w:abstractNumId w:val="4"/>
  </w:num>
  <w:num w:numId="10">
    <w:abstractNumId w:val="2"/>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62B5"/>
    <w:rsid w:val="000854E9"/>
    <w:rsid w:val="00110402"/>
    <w:rsid w:val="00241B14"/>
    <w:rsid w:val="002C3456"/>
    <w:rsid w:val="002D4BE5"/>
    <w:rsid w:val="00304C37"/>
    <w:rsid w:val="00323564"/>
    <w:rsid w:val="003D3031"/>
    <w:rsid w:val="003E7A14"/>
    <w:rsid w:val="003F0D8A"/>
    <w:rsid w:val="00743FC4"/>
    <w:rsid w:val="007C264F"/>
    <w:rsid w:val="007F62B5"/>
    <w:rsid w:val="008D221F"/>
    <w:rsid w:val="00947115"/>
    <w:rsid w:val="00AF50DE"/>
    <w:rsid w:val="00AF69A1"/>
    <w:rsid w:val="00BC064E"/>
    <w:rsid w:val="00C10E82"/>
    <w:rsid w:val="00CB15A7"/>
    <w:rsid w:val="00ED2F69"/>
    <w:rsid w:val="00F0052E"/>
    <w:rsid w:val="00F208E6"/>
    <w:rsid w:val="00FB0A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C1AF06"/>
  <w15:docId w15:val="{F896343E-443F-4BF9-B8A2-6251DEEC5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pecialProvision">
    <w:name w:val="Special Provision"/>
    <w:rsid w:val="00BC064E"/>
    <w:pPr>
      <w:numPr>
        <w:numId w:val="1"/>
      </w:numPr>
    </w:pPr>
  </w:style>
  <w:style w:type="paragraph" w:styleId="ListParagraph">
    <w:name w:val="List Paragraph"/>
    <w:basedOn w:val="Normal"/>
    <w:uiPriority w:val="34"/>
    <w:qFormat/>
    <w:rsid w:val="007F62B5"/>
    <w:pPr>
      <w:ind w:left="720"/>
      <w:contextualSpacing/>
    </w:pPr>
  </w:style>
  <w:style w:type="paragraph" w:customStyle="1" w:styleId="Default">
    <w:name w:val="Default"/>
    <w:rsid w:val="00ED2F69"/>
    <w:pPr>
      <w:autoSpaceDE w:val="0"/>
      <w:autoSpaceDN w:val="0"/>
      <w:adjustRightInd w:val="0"/>
      <w:spacing w:after="0" w:line="240" w:lineRule="auto"/>
    </w:pPr>
    <w:rPr>
      <w:rFonts w:ascii="TimesNewRomanPS" w:hAnsi="TimesNewRomanPS" w:cs="TimesNewRomanPS"/>
      <w:color w:val="000000"/>
      <w:sz w:val="24"/>
      <w:szCs w:val="24"/>
    </w:rPr>
  </w:style>
  <w:style w:type="paragraph" w:customStyle="1" w:styleId="Pa0">
    <w:name w:val="Pa0"/>
    <w:basedOn w:val="Default"/>
    <w:next w:val="Default"/>
    <w:uiPriority w:val="99"/>
    <w:rsid w:val="00ED2F69"/>
    <w:pPr>
      <w:spacing w:line="241" w:lineRule="atLeast"/>
    </w:pPr>
    <w:rPr>
      <w:rFonts w:cstheme="minorBidi"/>
      <w:color w:val="auto"/>
    </w:rPr>
  </w:style>
  <w:style w:type="character" w:customStyle="1" w:styleId="A2">
    <w:name w:val="A2"/>
    <w:uiPriority w:val="99"/>
    <w:rsid w:val="00ED2F69"/>
    <w:rPr>
      <w:rFonts w:cs="TimesNewRomanPS"/>
      <w:b/>
      <w:bCs/>
      <w:color w:val="000000"/>
      <w:sz w:val="20"/>
      <w:szCs w:val="20"/>
    </w:rPr>
  </w:style>
  <w:style w:type="paragraph" w:customStyle="1" w:styleId="Pa1">
    <w:name w:val="Pa1"/>
    <w:basedOn w:val="Default"/>
    <w:next w:val="Default"/>
    <w:uiPriority w:val="99"/>
    <w:rsid w:val="00ED2F69"/>
    <w:pPr>
      <w:spacing w:line="241" w:lineRule="atLeast"/>
    </w:pPr>
    <w:rPr>
      <w:rFonts w:cstheme="minorBidi"/>
      <w:color w:val="auto"/>
    </w:rPr>
  </w:style>
  <w:style w:type="character" w:customStyle="1" w:styleId="A0">
    <w:name w:val="A0"/>
    <w:uiPriority w:val="99"/>
    <w:rsid w:val="00ED2F69"/>
    <w:rPr>
      <w:rFonts w:cs="TimesNewRomanPS"/>
      <w:color w:val="000000"/>
      <w:sz w:val="18"/>
      <w:szCs w:val="18"/>
    </w:rPr>
  </w:style>
  <w:style w:type="paragraph" w:customStyle="1" w:styleId="Pa4">
    <w:name w:val="Pa4"/>
    <w:basedOn w:val="Default"/>
    <w:next w:val="Default"/>
    <w:uiPriority w:val="99"/>
    <w:rsid w:val="00ED2F69"/>
    <w:pPr>
      <w:spacing w:line="241" w:lineRule="atLeast"/>
    </w:pPr>
    <w:rPr>
      <w:rFonts w:cstheme="minorBidi"/>
      <w:color w:val="auto"/>
    </w:rPr>
  </w:style>
  <w:style w:type="paragraph" w:customStyle="1" w:styleId="Pa2">
    <w:name w:val="Pa2"/>
    <w:basedOn w:val="Default"/>
    <w:next w:val="Default"/>
    <w:uiPriority w:val="99"/>
    <w:rsid w:val="00ED2F69"/>
    <w:pPr>
      <w:spacing w:line="241" w:lineRule="atLeast"/>
    </w:pPr>
    <w:rPr>
      <w:rFonts w:cstheme="minorBidi"/>
      <w:color w:val="auto"/>
    </w:rPr>
  </w:style>
  <w:style w:type="paragraph" w:customStyle="1" w:styleId="Pa3">
    <w:name w:val="Pa3"/>
    <w:basedOn w:val="Default"/>
    <w:next w:val="Default"/>
    <w:uiPriority w:val="99"/>
    <w:rsid w:val="00ED2F69"/>
    <w:pPr>
      <w:spacing w:line="241" w:lineRule="atLeast"/>
    </w:pPr>
    <w:rPr>
      <w:rFonts w:cstheme="minorBidi"/>
      <w:color w:val="auto"/>
    </w:rPr>
  </w:style>
  <w:style w:type="paragraph" w:customStyle="1" w:styleId="Pa6">
    <w:name w:val="Pa6"/>
    <w:basedOn w:val="Default"/>
    <w:next w:val="Default"/>
    <w:uiPriority w:val="99"/>
    <w:rsid w:val="00ED2F69"/>
    <w:pPr>
      <w:spacing w:line="241" w:lineRule="atLeast"/>
    </w:pPr>
    <w:rPr>
      <w:rFonts w:cstheme="minorBidi"/>
      <w:color w:val="auto"/>
    </w:rPr>
  </w:style>
  <w:style w:type="paragraph" w:customStyle="1" w:styleId="Pa7">
    <w:name w:val="Pa7"/>
    <w:basedOn w:val="Default"/>
    <w:next w:val="Default"/>
    <w:uiPriority w:val="99"/>
    <w:rsid w:val="00ED2F69"/>
    <w:pPr>
      <w:spacing w:line="241" w:lineRule="atLeast"/>
    </w:pPr>
    <w:rPr>
      <w:rFonts w:cstheme="minorBidi"/>
      <w:color w:val="auto"/>
    </w:rPr>
  </w:style>
  <w:style w:type="paragraph" w:customStyle="1" w:styleId="Pa14">
    <w:name w:val="Pa14"/>
    <w:basedOn w:val="Default"/>
    <w:next w:val="Default"/>
    <w:uiPriority w:val="99"/>
    <w:rsid w:val="00ED2F69"/>
    <w:pPr>
      <w:spacing w:line="241" w:lineRule="atLeast"/>
    </w:pPr>
    <w:rPr>
      <w:rFonts w:cstheme="minorBidi"/>
      <w:color w:val="auto"/>
    </w:rPr>
  </w:style>
  <w:style w:type="paragraph" w:customStyle="1" w:styleId="Pa15">
    <w:name w:val="Pa15"/>
    <w:basedOn w:val="Default"/>
    <w:next w:val="Default"/>
    <w:uiPriority w:val="99"/>
    <w:rsid w:val="00ED2F69"/>
    <w:pPr>
      <w:spacing w:line="241" w:lineRule="atLeast"/>
    </w:pPr>
    <w:rPr>
      <w:rFonts w:cstheme="minorBidi"/>
      <w:color w:val="auto"/>
    </w:rPr>
  </w:style>
  <w:style w:type="paragraph" w:customStyle="1" w:styleId="Pa8">
    <w:name w:val="Pa8"/>
    <w:basedOn w:val="Default"/>
    <w:next w:val="Default"/>
    <w:uiPriority w:val="99"/>
    <w:rsid w:val="00ED2F69"/>
    <w:pPr>
      <w:spacing w:line="241" w:lineRule="atLeast"/>
    </w:pPr>
    <w:rPr>
      <w:rFonts w:cstheme="minorBidi"/>
      <w:color w:val="auto"/>
    </w:rPr>
  </w:style>
  <w:style w:type="paragraph" w:customStyle="1" w:styleId="Pa5">
    <w:name w:val="Pa5"/>
    <w:basedOn w:val="Default"/>
    <w:next w:val="Default"/>
    <w:uiPriority w:val="99"/>
    <w:rsid w:val="00ED2F69"/>
    <w:pPr>
      <w:spacing w:line="241" w:lineRule="atLeast"/>
    </w:pPr>
    <w:rPr>
      <w:rFonts w:cstheme="minorBidi"/>
      <w:color w:val="auto"/>
    </w:rPr>
  </w:style>
  <w:style w:type="character" w:customStyle="1" w:styleId="A6">
    <w:name w:val="A6"/>
    <w:uiPriority w:val="99"/>
    <w:rsid w:val="00ED2F69"/>
    <w:rPr>
      <w:rFonts w:cs="TimesNewRomanPS"/>
      <w:color w:val="000000"/>
      <w:sz w:val="16"/>
      <w:szCs w:val="16"/>
    </w:rPr>
  </w:style>
  <w:style w:type="paragraph" w:customStyle="1" w:styleId="Pa16">
    <w:name w:val="Pa16"/>
    <w:basedOn w:val="Default"/>
    <w:next w:val="Default"/>
    <w:uiPriority w:val="99"/>
    <w:rsid w:val="00ED2F69"/>
    <w:pPr>
      <w:spacing w:line="241" w:lineRule="atLeast"/>
    </w:pPr>
    <w:rPr>
      <w:rFonts w:cstheme="minorBidi"/>
      <w:color w:val="auto"/>
    </w:rPr>
  </w:style>
  <w:style w:type="paragraph" w:customStyle="1" w:styleId="Pa9">
    <w:name w:val="Pa9"/>
    <w:basedOn w:val="Default"/>
    <w:next w:val="Default"/>
    <w:uiPriority w:val="99"/>
    <w:rsid w:val="00ED2F69"/>
    <w:pPr>
      <w:spacing w:line="241" w:lineRule="atLeast"/>
    </w:pPr>
    <w:rPr>
      <w:rFonts w:cstheme="minorBidi"/>
      <w:color w:val="auto"/>
    </w:rPr>
  </w:style>
  <w:style w:type="paragraph" w:customStyle="1" w:styleId="Pa17">
    <w:name w:val="Pa17"/>
    <w:basedOn w:val="Default"/>
    <w:next w:val="Default"/>
    <w:uiPriority w:val="99"/>
    <w:rsid w:val="00ED2F69"/>
    <w:pPr>
      <w:spacing w:line="241" w:lineRule="atLeast"/>
    </w:pPr>
    <w:rPr>
      <w:rFonts w:cstheme="minorBidi"/>
      <w:color w:val="auto"/>
    </w:rPr>
  </w:style>
  <w:style w:type="paragraph" w:customStyle="1" w:styleId="Pa19">
    <w:name w:val="Pa19"/>
    <w:basedOn w:val="Default"/>
    <w:next w:val="Default"/>
    <w:uiPriority w:val="99"/>
    <w:rsid w:val="00ED2F69"/>
    <w:pPr>
      <w:spacing w:line="241" w:lineRule="atLeast"/>
    </w:pPr>
    <w:rPr>
      <w:rFonts w:cstheme="minorBidi"/>
      <w:color w:val="auto"/>
    </w:rPr>
  </w:style>
  <w:style w:type="table" w:styleId="TableGrid">
    <w:name w:val="Table Grid"/>
    <w:basedOn w:val="TableNormal"/>
    <w:uiPriority w:val="59"/>
    <w:rsid w:val="00ED2F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F0D8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F0D8A"/>
    <w:rPr>
      <w:rFonts w:ascii="Tahoma" w:hAnsi="Tahoma" w:cs="Tahoma"/>
      <w:sz w:val="16"/>
      <w:szCs w:val="16"/>
    </w:rPr>
  </w:style>
  <w:style w:type="table" w:customStyle="1" w:styleId="TableGrid1">
    <w:name w:val="Table Grid1"/>
    <w:basedOn w:val="TableNormal"/>
    <w:next w:val="TableGrid"/>
    <w:rsid w:val="00C10E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854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pecification_x0020_Number xmlns="2328571d-b9d5-471b-8d96-2ccb743ec3d4">BK315-002020-00</Specification_x0020_Number>
    <Usage_x0020_Guidelines xmlns="2328571d-b9d5-471b-8d96-2ccb743ec3d4">SS315-002016-02 incorporated</Usage_x0020_Guidelines>
    <Availability_x0020_Date xmlns="2328571d-b9d5-471b-8d96-2ccb743ec3d4">2016-07-12T04:00:00+00:00</Availability_x0020_Date>
    <Document_x0020_Type xmlns="2328571d-b9d5-471b-8d96-2ccb743ec3d4">Spec Book</Document_x0020_Type>
    <Status xmlns="2328571d-b9d5-471b-8d96-2ccb743ec3d4">Active</Status>
    <Expiration_x0020_Date0 xmlns="2328571d-b9d5-471b-8d96-2ccb743ec3d4" xsi:nil="true"/>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III</Division>
    <Section xmlns="2328571d-b9d5-471b-8d96-2ccb743ec3d4">315</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EF28B8-028E-4068-AE4A-2923A1445934}"/>
</file>

<file path=customXml/itemProps2.xml><?xml version="1.0" encoding="utf-8"?>
<ds:datastoreItem xmlns:ds="http://schemas.openxmlformats.org/officeDocument/2006/customXml" ds:itemID="{6F10A9DB-D7CD-4DA5-A05E-78591A2C67F5}"/>
</file>

<file path=customXml/itemProps3.xml><?xml version="1.0" encoding="utf-8"?>
<ds:datastoreItem xmlns:ds="http://schemas.openxmlformats.org/officeDocument/2006/customXml" ds:itemID="{BD36099A-7D09-42DA-B01C-1B2C86990574}"/>
</file>

<file path=customXml/itemProps4.xml><?xml version="1.0" encoding="utf-8"?>
<ds:datastoreItem xmlns:ds="http://schemas.openxmlformats.org/officeDocument/2006/customXml" ds:itemID="{E7BC2997-FB8F-47E8-8497-B210CD4D7C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a6ca4d-3636-4380-ae91-0121f7d90329"/>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7323</Words>
  <Characters>41742</Characters>
  <Application>Microsoft Office Word</Application>
  <DocSecurity>0</DocSecurity>
  <Lines>347</Lines>
  <Paragraphs>97</Paragraphs>
  <ScaleCrop>false</ScaleCrop>
  <HeadingPairs>
    <vt:vector size="2" baseType="variant">
      <vt:variant>
        <vt:lpstr>Title</vt:lpstr>
      </vt:variant>
      <vt:variant>
        <vt:i4>1</vt:i4>
      </vt:variant>
    </vt:vector>
  </HeadingPairs>
  <TitlesOfParts>
    <vt:vector size="1" baseType="lpstr">
      <vt:lpstr>Asphalt Concrete Pavement</vt:lpstr>
    </vt:vector>
  </TitlesOfParts>
  <Company>Virginia IT Infrastructure Partnership</Company>
  <LinksUpToDate>false</LinksUpToDate>
  <CharactersWithSpaces>48968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Asphalt Concrete Pavement</dc:title>
  <dc:creator>douglas.mcavoy</dc:creator>
  <cp:lastModifiedBy>Changes</cp:lastModifiedBy>
  <cp:revision>3</cp:revision>
  <dcterms:created xsi:type="dcterms:W3CDTF">2020-01-02T15:32:00Z</dcterms:created>
  <dcterms:modified xsi:type="dcterms:W3CDTF">2020-01-02T15:33:00Z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Specification Number">
    <vt:lpwstr>BK315-002016-00</vt:lpwstr>
  </property>
  <property fmtid="{D5CDD505-2E9C-101B-9397-08002B2CF9AE}" pid="4" name="Order">
    <vt:r8>7600</vt:r8>
  </property>
  <property fmtid="{D5CDD505-2E9C-101B-9397-08002B2CF9AE}" pid="5" name="Availability Date">
    <vt:filetime>2016-07-01T04:00:00Z</vt:filetime>
  </property>
  <property fmtid="{D5CDD505-2E9C-101B-9397-08002B2CF9AE}" pid="6" name="Sect">
    <vt:lpwstr>315</vt:lpwstr>
  </property>
  <property fmtid="{D5CDD505-2E9C-101B-9397-08002B2CF9AE}" pid="7" name="Document Type">
    <vt:lpwstr>Spec Book</vt:lpwstr>
  </property>
  <property fmtid="{D5CDD505-2E9C-101B-9397-08002B2CF9AE}" pid="8" name="Status">
    <vt:lpwstr>Active</vt:lpwstr>
  </property>
  <property fmtid="{D5CDD505-2E9C-101B-9397-08002B2CF9AE}" pid="9" name="Contains Fields">
    <vt:lpwstr>No</vt:lpwstr>
  </property>
  <property fmtid="{D5CDD505-2E9C-101B-9397-08002B2CF9AE}" pid="10" name="Div">
    <vt:lpwstr>III</vt:lpwstr>
  </property>
  <property fmtid="{D5CDD505-2E9C-101B-9397-08002B2CF9AE}" pid="11" name="WORD Direct">
    <vt:lpwstr>, </vt:lpwstr>
  </property>
  <property fmtid="{D5CDD505-2E9C-101B-9397-08002B2CF9AE}" pid="12" name="PDMS-Specs (1st Loc)">
    <vt:lpwstr>, </vt:lpwstr>
  </property>
  <property fmtid="{D5CDD505-2E9C-101B-9397-08002B2CF9AE}" pid="13" name="PDMS">
    <vt:lpwstr>, </vt:lpwstr>
  </property>
  <property fmtid="{D5CDD505-2E9C-101B-9397-08002B2CF9AE}" pid="14" name="CNSP Database">
    <vt:lpwstr>, </vt:lpwstr>
  </property>
  <property fmtid="{D5CDD505-2E9C-101B-9397-08002B2CF9AE}" pid="15" name="xd_ProgID">
    <vt:lpwstr/>
  </property>
  <property fmtid="{D5CDD505-2E9C-101B-9397-08002B2CF9AE}" pid="16" name="TemplateUrl">
    <vt:lpwstr/>
  </property>
  <property fmtid="{D5CDD505-2E9C-101B-9397-08002B2CF9AE}" pid="17" name="Spec Groups">
    <vt:lpwstr>, </vt:lpwstr>
  </property>
  <property fmtid="{D5CDD505-2E9C-101B-9397-08002B2CF9AE}" pid="18" name="Web Page No.">
    <vt:lpwstr>, </vt:lpwstr>
  </property>
  <property fmtid="{D5CDD505-2E9C-101B-9397-08002B2CF9AE}" pid="19" name="On Check-List">
    <vt:bool>false</vt:bool>
  </property>
  <property fmtid="{D5CDD505-2E9C-101B-9397-08002B2CF9AE}" pid="20" name="Pick List">
    <vt:bool>true</vt:bool>
  </property>
  <property fmtid="{D5CDD505-2E9C-101B-9397-08002B2CF9AE}" pid="21" name="Spec No. (Pick List)">
    <vt:lpwstr>, </vt:lpwstr>
  </property>
</Properties>
</file>