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A0D1E" w14:textId="1AD6B3D6" w:rsidR="00A517EA" w:rsidRDefault="00DC1229" w:rsidP="00B11EB5">
      <w:pPr>
        <w:jc w:val="center"/>
        <w:outlineLvl w:val="0"/>
        <w:rPr>
          <w:rFonts w:cs="Arial"/>
          <w:szCs w:val="20"/>
        </w:rPr>
      </w:pPr>
      <w:r>
        <w:rPr>
          <w:rFonts w:cs="Arial"/>
          <w:b/>
          <w:szCs w:val="20"/>
        </w:rPr>
        <w:t xml:space="preserve">SECTION </w:t>
      </w:r>
      <w:r w:rsidR="00B67ABF">
        <w:rPr>
          <w:rFonts w:cs="Arial"/>
          <w:b/>
          <w:szCs w:val="20"/>
        </w:rPr>
        <w:t>318</w:t>
      </w:r>
      <w:r w:rsidR="001952F7">
        <w:rPr>
          <w:rFonts w:cs="Arial"/>
          <w:b/>
          <w:szCs w:val="20"/>
        </w:rPr>
        <w:t xml:space="preserve"> – </w:t>
      </w:r>
      <w:r w:rsidR="00B67ABF">
        <w:rPr>
          <w:rFonts w:cs="Arial"/>
          <w:b/>
          <w:szCs w:val="20"/>
        </w:rPr>
        <w:t>PAVEMENT INTERLAYERS</w:t>
      </w:r>
    </w:p>
    <w:p w14:paraId="4C2FA1E0" w14:textId="4B85A107" w:rsidR="00B67ABF" w:rsidRDefault="00B67ABF" w:rsidP="00B11EB5">
      <w:pPr>
        <w:jc w:val="both"/>
        <w:outlineLvl w:val="1"/>
        <w:rPr>
          <w:rFonts w:cs="Arial"/>
          <w:szCs w:val="20"/>
        </w:rPr>
      </w:pPr>
      <w:proofErr w:type="gramStart"/>
      <w:r>
        <w:rPr>
          <w:rFonts w:cs="Arial"/>
          <w:b/>
          <w:szCs w:val="20"/>
        </w:rPr>
        <w:t>318.01</w:t>
      </w:r>
      <w:proofErr w:type="gramEnd"/>
      <w:r>
        <w:rPr>
          <w:rFonts w:cs="Arial"/>
          <w:b/>
          <w:szCs w:val="20"/>
        </w:rPr>
        <w:t xml:space="preserve"> – Description</w:t>
      </w:r>
    </w:p>
    <w:p w14:paraId="607F713E" w14:textId="44EC3964" w:rsidR="00B67ABF" w:rsidRDefault="00B67ABF" w:rsidP="001952F7">
      <w:pPr>
        <w:jc w:val="both"/>
        <w:rPr>
          <w:rFonts w:cs="Arial"/>
          <w:szCs w:val="20"/>
        </w:rPr>
      </w:pPr>
      <w:r w:rsidRPr="00B67ABF">
        <w:rPr>
          <w:rFonts w:cs="Arial"/>
          <w:szCs w:val="20"/>
        </w:rPr>
        <w:t>This work shall consist of providing all labor, materials, and equipment; performing all operations required for Contractor project quality control; furnishing, overlapping, and placing of pavement interlayer and tack coat, if required, in the designated locations as detailed in the Contract and specified herein; and maintaining the interlayer until placement is completed and accepted.</w:t>
      </w:r>
    </w:p>
    <w:p w14:paraId="2037111F" w14:textId="45C52B93" w:rsidR="00B67ABF" w:rsidRDefault="00B67ABF" w:rsidP="00B11EB5">
      <w:pPr>
        <w:jc w:val="both"/>
        <w:outlineLvl w:val="1"/>
        <w:rPr>
          <w:rFonts w:cs="Arial"/>
          <w:b/>
          <w:szCs w:val="20"/>
        </w:rPr>
      </w:pPr>
      <w:proofErr w:type="gramStart"/>
      <w:r>
        <w:rPr>
          <w:rFonts w:cs="Arial"/>
          <w:b/>
          <w:szCs w:val="20"/>
        </w:rPr>
        <w:t>318.02</w:t>
      </w:r>
      <w:proofErr w:type="gramEnd"/>
      <w:r>
        <w:rPr>
          <w:rFonts w:cs="Arial"/>
          <w:b/>
          <w:szCs w:val="20"/>
        </w:rPr>
        <w:t xml:space="preserve"> – Materials</w:t>
      </w:r>
    </w:p>
    <w:p w14:paraId="3E9C7865" w14:textId="566E255B" w:rsidR="00B67ABF" w:rsidRPr="00017A9B" w:rsidRDefault="00B67ABF" w:rsidP="001952F7">
      <w:pPr>
        <w:jc w:val="both"/>
        <w:rPr>
          <w:rFonts w:cs="Arial"/>
          <w:b/>
          <w:szCs w:val="20"/>
        </w:rPr>
      </w:pPr>
      <w:r w:rsidRPr="00017A9B">
        <w:rPr>
          <w:rFonts w:cs="Arial"/>
          <w:b/>
          <w:szCs w:val="20"/>
        </w:rPr>
        <w:t>Pavement interlayer</w:t>
      </w:r>
      <w:r w:rsidRPr="00017A9B">
        <w:rPr>
          <w:rFonts w:cs="Arial"/>
          <w:szCs w:val="20"/>
        </w:rPr>
        <w:t xml:space="preserve"> shall conform to Section 245.</w:t>
      </w:r>
    </w:p>
    <w:p w14:paraId="5A9BEFC5" w14:textId="39E7D9A6" w:rsidR="00B67ABF" w:rsidRDefault="00B67ABF" w:rsidP="00B11EB5">
      <w:pPr>
        <w:jc w:val="both"/>
        <w:outlineLvl w:val="1"/>
        <w:rPr>
          <w:rFonts w:cs="Arial"/>
          <w:b/>
          <w:szCs w:val="20"/>
        </w:rPr>
      </w:pPr>
      <w:proofErr w:type="gramStart"/>
      <w:r>
        <w:rPr>
          <w:rFonts w:cs="Arial"/>
          <w:b/>
          <w:szCs w:val="20"/>
        </w:rPr>
        <w:t>318.03</w:t>
      </w:r>
      <w:proofErr w:type="gramEnd"/>
      <w:r>
        <w:rPr>
          <w:rFonts w:cs="Arial"/>
          <w:b/>
          <w:szCs w:val="20"/>
        </w:rPr>
        <w:t xml:space="preserve"> – Procedures</w:t>
      </w:r>
    </w:p>
    <w:p w14:paraId="1BDCE792" w14:textId="19263AAF" w:rsidR="00B67ABF" w:rsidRDefault="00B67ABF" w:rsidP="001952F7">
      <w:pPr>
        <w:pStyle w:val="ListParagraph"/>
        <w:numPr>
          <w:ilvl w:val="0"/>
          <w:numId w:val="5"/>
        </w:numPr>
        <w:ind w:left="360"/>
        <w:jc w:val="both"/>
        <w:rPr>
          <w:rFonts w:cs="Arial"/>
          <w:b/>
          <w:szCs w:val="20"/>
        </w:rPr>
      </w:pPr>
      <w:r>
        <w:rPr>
          <w:rFonts w:cs="Arial"/>
          <w:b/>
          <w:szCs w:val="20"/>
        </w:rPr>
        <w:t>Delivery and Storage</w:t>
      </w:r>
    </w:p>
    <w:p w14:paraId="01FB1A22" w14:textId="1297691C" w:rsidR="00B67ABF" w:rsidRDefault="00B67ABF" w:rsidP="001952F7">
      <w:pPr>
        <w:ind w:left="360"/>
        <w:jc w:val="both"/>
        <w:rPr>
          <w:rFonts w:cs="Arial"/>
          <w:szCs w:val="20"/>
        </w:rPr>
      </w:pPr>
      <w:r w:rsidRPr="00B67ABF">
        <w:rPr>
          <w:rFonts w:cs="Arial"/>
          <w:szCs w:val="20"/>
        </w:rPr>
        <w:t xml:space="preserve">For both on-site and off-site storage, the Contractor shall take all necessary precautions to maintain the integrity of the interlayer in a state equal to what existed at the time of testing and certification. This includes but is not limited to ultraviolet protection, protection against rodents, contaminant chemical abrasion, and any other harmful elements. Interlayer shall be stored in accordance with manufacturer's recommendations, and shall remain in supplier packaging until ready for use. It shall not be removed from packaging more than 7 days before the next layer of </w:t>
      </w:r>
      <w:proofErr w:type="gramStart"/>
      <w:r w:rsidRPr="00B67ABF">
        <w:rPr>
          <w:rFonts w:cs="Arial"/>
          <w:szCs w:val="20"/>
        </w:rPr>
        <w:t>pavement</w:t>
      </w:r>
      <w:proofErr w:type="gramEnd"/>
      <w:r w:rsidRPr="00B67ABF">
        <w:rPr>
          <w:rFonts w:cs="Arial"/>
          <w:szCs w:val="20"/>
        </w:rPr>
        <w:t xml:space="preserve"> structure is installed over it.</w:t>
      </w:r>
    </w:p>
    <w:p w14:paraId="29B8FEF9" w14:textId="7639EDAE" w:rsidR="00B67ABF" w:rsidRDefault="00B67ABF" w:rsidP="001952F7">
      <w:pPr>
        <w:ind w:left="360"/>
        <w:jc w:val="both"/>
        <w:rPr>
          <w:rFonts w:cs="Arial"/>
          <w:szCs w:val="20"/>
        </w:rPr>
      </w:pPr>
      <w:r w:rsidRPr="00B67ABF">
        <w:rPr>
          <w:rFonts w:cs="Arial"/>
          <w:szCs w:val="20"/>
        </w:rPr>
        <w:t xml:space="preserve">The Contractor's Quality Control Representative </w:t>
      </w:r>
      <w:r>
        <w:rPr>
          <w:rFonts w:cs="Arial"/>
          <w:szCs w:val="20"/>
        </w:rPr>
        <w:t>sha</w:t>
      </w:r>
      <w:r w:rsidRPr="00B67ABF">
        <w:rPr>
          <w:rFonts w:cs="Arial"/>
          <w:szCs w:val="20"/>
        </w:rPr>
        <w:t>ll examine all interlayer for damage and defects prior to installation</w:t>
      </w:r>
      <w:proofErr w:type="gramStart"/>
      <w:r w:rsidRPr="00B67ABF">
        <w:rPr>
          <w:rFonts w:cs="Arial"/>
          <w:szCs w:val="20"/>
        </w:rPr>
        <w:t xml:space="preserve">.  </w:t>
      </w:r>
      <w:proofErr w:type="gramEnd"/>
      <w:r w:rsidRPr="00B67ABF">
        <w:rPr>
          <w:rFonts w:cs="Arial"/>
          <w:szCs w:val="20"/>
        </w:rPr>
        <w:t>Any interlayer found to be damaged or defective shall be repaired per the manufacturer’s recommendations or as directed by the Engineer, or removed from the jobsite and replaced by the Contractor at no additional cost to the Department</w:t>
      </w:r>
      <w:proofErr w:type="gramStart"/>
      <w:r w:rsidRPr="00B67ABF">
        <w:rPr>
          <w:rFonts w:cs="Arial"/>
          <w:szCs w:val="20"/>
        </w:rPr>
        <w:t xml:space="preserve">.  </w:t>
      </w:r>
      <w:proofErr w:type="gramEnd"/>
      <w:r w:rsidRPr="00B67ABF">
        <w:rPr>
          <w:rFonts w:cs="Arial"/>
          <w:szCs w:val="20"/>
        </w:rPr>
        <w:t>Mechanical equipment other than that used for installation and the paving equipment shall not be permitted directly on the interlayer surface unless authorized by the Engineer.</w:t>
      </w:r>
    </w:p>
    <w:p w14:paraId="276023CC" w14:textId="455EF0E7" w:rsidR="00B67ABF" w:rsidRPr="00B67ABF" w:rsidRDefault="00B67ABF" w:rsidP="001952F7">
      <w:pPr>
        <w:pStyle w:val="ListParagraph"/>
        <w:numPr>
          <w:ilvl w:val="0"/>
          <w:numId w:val="5"/>
        </w:numPr>
        <w:ind w:left="360"/>
        <w:jc w:val="both"/>
        <w:rPr>
          <w:rFonts w:cs="Arial"/>
          <w:szCs w:val="20"/>
        </w:rPr>
      </w:pPr>
      <w:r w:rsidRPr="00B67ABF">
        <w:rPr>
          <w:rFonts w:cs="Arial"/>
          <w:b/>
          <w:bCs/>
          <w:szCs w:val="20"/>
        </w:rPr>
        <w:t>Surface Preparation and Interlayer Placement</w:t>
      </w:r>
    </w:p>
    <w:p w14:paraId="289E0EB0" w14:textId="4DDF43B0" w:rsidR="00B67ABF" w:rsidRDefault="00B67ABF" w:rsidP="001952F7">
      <w:pPr>
        <w:pStyle w:val="ListParagraph"/>
        <w:ind w:left="360"/>
        <w:jc w:val="both"/>
        <w:rPr>
          <w:rFonts w:cs="Arial"/>
          <w:szCs w:val="20"/>
        </w:rPr>
      </w:pPr>
      <w:r w:rsidRPr="00B67ABF">
        <w:rPr>
          <w:rFonts w:cs="Arial"/>
          <w:szCs w:val="20"/>
        </w:rPr>
        <w:t>Manufacturer’s instructions shall be followed, including the following:</w:t>
      </w:r>
    </w:p>
    <w:p w14:paraId="43F00DF1" w14:textId="3AE94993" w:rsidR="00B67ABF" w:rsidRDefault="00B67ABF" w:rsidP="001952F7">
      <w:pPr>
        <w:pStyle w:val="ListParagraph"/>
        <w:numPr>
          <w:ilvl w:val="1"/>
          <w:numId w:val="5"/>
        </w:numPr>
        <w:ind w:left="720"/>
        <w:jc w:val="both"/>
        <w:rPr>
          <w:rFonts w:cs="Arial"/>
          <w:szCs w:val="20"/>
        </w:rPr>
      </w:pPr>
      <w:r w:rsidRPr="00B67ABF">
        <w:rPr>
          <w:rFonts w:cs="Arial"/>
          <w:szCs w:val="20"/>
        </w:rPr>
        <w:t>A pre-pave meeting shall be held no less than 14 days prior to paving or milling operations beginning. The pre-pave meeting may be held as part of the pre-construction meeting.</w:t>
      </w:r>
    </w:p>
    <w:p w14:paraId="1437ACBA" w14:textId="4E3516FF" w:rsidR="00B67ABF" w:rsidRDefault="00B67ABF" w:rsidP="001952F7">
      <w:pPr>
        <w:pStyle w:val="ListParagraph"/>
        <w:numPr>
          <w:ilvl w:val="1"/>
          <w:numId w:val="5"/>
        </w:numPr>
        <w:ind w:left="720"/>
        <w:jc w:val="both"/>
        <w:rPr>
          <w:rFonts w:cs="Arial"/>
          <w:szCs w:val="20"/>
        </w:rPr>
      </w:pPr>
      <w:r w:rsidRPr="00B67ABF">
        <w:rPr>
          <w:rFonts w:cs="Arial"/>
          <w:szCs w:val="20"/>
        </w:rPr>
        <w:t>The layer to be covered by the interlayer shall be clean and free of debris, stable, and prepared according to the manufacturer’s recommendations. Tack coat shall be applied per manufacturer’s recommendations, based on asphalt retention rate and additional rate for anticipated surface condition of pavement</w:t>
      </w:r>
      <w:proofErr w:type="gramStart"/>
      <w:r w:rsidRPr="00B67ABF">
        <w:rPr>
          <w:rFonts w:cs="Arial"/>
          <w:szCs w:val="20"/>
        </w:rPr>
        <w:t xml:space="preserve">.  </w:t>
      </w:r>
      <w:proofErr w:type="gramEnd"/>
      <w:r w:rsidRPr="00B67ABF">
        <w:rPr>
          <w:rFonts w:cs="Arial"/>
          <w:szCs w:val="20"/>
        </w:rPr>
        <w:t>Tack coat shall be a PG binder from VDOT Approved List No. 50</w:t>
      </w:r>
      <w:proofErr w:type="gramStart"/>
      <w:r w:rsidRPr="00B67ABF">
        <w:rPr>
          <w:rFonts w:cs="Arial"/>
          <w:szCs w:val="20"/>
        </w:rPr>
        <w:t xml:space="preserve">.  </w:t>
      </w:r>
      <w:proofErr w:type="gramEnd"/>
      <w:r w:rsidRPr="00B67ABF">
        <w:rPr>
          <w:rFonts w:cs="Arial"/>
          <w:szCs w:val="20"/>
        </w:rPr>
        <w:t>Cracks shall be remediated as required by the Contract.</w:t>
      </w:r>
    </w:p>
    <w:p w14:paraId="12ECDC06" w14:textId="76F5731E" w:rsidR="00B67ABF" w:rsidRDefault="00B67ABF" w:rsidP="001952F7">
      <w:pPr>
        <w:pStyle w:val="ListParagraph"/>
        <w:numPr>
          <w:ilvl w:val="1"/>
          <w:numId w:val="5"/>
        </w:numPr>
        <w:ind w:left="720"/>
        <w:jc w:val="both"/>
        <w:rPr>
          <w:rFonts w:cs="Arial"/>
          <w:szCs w:val="20"/>
        </w:rPr>
      </w:pPr>
      <w:r w:rsidRPr="00B67ABF">
        <w:rPr>
          <w:rFonts w:cs="Arial"/>
          <w:szCs w:val="20"/>
        </w:rPr>
        <w:t>When the interlayer is pulled into place, the strong direction (if any) shall be placed as shown on the Plans, or according to the manufacturer’s recommendations if not shown on the Plans</w:t>
      </w:r>
      <w:proofErr w:type="gramStart"/>
      <w:r w:rsidRPr="00B67ABF">
        <w:rPr>
          <w:rFonts w:cs="Arial"/>
          <w:szCs w:val="20"/>
        </w:rPr>
        <w:t xml:space="preserve">.  </w:t>
      </w:r>
      <w:proofErr w:type="gramEnd"/>
      <w:r w:rsidRPr="00B67ABF">
        <w:rPr>
          <w:rFonts w:cs="Arial"/>
          <w:szCs w:val="20"/>
        </w:rPr>
        <w:t>It shall be unrolled as smoothly as possible without dragging in accordance with the Manufacturer’s recommendations.</w:t>
      </w:r>
    </w:p>
    <w:p w14:paraId="650E1E8E" w14:textId="4EF0DB2C" w:rsidR="00017A9B" w:rsidRDefault="00017A9B" w:rsidP="001952F7">
      <w:pPr>
        <w:pStyle w:val="ListParagraph"/>
        <w:numPr>
          <w:ilvl w:val="1"/>
          <w:numId w:val="5"/>
        </w:numPr>
        <w:ind w:left="720"/>
        <w:jc w:val="both"/>
        <w:rPr>
          <w:rFonts w:cs="Arial"/>
          <w:szCs w:val="20"/>
        </w:rPr>
      </w:pPr>
      <w:r w:rsidRPr="00017A9B">
        <w:rPr>
          <w:rFonts w:cs="Arial"/>
          <w:szCs w:val="20"/>
        </w:rPr>
        <w:t xml:space="preserve">The Contractor shall use a manufacturer-certified installer for the specific products being installed, or a manufacturer’s representative shall be on site during installation. The Contractor shall use mechanical or hydraulic interlayer laydown equipment or manual installation methods capable of providing proper tension per the manufacturer’s recommendations. Where </w:t>
      </w:r>
      <w:proofErr w:type="spellStart"/>
      <w:r w:rsidRPr="00017A9B">
        <w:rPr>
          <w:rFonts w:cs="Arial"/>
          <w:szCs w:val="20"/>
        </w:rPr>
        <w:t>geosynthetic</w:t>
      </w:r>
      <w:proofErr w:type="spellEnd"/>
      <w:r w:rsidRPr="00017A9B">
        <w:rPr>
          <w:rFonts w:cs="Arial"/>
          <w:szCs w:val="20"/>
        </w:rPr>
        <w:t xml:space="preserve"> interlayers with maximum elongation of 5% or less are specified on a milled or planed surface, planing or milling shall be in accordance with Section 515 of the Specifications modified to allow a pavement </w:t>
      </w:r>
      <w:proofErr w:type="spellStart"/>
      <w:r w:rsidRPr="00017A9B">
        <w:rPr>
          <w:rFonts w:cs="Arial"/>
          <w:szCs w:val="20"/>
        </w:rPr>
        <w:t>macrotexture</w:t>
      </w:r>
      <w:proofErr w:type="spellEnd"/>
      <w:r w:rsidRPr="00017A9B">
        <w:rPr>
          <w:rFonts w:cs="Arial"/>
          <w:szCs w:val="20"/>
        </w:rPr>
        <w:t xml:space="preserve"> MTD (mean texture depth) of less than 6.0 millimeters. Testing for performance pavement planing shall be in accordance with Section 515.03 of the Specifications. As an alternative to performance planing or milling, a leveling course may be placed on the milled surface </w:t>
      </w:r>
      <w:r w:rsidRPr="00017A9B">
        <w:rPr>
          <w:rFonts w:cs="Arial"/>
          <w:szCs w:val="20"/>
        </w:rPr>
        <w:lastRenderedPageBreak/>
        <w:t xml:space="preserve">prior to placing the </w:t>
      </w:r>
      <w:proofErr w:type="spellStart"/>
      <w:r w:rsidRPr="00017A9B">
        <w:rPr>
          <w:rFonts w:cs="Arial"/>
          <w:szCs w:val="20"/>
        </w:rPr>
        <w:t>geosynthetic</w:t>
      </w:r>
      <w:proofErr w:type="spellEnd"/>
      <w:r w:rsidRPr="00017A9B">
        <w:rPr>
          <w:rFonts w:cs="Arial"/>
          <w:szCs w:val="20"/>
        </w:rPr>
        <w:t xml:space="preserve"> pavement interlayer</w:t>
      </w:r>
      <w:proofErr w:type="gramStart"/>
      <w:r w:rsidRPr="00017A9B">
        <w:rPr>
          <w:rFonts w:cs="Arial"/>
          <w:szCs w:val="20"/>
        </w:rPr>
        <w:t xml:space="preserve">.  </w:t>
      </w:r>
      <w:proofErr w:type="gramEnd"/>
      <w:r w:rsidRPr="00017A9B">
        <w:rPr>
          <w:rFonts w:cs="Arial"/>
          <w:szCs w:val="20"/>
        </w:rPr>
        <w:t>Tack coat shall be applied in accordance with the manufacturer’s recommendations.</w:t>
      </w:r>
    </w:p>
    <w:p w14:paraId="0779BD0F" w14:textId="441DD043" w:rsidR="00017A9B" w:rsidRDefault="00017A9B" w:rsidP="001952F7">
      <w:pPr>
        <w:pStyle w:val="ListParagraph"/>
        <w:numPr>
          <w:ilvl w:val="0"/>
          <w:numId w:val="5"/>
        </w:numPr>
        <w:ind w:left="360"/>
        <w:jc w:val="both"/>
        <w:rPr>
          <w:rFonts w:cs="Arial"/>
          <w:szCs w:val="20"/>
        </w:rPr>
      </w:pPr>
      <w:r w:rsidRPr="00017A9B">
        <w:rPr>
          <w:rFonts w:cs="Arial"/>
          <w:b/>
          <w:szCs w:val="20"/>
        </w:rPr>
        <w:t>Overlapping of Adjacent Interlayer Rolls</w:t>
      </w:r>
      <w:r>
        <w:rPr>
          <w:rFonts w:cs="Arial"/>
          <w:b/>
          <w:szCs w:val="20"/>
        </w:rPr>
        <w:t xml:space="preserve">: </w:t>
      </w:r>
      <w:r w:rsidRPr="00B80797">
        <w:rPr>
          <w:rFonts w:cs="Arial"/>
          <w:szCs w:val="20"/>
        </w:rPr>
        <w:t>Adjacent interlayer rolls shall be overla</w:t>
      </w:r>
      <w:r>
        <w:rPr>
          <w:rFonts w:cs="Arial"/>
          <w:szCs w:val="20"/>
        </w:rPr>
        <w:t>pp</w:t>
      </w:r>
      <w:r w:rsidRPr="00B80797">
        <w:rPr>
          <w:rFonts w:cs="Arial"/>
          <w:szCs w:val="20"/>
        </w:rPr>
        <w:t>ed, seamed, or faste</w:t>
      </w:r>
      <w:bookmarkStart w:id="0" w:name="_GoBack"/>
      <w:bookmarkEnd w:id="0"/>
      <w:r w:rsidRPr="00B80797">
        <w:rPr>
          <w:rFonts w:cs="Arial"/>
          <w:szCs w:val="20"/>
        </w:rPr>
        <w:t xml:space="preserve">ned per the manufacturer’s </w:t>
      </w:r>
      <w:r>
        <w:rPr>
          <w:rFonts w:cs="Arial"/>
          <w:szCs w:val="20"/>
        </w:rPr>
        <w:t>instructions</w:t>
      </w:r>
      <w:r w:rsidRPr="00B80797">
        <w:rPr>
          <w:rFonts w:cs="Arial"/>
          <w:szCs w:val="20"/>
        </w:rPr>
        <w:t>.</w:t>
      </w:r>
    </w:p>
    <w:p w14:paraId="46CB64F8" w14:textId="755C623A" w:rsidR="00017A9B" w:rsidRDefault="00017A9B" w:rsidP="001952F7">
      <w:pPr>
        <w:pStyle w:val="ListParagraph"/>
        <w:numPr>
          <w:ilvl w:val="0"/>
          <w:numId w:val="5"/>
        </w:numPr>
        <w:ind w:left="360"/>
        <w:jc w:val="both"/>
        <w:rPr>
          <w:rFonts w:cs="Arial"/>
          <w:szCs w:val="20"/>
        </w:rPr>
      </w:pPr>
      <w:r w:rsidRPr="00017A9B">
        <w:rPr>
          <w:rFonts w:cs="Arial"/>
          <w:b/>
          <w:szCs w:val="20"/>
        </w:rPr>
        <w:t>Pavement Overlay Placement</w:t>
      </w:r>
      <w:r>
        <w:rPr>
          <w:rFonts w:cs="Arial"/>
          <w:b/>
          <w:szCs w:val="20"/>
        </w:rPr>
        <w:t>:</w:t>
      </w:r>
      <w:r>
        <w:rPr>
          <w:rFonts w:cs="Arial"/>
          <w:szCs w:val="20"/>
        </w:rPr>
        <w:t xml:space="preserve"> </w:t>
      </w:r>
      <w:r w:rsidRPr="00017A9B">
        <w:rPr>
          <w:rFonts w:cs="Arial"/>
          <w:szCs w:val="20"/>
        </w:rPr>
        <w:t>If hot mix asphalt temperatures exceed 350°F, products with polypropylene fabrics shall not be used</w:t>
      </w:r>
      <w:proofErr w:type="gramStart"/>
      <w:r w:rsidRPr="00017A9B">
        <w:rPr>
          <w:rFonts w:cs="Arial"/>
          <w:szCs w:val="20"/>
        </w:rPr>
        <w:t xml:space="preserve">.  </w:t>
      </w:r>
      <w:proofErr w:type="gramEnd"/>
      <w:r w:rsidR="00432646">
        <w:rPr>
          <w:rFonts w:cs="Arial"/>
          <w:szCs w:val="20"/>
        </w:rPr>
        <w:t xml:space="preserve">The Contractor shall plan and execute his laydown operation to ensure the asphalt does not melt the pavement interlayer. </w:t>
      </w:r>
      <w:r w:rsidRPr="00017A9B">
        <w:rPr>
          <w:rFonts w:cs="Arial"/>
          <w:szCs w:val="20"/>
        </w:rPr>
        <w:t>Warm mix asphalt concrete shall be placed at a minimum of 250°F, to ensure asphalt cement absorption into the pavement interlayers</w:t>
      </w:r>
      <w:proofErr w:type="gramStart"/>
      <w:r w:rsidRPr="00017A9B">
        <w:rPr>
          <w:rFonts w:cs="Arial"/>
          <w:szCs w:val="20"/>
        </w:rPr>
        <w:t xml:space="preserve">.  </w:t>
      </w:r>
      <w:proofErr w:type="gramEnd"/>
      <w:r w:rsidRPr="00017A9B">
        <w:rPr>
          <w:rFonts w:cs="Arial"/>
          <w:szCs w:val="20"/>
        </w:rPr>
        <w:t>The first lift of asphalt concrete shall be at least 1.5 inches (38mm) compacted, unless a dif</w:t>
      </w:r>
      <w:r>
        <w:rPr>
          <w:rFonts w:cs="Arial"/>
          <w:szCs w:val="20"/>
        </w:rPr>
        <w:t>ferent thickness is recommended</w:t>
      </w:r>
      <w:r w:rsidRPr="00017A9B">
        <w:rPr>
          <w:rFonts w:cs="Arial"/>
          <w:szCs w:val="20"/>
        </w:rPr>
        <w:t xml:space="preserve"> by the manufacturer. The Engineer may remove pavement interlayer from the Contract if field conditions will not allow for this minimum thickness.</w:t>
      </w:r>
    </w:p>
    <w:p w14:paraId="7E90E3EB" w14:textId="552C08FC" w:rsidR="00017A9B" w:rsidRDefault="00017A9B" w:rsidP="00B11EB5">
      <w:pPr>
        <w:jc w:val="both"/>
        <w:outlineLvl w:val="1"/>
        <w:rPr>
          <w:rFonts w:cs="Arial"/>
          <w:szCs w:val="20"/>
        </w:rPr>
      </w:pPr>
      <w:proofErr w:type="gramStart"/>
      <w:r>
        <w:rPr>
          <w:rFonts w:cs="Arial"/>
          <w:b/>
          <w:szCs w:val="20"/>
        </w:rPr>
        <w:t>318.04</w:t>
      </w:r>
      <w:proofErr w:type="gramEnd"/>
      <w:r>
        <w:rPr>
          <w:rFonts w:cs="Arial"/>
          <w:b/>
          <w:szCs w:val="20"/>
        </w:rPr>
        <w:t xml:space="preserve"> – Measurement and Payment</w:t>
      </w:r>
    </w:p>
    <w:p w14:paraId="15619666" w14:textId="264E9433" w:rsidR="00017A9B" w:rsidRDefault="00017A9B" w:rsidP="001952F7">
      <w:pPr>
        <w:jc w:val="both"/>
        <w:rPr>
          <w:rFonts w:cs="Arial"/>
          <w:szCs w:val="20"/>
        </w:rPr>
      </w:pPr>
      <w:r w:rsidRPr="00017A9B">
        <w:rPr>
          <w:rFonts w:cs="Arial"/>
          <w:b/>
          <w:szCs w:val="20"/>
        </w:rPr>
        <w:t>Paving Fabric, Paving Mat, Paving Grid, Composite Paving Grid, and Strip Membrane</w:t>
      </w:r>
      <w:r w:rsidRPr="00017A9B">
        <w:rPr>
          <w:rFonts w:cs="Arial"/>
          <w:szCs w:val="20"/>
        </w:rPr>
        <w:t xml:space="preserve"> shall all be measured in square yards and paid for at the Contract square yard price</w:t>
      </w:r>
      <w:proofErr w:type="gramStart"/>
      <w:r w:rsidRPr="00017A9B">
        <w:rPr>
          <w:rFonts w:cs="Arial"/>
          <w:szCs w:val="20"/>
        </w:rPr>
        <w:t xml:space="preserve">.  </w:t>
      </w:r>
      <w:proofErr w:type="gramEnd"/>
      <w:r w:rsidRPr="00017A9B">
        <w:rPr>
          <w:rFonts w:cs="Arial"/>
          <w:szCs w:val="20"/>
        </w:rPr>
        <w:t>The quantity for payment will be measured as the actual area covered by the interlayer, complete-in-place and accepted</w:t>
      </w:r>
      <w:proofErr w:type="gramStart"/>
      <w:r w:rsidRPr="00017A9B">
        <w:rPr>
          <w:rFonts w:cs="Arial"/>
          <w:szCs w:val="20"/>
        </w:rPr>
        <w:t xml:space="preserve">.  </w:t>
      </w:r>
      <w:proofErr w:type="gramEnd"/>
      <w:r w:rsidRPr="00017A9B">
        <w:rPr>
          <w:rFonts w:cs="Arial"/>
          <w:szCs w:val="20"/>
        </w:rPr>
        <w:t>No separate or additional measurement will be made for overlaps or waste unless directed by the Engineer.</w:t>
      </w:r>
    </w:p>
    <w:p w14:paraId="7E5C6BA5" w14:textId="2AB6FDD9" w:rsidR="00017A9B" w:rsidRDefault="00017A9B" w:rsidP="001952F7">
      <w:pPr>
        <w:jc w:val="both"/>
        <w:rPr>
          <w:rFonts w:cs="Arial"/>
          <w:szCs w:val="20"/>
        </w:rPr>
      </w:pPr>
      <w:r w:rsidRPr="00017A9B">
        <w:rPr>
          <w:rFonts w:cs="Arial"/>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1"/>
        <w:gridCol w:w="2140"/>
      </w:tblGrid>
      <w:tr w:rsidR="00017A9B" w14:paraId="11007D8B" w14:textId="77777777" w:rsidTr="001952F7">
        <w:tc>
          <w:tcPr>
            <w:tcW w:w="4441" w:type="dxa"/>
            <w:tcBorders>
              <w:top w:val="single" w:sz="4" w:space="0" w:color="auto"/>
              <w:bottom w:val="single" w:sz="4" w:space="0" w:color="auto"/>
            </w:tcBorders>
          </w:tcPr>
          <w:p w14:paraId="2080A26A" w14:textId="77777777" w:rsidR="00017A9B" w:rsidRDefault="00017A9B" w:rsidP="00E26648">
            <w:pPr>
              <w:pStyle w:val="Default"/>
              <w:jc w:val="both"/>
              <w:rPr>
                <w:rFonts w:ascii="Arial" w:hAnsi="Arial" w:cs="Arial"/>
                <w:b/>
                <w:bCs/>
                <w:color w:val="auto"/>
                <w:sz w:val="20"/>
                <w:szCs w:val="20"/>
              </w:rPr>
            </w:pPr>
            <w:r w:rsidRPr="00B80797">
              <w:rPr>
                <w:rFonts w:ascii="Arial" w:hAnsi="Arial" w:cs="Arial"/>
                <w:b/>
                <w:bCs/>
                <w:color w:val="auto"/>
                <w:sz w:val="20"/>
                <w:szCs w:val="20"/>
              </w:rPr>
              <w:t>Pay Item</w:t>
            </w:r>
          </w:p>
        </w:tc>
        <w:tc>
          <w:tcPr>
            <w:tcW w:w="2140" w:type="dxa"/>
            <w:tcBorders>
              <w:top w:val="single" w:sz="4" w:space="0" w:color="auto"/>
              <w:bottom w:val="single" w:sz="4" w:space="0" w:color="auto"/>
            </w:tcBorders>
          </w:tcPr>
          <w:p w14:paraId="01E388B7" w14:textId="77777777" w:rsidR="00017A9B" w:rsidRDefault="00017A9B" w:rsidP="00E26648">
            <w:pPr>
              <w:pStyle w:val="Default"/>
              <w:jc w:val="both"/>
              <w:rPr>
                <w:rFonts w:ascii="Arial" w:hAnsi="Arial" w:cs="Arial"/>
                <w:b/>
                <w:bCs/>
                <w:color w:val="auto"/>
                <w:sz w:val="20"/>
                <w:szCs w:val="20"/>
              </w:rPr>
            </w:pPr>
            <w:r w:rsidRPr="00B80797">
              <w:rPr>
                <w:rFonts w:ascii="Arial" w:hAnsi="Arial" w:cs="Arial"/>
                <w:b/>
                <w:bCs/>
                <w:color w:val="auto"/>
                <w:sz w:val="20"/>
                <w:szCs w:val="20"/>
              </w:rPr>
              <w:t>Pay Unit</w:t>
            </w:r>
          </w:p>
        </w:tc>
      </w:tr>
      <w:tr w:rsidR="00017A9B" w14:paraId="5959377F" w14:textId="77777777" w:rsidTr="001952F7">
        <w:tc>
          <w:tcPr>
            <w:tcW w:w="4441" w:type="dxa"/>
            <w:tcBorders>
              <w:top w:val="single" w:sz="4" w:space="0" w:color="auto"/>
            </w:tcBorders>
          </w:tcPr>
          <w:p w14:paraId="5ADD05A7" w14:textId="77777777" w:rsidR="00017A9B" w:rsidRPr="00FF75E9" w:rsidRDefault="00017A9B" w:rsidP="00E26648">
            <w:pPr>
              <w:pStyle w:val="Default"/>
              <w:jc w:val="both"/>
              <w:rPr>
                <w:rFonts w:ascii="Arial" w:hAnsi="Arial" w:cs="Arial"/>
                <w:bCs/>
                <w:color w:val="auto"/>
                <w:sz w:val="20"/>
                <w:szCs w:val="20"/>
              </w:rPr>
            </w:pPr>
            <w:r>
              <w:rPr>
                <w:rFonts w:ascii="Arial" w:hAnsi="Arial" w:cs="Arial"/>
                <w:bCs/>
                <w:color w:val="auto"/>
                <w:sz w:val="20"/>
                <w:szCs w:val="20"/>
              </w:rPr>
              <w:t>Paving Fabric (Type)</w:t>
            </w:r>
          </w:p>
        </w:tc>
        <w:tc>
          <w:tcPr>
            <w:tcW w:w="2140" w:type="dxa"/>
            <w:tcBorders>
              <w:top w:val="single" w:sz="4" w:space="0" w:color="auto"/>
            </w:tcBorders>
          </w:tcPr>
          <w:p w14:paraId="6C2EC56F" w14:textId="77777777" w:rsidR="00017A9B" w:rsidRPr="00FF75E9" w:rsidRDefault="00017A9B" w:rsidP="00E26648">
            <w:pPr>
              <w:pStyle w:val="Default"/>
              <w:jc w:val="both"/>
              <w:rPr>
                <w:rFonts w:ascii="Arial" w:hAnsi="Arial" w:cs="Arial"/>
                <w:bCs/>
                <w:color w:val="auto"/>
                <w:sz w:val="20"/>
                <w:szCs w:val="20"/>
              </w:rPr>
            </w:pPr>
            <w:r>
              <w:rPr>
                <w:rFonts w:ascii="Arial" w:hAnsi="Arial" w:cs="Arial"/>
                <w:bCs/>
                <w:color w:val="auto"/>
                <w:sz w:val="20"/>
                <w:szCs w:val="20"/>
              </w:rPr>
              <w:t>Square Yard</w:t>
            </w:r>
          </w:p>
        </w:tc>
      </w:tr>
      <w:tr w:rsidR="00017A9B" w14:paraId="403E4FFC" w14:textId="77777777" w:rsidTr="001952F7">
        <w:tc>
          <w:tcPr>
            <w:tcW w:w="4441" w:type="dxa"/>
          </w:tcPr>
          <w:p w14:paraId="4EB2ECDC"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Paving Mat (Type)</w:t>
            </w:r>
          </w:p>
        </w:tc>
        <w:tc>
          <w:tcPr>
            <w:tcW w:w="2140" w:type="dxa"/>
          </w:tcPr>
          <w:p w14:paraId="41359913"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Square Yard</w:t>
            </w:r>
          </w:p>
        </w:tc>
      </w:tr>
      <w:tr w:rsidR="00017A9B" w14:paraId="33D5889E" w14:textId="77777777" w:rsidTr="001952F7">
        <w:tc>
          <w:tcPr>
            <w:tcW w:w="4441" w:type="dxa"/>
          </w:tcPr>
          <w:p w14:paraId="318F4778"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Paving Grid (Type)</w:t>
            </w:r>
          </w:p>
        </w:tc>
        <w:tc>
          <w:tcPr>
            <w:tcW w:w="2140" w:type="dxa"/>
          </w:tcPr>
          <w:p w14:paraId="60B5A706"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Square Yard</w:t>
            </w:r>
          </w:p>
        </w:tc>
      </w:tr>
      <w:tr w:rsidR="00017A9B" w14:paraId="1CD2FACB" w14:textId="77777777" w:rsidTr="001952F7">
        <w:tc>
          <w:tcPr>
            <w:tcW w:w="4441" w:type="dxa"/>
          </w:tcPr>
          <w:p w14:paraId="21E6DD68"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Composite Paving Grid (Type)</w:t>
            </w:r>
          </w:p>
        </w:tc>
        <w:tc>
          <w:tcPr>
            <w:tcW w:w="2140" w:type="dxa"/>
          </w:tcPr>
          <w:p w14:paraId="30C8A79D"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Square Yard</w:t>
            </w:r>
          </w:p>
        </w:tc>
      </w:tr>
      <w:tr w:rsidR="00017A9B" w14:paraId="213C08BF" w14:textId="77777777" w:rsidTr="001952F7">
        <w:tc>
          <w:tcPr>
            <w:tcW w:w="4441" w:type="dxa"/>
          </w:tcPr>
          <w:p w14:paraId="64EBFF88"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Strip Membrane</w:t>
            </w:r>
          </w:p>
        </w:tc>
        <w:tc>
          <w:tcPr>
            <w:tcW w:w="2140" w:type="dxa"/>
          </w:tcPr>
          <w:p w14:paraId="4CB6F0AD" w14:textId="77777777" w:rsidR="00017A9B" w:rsidRDefault="00017A9B" w:rsidP="00E26648">
            <w:pPr>
              <w:pStyle w:val="Default"/>
              <w:jc w:val="both"/>
              <w:rPr>
                <w:rFonts w:ascii="Arial" w:hAnsi="Arial" w:cs="Arial"/>
                <w:bCs/>
                <w:color w:val="auto"/>
                <w:sz w:val="20"/>
                <w:szCs w:val="20"/>
              </w:rPr>
            </w:pPr>
            <w:r>
              <w:rPr>
                <w:rFonts w:ascii="Arial" w:hAnsi="Arial" w:cs="Arial"/>
                <w:bCs/>
                <w:color w:val="auto"/>
                <w:sz w:val="20"/>
                <w:szCs w:val="20"/>
              </w:rPr>
              <w:t>Square Yard</w:t>
            </w:r>
          </w:p>
        </w:tc>
      </w:tr>
    </w:tbl>
    <w:p w14:paraId="7409369A" w14:textId="77777777" w:rsidR="00017A9B" w:rsidRPr="00017A9B" w:rsidRDefault="00017A9B" w:rsidP="00E26648">
      <w:pPr>
        <w:ind w:left="360"/>
        <w:jc w:val="both"/>
        <w:rPr>
          <w:rFonts w:cs="Arial"/>
          <w:szCs w:val="20"/>
        </w:rPr>
      </w:pPr>
    </w:p>
    <w:sectPr w:rsidR="00017A9B" w:rsidRPr="00017A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C6286"/>
    <w:multiLevelType w:val="multilevel"/>
    <w:tmpl w:val="400ED598"/>
    <w:lvl w:ilvl="0">
      <w:start w:val="1"/>
      <w:numFmt w:val="lowerLetter"/>
      <w:lvlText w:val="(%1)"/>
      <w:lvlJc w:val="left"/>
      <w:pPr>
        <w:ind w:left="720" w:hanging="360"/>
      </w:pPr>
      <w:rPr>
        <w:rFonts w:hint="default"/>
        <w:b w:val="0"/>
      </w:rPr>
    </w:lvl>
    <w:lvl w:ilvl="1">
      <w:start w:val="1"/>
      <w:numFmt w:val="decimal"/>
      <w:lvlText w:val="%2."/>
      <w:lvlJc w:val="left"/>
      <w:pPr>
        <w:ind w:left="1080" w:hanging="360"/>
      </w:pPr>
      <w:rPr>
        <w:rFonts w:hint="default"/>
        <w:b w:val="0"/>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upp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 w15:restartNumberingAfterBreak="0">
    <w:nsid w:val="0E7F4E7D"/>
    <w:multiLevelType w:val="multilevel"/>
    <w:tmpl w:val="07B872F4"/>
    <w:lvl w:ilvl="0">
      <w:start w:val="1"/>
      <w:numFmt w:val="lowerLetter"/>
      <w:lvlText w:val="(%1)"/>
      <w:lvlJc w:val="left"/>
      <w:pPr>
        <w:ind w:left="720" w:hanging="360"/>
      </w:pPr>
      <w:rPr>
        <w:rFonts w:hint="default"/>
        <w:b w:val="0"/>
      </w:rPr>
    </w:lvl>
    <w:lvl w:ilvl="1">
      <w:start w:val="1"/>
      <w:numFmt w:val="decimal"/>
      <w:lvlText w:val="%2."/>
      <w:lvlJc w:val="left"/>
      <w:pPr>
        <w:ind w:left="1080" w:hanging="360"/>
      </w:pPr>
      <w:rPr>
        <w:rFonts w:hint="default"/>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upp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2" w15:restartNumberingAfterBreak="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3048E5"/>
    <w:multiLevelType w:val="hybridMultilevel"/>
    <w:tmpl w:val="CFA8B083"/>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17A9B"/>
    <w:rsid w:val="00017AE5"/>
    <w:rsid w:val="001952F7"/>
    <w:rsid w:val="001E1882"/>
    <w:rsid w:val="002C3456"/>
    <w:rsid w:val="00432646"/>
    <w:rsid w:val="004A3A05"/>
    <w:rsid w:val="007A5FEA"/>
    <w:rsid w:val="00A517EA"/>
    <w:rsid w:val="00B11EB5"/>
    <w:rsid w:val="00B67ABF"/>
    <w:rsid w:val="00BC064E"/>
    <w:rsid w:val="00BE772B"/>
    <w:rsid w:val="00D4697B"/>
    <w:rsid w:val="00DC1229"/>
    <w:rsid w:val="00E26648"/>
    <w:rsid w:val="00E56ECC"/>
    <w:rsid w:val="00EA55E7"/>
    <w:rsid w:val="00F7637E"/>
    <w:rsid w:val="00F84187"/>
    <w:rsid w:val="00FE4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93B9F361-D3F3-4237-A69D-EFE7C52F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B67ABF"/>
    <w:pPr>
      <w:ind w:left="720"/>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7A9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BK318-002020-00</Specification_x0020_Number>
    <Availability_x0020_Date xmlns="2328571d-b9d5-471b-8d96-2ccb743ec3d4">5555-05-04T04:00:00+00:00</Availability_x0020_Date>
    <Document_x0020_Type xmlns="2328571d-b9d5-471b-8d96-2ccb743ec3d4">Spec Book</Document_x0020_Type>
    <Usage_x0020_Guidelines xmlns="2328571d-b9d5-471b-8d96-2ccb743ec3d4">SS318-002016-01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A2F1E-AEC3-4610-808D-2788BC0FE1C0}"/>
</file>

<file path=customXml/itemProps2.xml><?xml version="1.0" encoding="utf-8"?>
<ds:datastoreItem xmlns:ds="http://schemas.openxmlformats.org/officeDocument/2006/customXml" ds:itemID="{19944094-D58A-4300-B825-FDDC0D9E0A6F}"/>
</file>

<file path=customXml/itemProps3.xml><?xml version="1.0" encoding="utf-8"?>
<ds:datastoreItem xmlns:ds="http://schemas.openxmlformats.org/officeDocument/2006/customXml" ds:itemID="{4E4839B1-F982-4730-9E4D-F84778B713CB}"/>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Pavement Interlayer</vt:lpstr>
    </vt:vector>
  </TitlesOfParts>
  <Company>Virginia IT Infrastructure Partnership</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Interlayer</dc:title>
  <dc:creator>douglas.mcavoy</dc:creator>
  <cp:lastModifiedBy>Changes</cp:lastModifiedBy>
  <cp:revision>3</cp:revision>
  <dcterms:created xsi:type="dcterms:W3CDTF">2020-01-02T18:22:00Z</dcterms:created>
  <dcterms:modified xsi:type="dcterms:W3CDTF">2020-01-02T18:43:00Z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Order">
    <vt:r8>51100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/insidevdot/div/sc/Design/Specs|8a4bc6ab-ea44-4310-864f-262edc4af96f</vt:lpwstr>
  </property>
  <property fmtid="{D5CDD505-2E9C-101B-9397-08002B2CF9AE}" pid="8" name="_dlc_DocIdUrl">
    <vt:lpwstr>https://insidevdot.cov.virginia.gov/div/sc/Design/Specs/_layouts/DocIdRedir.aspx?ID=%2finsidevdot%2fdiv%2fsc%2fDesign%2fSpecs%7c8a4bc6ab-ea44-4310-864f-262edc4af96f, /insidevdot/div/sc/Design/Specs|8a4bc6ab-ea44-4310-864f-262edc4af96f</vt:lpwstr>
  </property>
  <property fmtid="{D5CDD505-2E9C-101B-9397-08002B2CF9AE}" pid="9" name="TemplateUrl">
    <vt:lpwstr/>
  </property>
  <property fmtid="{D5CDD505-2E9C-101B-9397-08002B2CF9AE}" pid="10" name="_dlc_DocIdItemGuid">
    <vt:lpwstr>8a4bc6ab-ea44-4310-864f-262edc4af96f</vt:lpwstr>
  </property>
  <property fmtid="{D5CDD505-2E9C-101B-9397-08002B2CF9AE}" pid="11" name="Std Spec Lib">
    <vt:lpwstr/>
  </property>
  <property fmtid="{D5CDD505-2E9C-101B-9397-08002B2CF9AE}" pid="12" name="Purpose of Revision">
    <vt:lpwstr>Create a Special Provision for use of geo-synthetic fiber as a pavement interlayer</vt:lpwstr>
  </property>
  <property fmtid="{D5CDD505-2E9C-101B-9397-08002B2CF9AE}" pid="13" name="Assigned To0">
    <vt:lpwstr>244;#Alexander, Cornelius S. (VDOT)</vt:lpwstr>
  </property>
  <property fmtid="{D5CDD505-2E9C-101B-9397-08002B2CF9AE}" pid="14" name="Requestor">
    <vt:lpwstr>502;#Schuler, John (VDOT)</vt:lpwstr>
  </property>
  <property fmtid="{D5CDD505-2E9C-101B-9397-08002B2CF9AE}" pid="15" name="Doc Type">
    <vt:lpwstr>Specification</vt:lpwstr>
  </property>
  <property fmtid="{D5CDD505-2E9C-101B-9397-08002B2CF9AE}" pid="16" name="Status Comment">
    <vt:lpwstr>Pending library migration to InsideVDOT to facilitate maintenance of versioning.</vt:lpwstr>
  </property>
  <property fmtid="{D5CDD505-2E9C-101B-9397-08002B2CF9AE}" pid="17" name="RCP">
    <vt:lpwstr>398;#Babish, Andy P.E. (VDOT)</vt:lpwstr>
  </property>
  <property fmtid="{D5CDD505-2E9C-101B-9397-08002B2CF9AE}" pid="18" name="Contains Fields">
    <vt:lpwstr>No</vt:lpwstr>
  </property>
</Properties>
</file>