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D5A07" w14:textId="77777777" w:rsidR="008426A4" w:rsidRPr="008426A4" w:rsidRDefault="008426A4" w:rsidP="00D0205E">
      <w:pPr>
        <w:autoSpaceDE w:val="0"/>
        <w:autoSpaceDN w:val="0"/>
        <w:adjustRightInd w:val="0"/>
        <w:spacing w:after="200"/>
        <w:jc w:val="center"/>
        <w:outlineLvl w:val="0"/>
        <w:rPr>
          <w:rFonts w:eastAsiaTheme="minorHAnsi" w:cs="Arial"/>
          <w:b/>
          <w:bCs/>
        </w:rPr>
      </w:pPr>
      <w:r w:rsidRPr="008426A4">
        <w:rPr>
          <w:rFonts w:eastAsiaTheme="minorHAnsi" w:cs="Arial"/>
          <w:b/>
          <w:bCs/>
        </w:rPr>
        <w:t>SECTION 402 – SHEET PILES</w:t>
      </w:r>
    </w:p>
    <w:p w14:paraId="53838EA4" w14:textId="77777777" w:rsidR="008426A4" w:rsidRPr="008426A4" w:rsidRDefault="008426A4" w:rsidP="00757112">
      <w:pPr>
        <w:autoSpaceDE w:val="0"/>
        <w:autoSpaceDN w:val="0"/>
        <w:adjustRightInd w:val="0"/>
        <w:spacing w:after="200"/>
        <w:jc w:val="both"/>
        <w:outlineLvl w:val="1"/>
        <w:rPr>
          <w:rFonts w:eastAsiaTheme="minorHAnsi" w:cs="Arial"/>
          <w:b/>
          <w:bCs/>
        </w:rPr>
      </w:pPr>
      <w:proofErr w:type="gramStart"/>
      <w:r w:rsidRPr="008426A4">
        <w:rPr>
          <w:rFonts w:eastAsiaTheme="minorHAnsi" w:cs="Arial"/>
          <w:b/>
          <w:bCs/>
        </w:rPr>
        <w:t>402.01</w:t>
      </w:r>
      <w:proofErr w:type="gramEnd"/>
      <w:r w:rsidRPr="008426A4">
        <w:rPr>
          <w:rFonts w:eastAsiaTheme="minorHAnsi" w:cs="Arial"/>
          <w:b/>
          <w:bCs/>
        </w:rPr>
        <w:t xml:space="preserve"> – Description</w:t>
      </w:r>
    </w:p>
    <w:p w14:paraId="79040A15" w14:textId="77777777" w:rsidR="008426A4" w:rsidRPr="008426A4" w:rsidRDefault="008426A4" w:rsidP="00757112">
      <w:pPr>
        <w:autoSpaceDE w:val="0"/>
        <w:autoSpaceDN w:val="0"/>
        <w:adjustRightInd w:val="0"/>
        <w:spacing w:after="200"/>
        <w:jc w:val="both"/>
        <w:rPr>
          <w:rFonts w:eastAsia="TimesNewRomanPS" w:cs="Arial"/>
        </w:rPr>
      </w:pPr>
      <w:r w:rsidRPr="008426A4">
        <w:rPr>
          <w:rFonts w:eastAsia="TimesNewRomanPS" w:cs="Arial"/>
        </w:rPr>
        <w:t>This work shall consist of furnishing and installing the type of sheet piles shown on the plans or specified by the Engineer to be removed, or to be left in place as part of the finished structure.</w:t>
      </w:r>
    </w:p>
    <w:p w14:paraId="2B03C609" w14:textId="77777777" w:rsidR="008426A4" w:rsidRPr="008426A4" w:rsidRDefault="008426A4" w:rsidP="00757112">
      <w:pPr>
        <w:autoSpaceDE w:val="0"/>
        <w:autoSpaceDN w:val="0"/>
        <w:adjustRightInd w:val="0"/>
        <w:spacing w:after="200"/>
        <w:jc w:val="both"/>
        <w:outlineLvl w:val="1"/>
        <w:rPr>
          <w:rFonts w:eastAsia="TimesNewRomanPS" w:cs="Arial"/>
        </w:rPr>
      </w:pPr>
      <w:proofErr w:type="gramStart"/>
      <w:r w:rsidRPr="008426A4">
        <w:rPr>
          <w:rFonts w:eastAsiaTheme="minorHAnsi" w:cs="Arial"/>
          <w:b/>
          <w:bCs/>
        </w:rPr>
        <w:t>402.02</w:t>
      </w:r>
      <w:proofErr w:type="gramEnd"/>
      <w:r w:rsidRPr="008426A4">
        <w:rPr>
          <w:rFonts w:eastAsiaTheme="minorHAnsi" w:cs="Arial"/>
          <w:b/>
          <w:bCs/>
        </w:rPr>
        <w:t xml:space="preserve"> – Materials</w:t>
      </w:r>
    </w:p>
    <w:p w14:paraId="4AD10B3B" w14:textId="77777777" w:rsidR="008426A4" w:rsidRPr="008426A4" w:rsidRDefault="008426A4" w:rsidP="00757112">
      <w:pPr>
        <w:numPr>
          <w:ilvl w:val="0"/>
          <w:numId w:val="1"/>
        </w:numPr>
        <w:autoSpaceDE w:val="0"/>
        <w:autoSpaceDN w:val="0"/>
        <w:adjustRightInd w:val="0"/>
        <w:spacing w:after="200"/>
        <w:jc w:val="both"/>
        <w:rPr>
          <w:rFonts w:eastAsia="TimesNewRomanPS" w:cs="Arial"/>
        </w:rPr>
      </w:pPr>
      <w:r w:rsidRPr="008426A4">
        <w:rPr>
          <w:rFonts w:eastAsiaTheme="minorHAnsi" w:cs="Arial"/>
          <w:b/>
          <w:bCs/>
        </w:rPr>
        <w:t>Timber sheet piles</w:t>
      </w:r>
      <w:r w:rsidRPr="00D0205E">
        <w:rPr>
          <w:rFonts w:eastAsiaTheme="minorHAnsi" w:cs="Arial"/>
          <w:bCs/>
        </w:rPr>
        <w:t xml:space="preserve"> </w:t>
      </w:r>
      <w:r w:rsidRPr="008426A4">
        <w:rPr>
          <w:rFonts w:eastAsia="TimesNewRomanPS" w:cs="Arial"/>
        </w:rPr>
        <w:t xml:space="preserve">shall conform to Section 236 and may be of any species of wood that can be driven satisfactorily. Piles shall be free from </w:t>
      </w:r>
      <w:proofErr w:type="gramStart"/>
      <w:r w:rsidRPr="008426A4">
        <w:rPr>
          <w:rFonts w:eastAsia="TimesNewRomanPS" w:cs="Arial"/>
        </w:rPr>
        <w:t>worm holes</w:t>
      </w:r>
      <w:proofErr w:type="gramEnd"/>
      <w:r w:rsidRPr="008426A4">
        <w:rPr>
          <w:rFonts w:eastAsia="TimesNewRomanPS" w:cs="Arial"/>
        </w:rPr>
        <w:t>, loose knots, wind shakes, decayed or unsound portions, or other defects that might impair their strength or tightness.</w:t>
      </w:r>
    </w:p>
    <w:p w14:paraId="50A8A69B" w14:textId="77777777" w:rsidR="008426A4" w:rsidRPr="008426A4" w:rsidRDefault="008426A4" w:rsidP="00757112">
      <w:pPr>
        <w:numPr>
          <w:ilvl w:val="0"/>
          <w:numId w:val="1"/>
        </w:numPr>
        <w:autoSpaceDE w:val="0"/>
        <w:autoSpaceDN w:val="0"/>
        <w:adjustRightInd w:val="0"/>
        <w:spacing w:after="200"/>
        <w:jc w:val="both"/>
        <w:rPr>
          <w:rFonts w:eastAsia="TimesNewRomanPS" w:cs="Arial"/>
        </w:rPr>
      </w:pPr>
      <w:r w:rsidRPr="008426A4">
        <w:rPr>
          <w:rFonts w:eastAsiaTheme="minorHAnsi" w:cs="Arial"/>
          <w:b/>
          <w:bCs/>
        </w:rPr>
        <w:t>Concrete and reinforcing steel for concrete sheet piles</w:t>
      </w:r>
      <w:r w:rsidRPr="00D0205E">
        <w:rPr>
          <w:rFonts w:eastAsiaTheme="minorHAnsi" w:cs="Arial"/>
          <w:bCs/>
        </w:rPr>
        <w:t xml:space="preserve"> </w:t>
      </w:r>
      <w:r w:rsidRPr="008426A4">
        <w:rPr>
          <w:rFonts w:eastAsia="TimesNewRomanPS" w:cs="Arial"/>
        </w:rPr>
        <w:t>shall conform to Sections 217</w:t>
      </w:r>
      <w:bookmarkStart w:id="0" w:name="_GoBack"/>
      <w:bookmarkEnd w:id="0"/>
      <w:r w:rsidRPr="008426A4">
        <w:rPr>
          <w:rFonts w:eastAsia="TimesNewRomanPS" w:cs="Arial"/>
        </w:rPr>
        <w:t xml:space="preserve"> and 223, respectively.</w:t>
      </w:r>
    </w:p>
    <w:p w14:paraId="710C6FC8" w14:textId="77777777" w:rsidR="008426A4" w:rsidRPr="008426A4" w:rsidRDefault="008426A4" w:rsidP="00757112">
      <w:pPr>
        <w:numPr>
          <w:ilvl w:val="0"/>
          <w:numId w:val="1"/>
        </w:numPr>
        <w:autoSpaceDE w:val="0"/>
        <w:autoSpaceDN w:val="0"/>
        <w:adjustRightInd w:val="0"/>
        <w:spacing w:after="200"/>
        <w:jc w:val="both"/>
        <w:rPr>
          <w:rFonts w:eastAsia="TimesNewRomanPS" w:cs="Arial"/>
        </w:rPr>
      </w:pPr>
      <w:r w:rsidRPr="008426A4">
        <w:rPr>
          <w:rFonts w:eastAsiaTheme="minorHAnsi" w:cs="Arial"/>
          <w:b/>
          <w:bCs/>
        </w:rPr>
        <w:t>Steel sheet piles</w:t>
      </w:r>
      <w:r w:rsidRPr="00D0205E">
        <w:rPr>
          <w:rFonts w:eastAsiaTheme="minorHAnsi" w:cs="Arial"/>
          <w:bCs/>
        </w:rPr>
        <w:t xml:space="preserve"> </w:t>
      </w:r>
      <w:r w:rsidRPr="008426A4">
        <w:rPr>
          <w:rFonts w:eastAsia="TimesNewRomanPS" w:cs="Arial"/>
        </w:rPr>
        <w:t>shall conform to Section 228.</w:t>
      </w:r>
    </w:p>
    <w:p w14:paraId="052945F1" w14:textId="77777777" w:rsidR="008426A4" w:rsidRPr="008426A4" w:rsidRDefault="008426A4" w:rsidP="00757112">
      <w:pPr>
        <w:autoSpaceDE w:val="0"/>
        <w:autoSpaceDN w:val="0"/>
        <w:adjustRightInd w:val="0"/>
        <w:spacing w:after="200"/>
        <w:jc w:val="both"/>
        <w:outlineLvl w:val="1"/>
        <w:rPr>
          <w:rFonts w:eastAsiaTheme="minorHAnsi" w:cs="Arial"/>
          <w:b/>
          <w:bCs/>
        </w:rPr>
      </w:pPr>
      <w:proofErr w:type="gramStart"/>
      <w:r w:rsidRPr="008426A4">
        <w:rPr>
          <w:rFonts w:eastAsiaTheme="minorHAnsi" w:cs="Arial"/>
          <w:b/>
          <w:bCs/>
        </w:rPr>
        <w:t>402.03</w:t>
      </w:r>
      <w:proofErr w:type="gramEnd"/>
      <w:r w:rsidRPr="008426A4">
        <w:rPr>
          <w:rFonts w:eastAsiaTheme="minorHAnsi" w:cs="Arial"/>
          <w:b/>
          <w:bCs/>
        </w:rPr>
        <w:t xml:space="preserve"> – Procedures</w:t>
      </w:r>
    </w:p>
    <w:p w14:paraId="1B6CF2D0" w14:textId="77777777" w:rsidR="008426A4" w:rsidRPr="008426A4" w:rsidRDefault="008426A4" w:rsidP="00757112">
      <w:pPr>
        <w:numPr>
          <w:ilvl w:val="0"/>
          <w:numId w:val="2"/>
        </w:numPr>
        <w:autoSpaceDE w:val="0"/>
        <w:autoSpaceDN w:val="0"/>
        <w:adjustRightInd w:val="0"/>
        <w:spacing w:after="200"/>
        <w:jc w:val="both"/>
        <w:rPr>
          <w:rFonts w:eastAsia="TimesNewRomanPS" w:cs="Arial"/>
        </w:rPr>
      </w:pPr>
      <w:r w:rsidRPr="008426A4">
        <w:rPr>
          <w:rFonts w:eastAsiaTheme="minorHAnsi" w:cs="Arial"/>
          <w:b/>
          <w:bCs/>
        </w:rPr>
        <w:t>Timber Sheet Piles:</w:t>
      </w:r>
      <w:r w:rsidRPr="00D0205E">
        <w:rPr>
          <w:rFonts w:eastAsiaTheme="minorHAnsi" w:cs="Arial"/>
          <w:bCs/>
        </w:rPr>
        <w:t xml:space="preserve"> </w:t>
      </w:r>
      <w:r w:rsidRPr="008426A4">
        <w:rPr>
          <w:rFonts w:eastAsia="TimesNewRomanPS" w:cs="Arial"/>
        </w:rPr>
        <w:t xml:space="preserve">the Contractor shall furnish piles that are sawed with square corners and provided with tongues and grooves of ample proportions, </w:t>
      </w:r>
      <w:proofErr w:type="gramStart"/>
      <w:r w:rsidRPr="008426A4">
        <w:rPr>
          <w:rFonts w:eastAsia="TimesNewRomanPS" w:cs="Arial"/>
        </w:rPr>
        <w:t>either cut</w:t>
      </w:r>
      <w:proofErr w:type="gramEnd"/>
      <w:r w:rsidRPr="008426A4">
        <w:rPr>
          <w:rFonts w:eastAsia="TimesNewRomanPS" w:cs="Arial"/>
        </w:rPr>
        <w:t xml:space="preserve"> from the solid material or made with three planks securely fastened together. Piles shall be drift sharpened at the lower ends to wedge the adjacent piles tightly together.</w:t>
      </w:r>
    </w:p>
    <w:p w14:paraId="3DABDB3F" w14:textId="77777777" w:rsidR="008426A4" w:rsidRPr="008426A4" w:rsidRDefault="008426A4" w:rsidP="00757112">
      <w:pPr>
        <w:autoSpaceDE w:val="0"/>
        <w:autoSpaceDN w:val="0"/>
        <w:adjustRightInd w:val="0"/>
        <w:spacing w:after="200"/>
        <w:ind w:left="360"/>
        <w:jc w:val="both"/>
        <w:rPr>
          <w:rFonts w:eastAsia="TimesNewRomanPS" w:cs="Arial"/>
        </w:rPr>
      </w:pPr>
      <w:r w:rsidRPr="008426A4">
        <w:rPr>
          <w:rFonts w:eastAsia="TimesNewRomanPS" w:cs="Arial"/>
        </w:rPr>
        <w:t>The top of piles shall be cut off to a straight line. Piles shall be braced with waling strips that are lapped and joined at splices and corners. Wales shall be in one length between corners and bolted near the top of the piles.</w:t>
      </w:r>
    </w:p>
    <w:p w14:paraId="0506D6E2" w14:textId="5FCEA0A5" w:rsidR="008426A4" w:rsidRPr="008426A4" w:rsidRDefault="008426A4" w:rsidP="00757112">
      <w:pPr>
        <w:numPr>
          <w:ilvl w:val="0"/>
          <w:numId w:val="2"/>
        </w:numPr>
        <w:autoSpaceDE w:val="0"/>
        <w:autoSpaceDN w:val="0"/>
        <w:adjustRightInd w:val="0"/>
        <w:spacing w:after="200"/>
        <w:jc w:val="both"/>
        <w:rPr>
          <w:rFonts w:eastAsia="TimesNewRomanPS" w:cs="Arial"/>
        </w:rPr>
      </w:pPr>
      <w:r w:rsidRPr="008426A4">
        <w:rPr>
          <w:rFonts w:eastAsiaTheme="minorHAnsi" w:cs="Arial"/>
          <w:b/>
          <w:bCs/>
        </w:rPr>
        <w:t xml:space="preserve">Concrete Sheet Piles: </w:t>
      </w:r>
      <w:r w:rsidRPr="008426A4">
        <w:rPr>
          <w:rFonts w:eastAsia="TimesNewRomanPS" w:cs="Arial"/>
        </w:rPr>
        <w:t>Concrete sheet piles shall be manufactured in accordance with Section 403, 404, or 405, as applicable. The Contractor shall install concrete sheet piles in accordance with Section 403.</w:t>
      </w:r>
    </w:p>
    <w:p w14:paraId="726E4B27" w14:textId="77777777" w:rsidR="008426A4" w:rsidRPr="008426A4" w:rsidRDefault="008426A4" w:rsidP="00757112">
      <w:pPr>
        <w:numPr>
          <w:ilvl w:val="0"/>
          <w:numId w:val="2"/>
        </w:numPr>
        <w:autoSpaceDE w:val="0"/>
        <w:autoSpaceDN w:val="0"/>
        <w:adjustRightInd w:val="0"/>
        <w:spacing w:after="200"/>
        <w:jc w:val="both"/>
        <w:rPr>
          <w:rFonts w:eastAsia="TimesNewRomanPS" w:cs="Arial"/>
        </w:rPr>
      </w:pPr>
      <w:r w:rsidRPr="008426A4">
        <w:rPr>
          <w:rFonts w:eastAsiaTheme="minorHAnsi" w:cs="Arial"/>
          <w:b/>
          <w:bCs/>
        </w:rPr>
        <w:t>Steel Sheet Piles:</w:t>
      </w:r>
      <w:r w:rsidRPr="00D0205E">
        <w:rPr>
          <w:rFonts w:eastAsiaTheme="minorHAnsi" w:cs="Arial"/>
          <w:bCs/>
        </w:rPr>
        <w:t xml:space="preserve"> </w:t>
      </w:r>
      <w:r w:rsidRPr="008426A4">
        <w:rPr>
          <w:rFonts w:eastAsia="TimesNewRomanPS" w:cs="Arial"/>
        </w:rPr>
        <w:t>When assembled in place, pile sections shall be practically watertight at the joints. Painting of steel sheet piles shall be performed in accordance with Section 403. Piles shall be provided with tongues and grooves of ample proportions for securely fastening together. Wales and structural supports shall be provided as necessary to ensure structural integrity.</w:t>
      </w:r>
    </w:p>
    <w:p w14:paraId="0C461A12" w14:textId="77777777" w:rsidR="008426A4" w:rsidRPr="008426A4" w:rsidRDefault="008426A4" w:rsidP="00757112">
      <w:pPr>
        <w:numPr>
          <w:ilvl w:val="0"/>
          <w:numId w:val="2"/>
        </w:numPr>
        <w:autoSpaceDE w:val="0"/>
        <w:autoSpaceDN w:val="0"/>
        <w:adjustRightInd w:val="0"/>
        <w:spacing w:after="200"/>
        <w:jc w:val="both"/>
        <w:rPr>
          <w:rFonts w:eastAsia="TimesNewRomanPS" w:cs="Arial"/>
        </w:rPr>
      </w:pPr>
      <w:r w:rsidRPr="008426A4">
        <w:rPr>
          <w:rFonts w:eastAsiaTheme="minorHAnsi" w:cs="Arial"/>
          <w:b/>
          <w:bCs/>
        </w:rPr>
        <w:t>Temporary Sheet Piling:</w:t>
      </w:r>
      <w:r w:rsidRPr="00D0205E">
        <w:rPr>
          <w:rFonts w:eastAsiaTheme="minorHAnsi" w:cs="Arial"/>
          <w:bCs/>
        </w:rPr>
        <w:t xml:space="preserve"> </w:t>
      </w:r>
      <w:r w:rsidRPr="008426A4">
        <w:rPr>
          <w:rFonts w:eastAsia="TimesNewRomanPS" w:cs="Arial"/>
        </w:rPr>
        <w:t>When shown on the plans or directed by the Engineer, temporary sheet piling will be measured in square feet. The Engineer will measure the horizontal dimensions continuously along the outer face of the sheet piling. The bottom limit will be the bottom of the excavation shown on the plans or authorized by the Engineer. The top limit will be the original ground line or, in areas adjacent to traffic, 3 feet above the original ground line, or as otherwise shown on the plans.</w:t>
      </w:r>
    </w:p>
    <w:p w14:paraId="7862E49A" w14:textId="77777777" w:rsidR="008426A4" w:rsidRPr="008426A4" w:rsidRDefault="008426A4" w:rsidP="00757112">
      <w:pPr>
        <w:autoSpaceDE w:val="0"/>
        <w:autoSpaceDN w:val="0"/>
        <w:adjustRightInd w:val="0"/>
        <w:spacing w:after="200"/>
        <w:jc w:val="both"/>
        <w:outlineLvl w:val="1"/>
        <w:rPr>
          <w:rFonts w:eastAsia="TimesNewRomanPS" w:cs="Arial"/>
        </w:rPr>
      </w:pPr>
      <w:proofErr w:type="gramStart"/>
      <w:r w:rsidRPr="008426A4">
        <w:rPr>
          <w:rFonts w:eastAsiaTheme="minorHAnsi" w:cs="Arial"/>
          <w:b/>
          <w:bCs/>
        </w:rPr>
        <w:t>402.04</w:t>
      </w:r>
      <w:proofErr w:type="gramEnd"/>
      <w:r w:rsidRPr="008426A4">
        <w:rPr>
          <w:rFonts w:eastAsiaTheme="minorHAnsi" w:cs="Arial"/>
          <w:b/>
          <w:bCs/>
        </w:rPr>
        <w:t xml:space="preserve"> – Measurement and Payment</w:t>
      </w:r>
    </w:p>
    <w:p w14:paraId="04E8CD67" w14:textId="77777777" w:rsidR="008426A4" w:rsidRPr="008426A4" w:rsidRDefault="008426A4" w:rsidP="00757112">
      <w:pPr>
        <w:autoSpaceDE w:val="0"/>
        <w:autoSpaceDN w:val="0"/>
        <w:adjustRightInd w:val="0"/>
        <w:spacing w:after="200"/>
        <w:jc w:val="both"/>
        <w:rPr>
          <w:rFonts w:eastAsia="TimesNewRomanPS" w:cs="Arial"/>
        </w:rPr>
      </w:pPr>
      <w:r w:rsidRPr="008426A4">
        <w:rPr>
          <w:rFonts w:eastAsia="TimesNewRomanPS" w:cs="Arial"/>
        </w:rPr>
        <w:t>Sheet piles will be measured in square feet of piles remaining in place and will be paid for at the contract unit price per square foot. The Engineer will measure the horizontal dimensions continuously along the outer face of the piling. For steel sheet piles, the horizontal dimension used shall be not more than the sum of the laying widths or driving dimensions of the individual piles.</w:t>
      </w:r>
    </w:p>
    <w:p w14:paraId="721C99A5" w14:textId="77777777" w:rsidR="008426A4" w:rsidRPr="008426A4" w:rsidRDefault="008426A4" w:rsidP="00757112">
      <w:pPr>
        <w:autoSpaceDE w:val="0"/>
        <w:autoSpaceDN w:val="0"/>
        <w:adjustRightInd w:val="0"/>
        <w:spacing w:after="200"/>
        <w:jc w:val="both"/>
        <w:rPr>
          <w:rFonts w:eastAsia="TimesNewRomanPS" w:cs="Arial"/>
        </w:rPr>
      </w:pPr>
      <w:r w:rsidRPr="008426A4">
        <w:rPr>
          <w:rFonts w:eastAsia="TimesNewRomanPS" w:cs="Arial"/>
        </w:rPr>
        <w:t>Payment for temporary sheet piling will be made at the contract unit price per square foot, which price shall be full compensation for furnishing, driving, and removing the piling.</w:t>
      </w:r>
    </w:p>
    <w:p w14:paraId="4E3F35BE" w14:textId="77777777" w:rsidR="008426A4" w:rsidRPr="008426A4" w:rsidRDefault="008426A4" w:rsidP="00757112">
      <w:pPr>
        <w:autoSpaceDE w:val="0"/>
        <w:autoSpaceDN w:val="0"/>
        <w:adjustRightInd w:val="0"/>
        <w:spacing w:after="200"/>
        <w:jc w:val="both"/>
        <w:rPr>
          <w:rFonts w:eastAsia="TimesNewRomanPS" w:cs="Arial"/>
        </w:rPr>
      </w:pPr>
      <w:r w:rsidRPr="008426A4">
        <w:rPr>
          <w:rFonts w:eastAsia="TimesNewRomanPS" w:cs="Arial"/>
        </w:rPr>
        <w:t>Sheet piles used for the convenience of the Contractor due to his method and means of performing the work will not be measured for separate payment but will be considered incidental to the work.</w:t>
      </w:r>
    </w:p>
    <w:p w14:paraId="69FD9BF4" w14:textId="77777777" w:rsidR="008426A4" w:rsidRPr="008426A4" w:rsidRDefault="008426A4" w:rsidP="00757112">
      <w:pPr>
        <w:autoSpaceDE w:val="0"/>
        <w:autoSpaceDN w:val="0"/>
        <w:adjustRightInd w:val="0"/>
        <w:spacing w:after="200"/>
        <w:jc w:val="both"/>
        <w:rPr>
          <w:rFonts w:eastAsia="TimesNewRomanPS" w:cs="Arial"/>
        </w:rPr>
      </w:pPr>
      <w:r w:rsidRPr="008426A4">
        <w:rPr>
          <w:rFonts w:eastAsia="TimesNewRomanPS" w:cs="Arial"/>
        </w:rPr>
        <w:lastRenderedPageBreak/>
        <w:t>Payment will be made under:</w:t>
      </w:r>
    </w:p>
    <w:tbl>
      <w:tblPr>
        <w:tblStyle w:val="TableGrid1"/>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0"/>
        <w:gridCol w:w="4672"/>
      </w:tblGrid>
      <w:tr w:rsidR="008426A4" w:rsidRPr="005E1E93" w14:paraId="22FE9CD1" w14:textId="77777777" w:rsidTr="009D35DD">
        <w:tc>
          <w:tcPr>
            <w:tcW w:w="4590" w:type="dxa"/>
            <w:tcBorders>
              <w:top w:val="single" w:sz="4" w:space="0" w:color="auto"/>
              <w:bottom w:val="single" w:sz="4" w:space="0" w:color="auto"/>
            </w:tcBorders>
          </w:tcPr>
          <w:p w14:paraId="4154C8FD" w14:textId="77777777" w:rsidR="008426A4" w:rsidRPr="005E1E93" w:rsidRDefault="008426A4" w:rsidP="008426A4">
            <w:pPr>
              <w:autoSpaceDE w:val="0"/>
              <w:autoSpaceDN w:val="0"/>
              <w:adjustRightInd w:val="0"/>
              <w:rPr>
                <w:rFonts w:cs="Arial"/>
                <w:sz w:val="20"/>
              </w:rPr>
            </w:pPr>
            <w:r w:rsidRPr="005E1E93">
              <w:rPr>
                <w:rFonts w:cs="Arial"/>
                <w:b/>
                <w:bCs/>
                <w:sz w:val="20"/>
              </w:rPr>
              <w:t>Pay Item</w:t>
            </w:r>
          </w:p>
        </w:tc>
        <w:tc>
          <w:tcPr>
            <w:tcW w:w="4788" w:type="dxa"/>
            <w:tcBorders>
              <w:top w:val="single" w:sz="4" w:space="0" w:color="auto"/>
              <w:bottom w:val="single" w:sz="4" w:space="0" w:color="auto"/>
            </w:tcBorders>
          </w:tcPr>
          <w:p w14:paraId="6CAF7A95" w14:textId="77777777" w:rsidR="008426A4" w:rsidRPr="005E1E93" w:rsidRDefault="008426A4" w:rsidP="008426A4">
            <w:pPr>
              <w:autoSpaceDE w:val="0"/>
              <w:autoSpaceDN w:val="0"/>
              <w:adjustRightInd w:val="0"/>
              <w:rPr>
                <w:rFonts w:cs="Arial"/>
                <w:b/>
                <w:bCs/>
                <w:sz w:val="20"/>
              </w:rPr>
            </w:pPr>
            <w:r w:rsidRPr="005E1E93">
              <w:rPr>
                <w:rFonts w:cs="Arial"/>
                <w:b/>
                <w:bCs/>
                <w:sz w:val="20"/>
              </w:rPr>
              <w:t>Pay Unit</w:t>
            </w:r>
          </w:p>
        </w:tc>
      </w:tr>
      <w:tr w:rsidR="008426A4" w:rsidRPr="005E1E93" w14:paraId="684C1982" w14:textId="77777777" w:rsidTr="009D35DD">
        <w:tc>
          <w:tcPr>
            <w:tcW w:w="4590" w:type="dxa"/>
            <w:tcBorders>
              <w:top w:val="single" w:sz="4" w:space="0" w:color="auto"/>
            </w:tcBorders>
          </w:tcPr>
          <w:p w14:paraId="1CD2CCFA" w14:textId="77777777" w:rsidR="008426A4" w:rsidRPr="005E1E93" w:rsidRDefault="008426A4" w:rsidP="008426A4">
            <w:pPr>
              <w:autoSpaceDE w:val="0"/>
              <w:autoSpaceDN w:val="0"/>
              <w:adjustRightInd w:val="0"/>
              <w:rPr>
                <w:rFonts w:cs="Arial"/>
                <w:sz w:val="20"/>
              </w:rPr>
            </w:pPr>
            <w:r w:rsidRPr="005E1E93">
              <w:rPr>
                <w:rFonts w:cs="Arial"/>
                <w:sz w:val="20"/>
              </w:rPr>
              <w:t>Sheet piles (Type)</w:t>
            </w:r>
          </w:p>
        </w:tc>
        <w:tc>
          <w:tcPr>
            <w:tcW w:w="4788" w:type="dxa"/>
            <w:tcBorders>
              <w:top w:val="single" w:sz="4" w:space="0" w:color="auto"/>
            </w:tcBorders>
          </w:tcPr>
          <w:p w14:paraId="5E0E5E7F" w14:textId="77777777" w:rsidR="008426A4" w:rsidRPr="005E1E93" w:rsidRDefault="008426A4" w:rsidP="008426A4">
            <w:pPr>
              <w:autoSpaceDE w:val="0"/>
              <w:autoSpaceDN w:val="0"/>
              <w:adjustRightInd w:val="0"/>
              <w:rPr>
                <w:rFonts w:cs="Arial"/>
                <w:sz w:val="20"/>
              </w:rPr>
            </w:pPr>
            <w:r w:rsidRPr="005E1E93">
              <w:rPr>
                <w:rFonts w:cs="Arial"/>
                <w:sz w:val="20"/>
              </w:rPr>
              <w:t>Square foot</w:t>
            </w:r>
          </w:p>
        </w:tc>
      </w:tr>
      <w:tr w:rsidR="008426A4" w:rsidRPr="005E1E93" w14:paraId="14B402EF" w14:textId="77777777" w:rsidTr="009D35DD">
        <w:tc>
          <w:tcPr>
            <w:tcW w:w="4590" w:type="dxa"/>
          </w:tcPr>
          <w:p w14:paraId="4A7B753B" w14:textId="77777777" w:rsidR="008426A4" w:rsidRPr="005E1E93" w:rsidRDefault="008426A4" w:rsidP="008426A4">
            <w:pPr>
              <w:autoSpaceDE w:val="0"/>
              <w:autoSpaceDN w:val="0"/>
              <w:adjustRightInd w:val="0"/>
              <w:rPr>
                <w:rFonts w:cs="Arial"/>
                <w:sz w:val="20"/>
              </w:rPr>
            </w:pPr>
            <w:r w:rsidRPr="005E1E93">
              <w:rPr>
                <w:rFonts w:cs="Arial"/>
                <w:sz w:val="20"/>
              </w:rPr>
              <w:t>Temporary sheet piling</w:t>
            </w:r>
          </w:p>
        </w:tc>
        <w:tc>
          <w:tcPr>
            <w:tcW w:w="4788" w:type="dxa"/>
          </w:tcPr>
          <w:p w14:paraId="7D4D2C93" w14:textId="77777777" w:rsidR="008426A4" w:rsidRPr="005E1E93" w:rsidRDefault="008426A4" w:rsidP="008426A4">
            <w:pPr>
              <w:autoSpaceDE w:val="0"/>
              <w:autoSpaceDN w:val="0"/>
              <w:adjustRightInd w:val="0"/>
              <w:rPr>
                <w:rFonts w:cs="Arial"/>
                <w:sz w:val="20"/>
              </w:rPr>
            </w:pPr>
            <w:r w:rsidRPr="005E1E93">
              <w:rPr>
                <w:rFonts w:cs="Arial"/>
                <w:sz w:val="20"/>
              </w:rPr>
              <w:t>Square foot</w:t>
            </w:r>
          </w:p>
        </w:tc>
      </w:tr>
    </w:tbl>
    <w:p w14:paraId="58E14425" w14:textId="77777777" w:rsidR="008426A4" w:rsidRPr="008426A4" w:rsidRDefault="008426A4" w:rsidP="008426A4">
      <w:pPr>
        <w:autoSpaceDE w:val="0"/>
        <w:autoSpaceDN w:val="0"/>
        <w:adjustRightInd w:val="0"/>
        <w:spacing w:after="200"/>
        <w:rPr>
          <w:rFonts w:eastAsiaTheme="minorHAnsi" w:cs="Arial"/>
        </w:rPr>
      </w:pPr>
    </w:p>
    <w:p w14:paraId="69D5A425" w14:textId="77777777" w:rsidR="006E6BD8" w:rsidRPr="008426A4" w:rsidRDefault="006E6BD8" w:rsidP="008426A4"/>
    <w:sectPr w:rsidR="006E6BD8" w:rsidRPr="008426A4" w:rsidSect="0041440B">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9800B" w14:textId="77777777" w:rsidR="0096612B" w:rsidRDefault="0096612B">
      <w:r>
        <w:separator/>
      </w:r>
    </w:p>
  </w:endnote>
  <w:endnote w:type="continuationSeparator" w:id="0">
    <w:p w14:paraId="077B2819" w14:textId="77777777" w:rsidR="0096612B" w:rsidRDefault="0096612B">
      <w:r>
        <w:continuationSeparator/>
      </w:r>
    </w:p>
  </w:endnote>
  <w:endnote w:type="continuationNotice" w:id="1">
    <w:p w14:paraId="07785826" w14:textId="77777777" w:rsidR="0096612B" w:rsidRDefault="00966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B55F6" w14:textId="77777777" w:rsidR="00C0606C" w:rsidRDefault="00C06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CED7B95" w14:textId="77777777" w:rsidR="00C0606C" w:rsidRDefault="00C0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10D9F" w14:textId="77777777" w:rsidR="005E1E93" w:rsidRDefault="005E1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741AE" w14:textId="77777777" w:rsidR="0096612B" w:rsidRDefault="0096612B">
      <w:r>
        <w:separator/>
      </w:r>
    </w:p>
  </w:footnote>
  <w:footnote w:type="continuationSeparator" w:id="0">
    <w:p w14:paraId="5E0A671E" w14:textId="77777777" w:rsidR="0096612B" w:rsidRDefault="0096612B">
      <w:r>
        <w:continuationSeparator/>
      </w:r>
    </w:p>
  </w:footnote>
  <w:footnote w:type="continuationNotice" w:id="1">
    <w:p w14:paraId="62290AE8" w14:textId="77777777" w:rsidR="0096612B" w:rsidRDefault="009661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155D3" w14:textId="77777777" w:rsidR="005E1E93" w:rsidRDefault="005E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54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66104F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7CEC"/>
    <w:rsid w:val="000416B9"/>
    <w:rsid w:val="00043624"/>
    <w:rsid w:val="00052C70"/>
    <w:rsid w:val="0005647F"/>
    <w:rsid w:val="00083603"/>
    <w:rsid w:val="00085CAB"/>
    <w:rsid w:val="000B1583"/>
    <w:rsid w:val="000C2BB7"/>
    <w:rsid w:val="000C6488"/>
    <w:rsid w:val="000D6A5F"/>
    <w:rsid w:val="00173606"/>
    <w:rsid w:val="001747BB"/>
    <w:rsid w:val="00196EE8"/>
    <w:rsid w:val="001A0DC3"/>
    <w:rsid w:val="001A5703"/>
    <w:rsid w:val="001C75AE"/>
    <w:rsid w:val="001F6BF7"/>
    <w:rsid w:val="00210F38"/>
    <w:rsid w:val="00225A48"/>
    <w:rsid w:val="00273B86"/>
    <w:rsid w:val="00282900"/>
    <w:rsid w:val="002839AE"/>
    <w:rsid w:val="002965B2"/>
    <w:rsid w:val="002B2ABD"/>
    <w:rsid w:val="002F5B72"/>
    <w:rsid w:val="003029F9"/>
    <w:rsid w:val="00375906"/>
    <w:rsid w:val="003C3E13"/>
    <w:rsid w:val="0041440B"/>
    <w:rsid w:val="00425AD1"/>
    <w:rsid w:val="00431F1A"/>
    <w:rsid w:val="00440F9A"/>
    <w:rsid w:val="00462468"/>
    <w:rsid w:val="00473490"/>
    <w:rsid w:val="0049010B"/>
    <w:rsid w:val="0049655C"/>
    <w:rsid w:val="004C3D3C"/>
    <w:rsid w:val="005159F3"/>
    <w:rsid w:val="005E1505"/>
    <w:rsid w:val="005E1E93"/>
    <w:rsid w:val="005E53AF"/>
    <w:rsid w:val="006045F6"/>
    <w:rsid w:val="00621AF4"/>
    <w:rsid w:val="0062232A"/>
    <w:rsid w:val="00644A34"/>
    <w:rsid w:val="00685363"/>
    <w:rsid w:val="006A5EAF"/>
    <w:rsid w:val="006B4597"/>
    <w:rsid w:val="006C02AD"/>
    <w:rsid w:val="006D695A"/>
    <w:rsid w:val="006E12F6"/>
    <w:rsid w:val="006E6BD8"/>
    <w:rsid w:val="00740260"/>
    <w:rsid w:val="0074398E"/>
    <w:rsid w:val="00757112"/>
    <w:rsid w:val="00766885"/>
    <w:rsid w:val="0077490C"/>
    <w:rsid w:val="0078100D"/>
    <w:rsid w:val="00785619"/>
    <w:rsid w:val="007C3444"/>
    <w:rsid w:val="007E685E"/>
    <w:rsid w:val="007F7DDB"/>
    <w:rsid w:val="00802336"/>
    <w:rsid w:val="00815CA3"/>
    <w:rsid w:val="008426A4"/>
    <w:rsid w:val="008524B7"/>
    <w:rsid w:val="00881460"/>
    <w:rsid w:val="00891750"/>
    <w:rsid w:val="0089201C"/>
    <w:rsid w:val="0089475A"/>
    <w:rsid w:val="00896807"/>
    <w:rsid w:val="008C710F"/>
    <w:rsid w:val="008D1968"/>
    <w:rsid w:val="008D5BEE"/>
    <w:rsid w:val="008E2063"/>
    <w:rsid w:val="008E52B8"/>
    <w:rsid w:val="00912E74"/>
    <w:rsid w:val="009362FF"/>
    <w:rsid w:val="0095452F"/>
    <w:rsid w:val="009565A8"/>
    <w:rsid w:val="0096612B"/>
    <w:rsid w:val="00981DD7"/>
    <w:rsid w:val="00984141"/>
    <w:rsid w:val="009A79BC"/>
    <w:rsid w:val="009B478C"/>
    <w:rsid w:val="009D0E74"/>
    <w:rsid w:val="009D7F49"/>
    <w:rsid w:val="009E590E"/>
    <w:rsid w:val="009F392B"/>
    <w:rsid w:val="00A02660"/>
    <w:rsid w:val="00A50D4E"/>
    <w:rsid w:val="00A61AA3"/>
    <w:rsid w:val="00A63EB3"/>
    <w:rsid w:val="00AA69E0"/>
    <w:rsid w:val="00AA75F4"/>
    <w:rsid w:val="00AB63FD"/>
    <w:rsid w:val="00AE65B9"/>
    <w:rsid w:val="00B0151B"/>
    <w:rsid w:val="00B1683A"/>
    <w:rsid w:val="00B16F03"/>
    <w:rsid w:val="00B525D5"/>
    <w:rsid w:val="00B704DA"/>
    <w:rsid w:val="00B707D1"/>
    <w:rsid w:val="00B763E0"/>
    <w:rsid w:val="00BA34E3"/>
    <w:rsid w:val="00BB1F5E"/>
    <w:rsid w:val="00BD62B8"/>
    <w:rsid w:val="00BF0974"/>
    <w:rsid w:val="00C0606C"/>
    <w:rsid w:val="00C06201"/>
    <w:rsid w:val="00C073C7"/>
    <w:rsid w:val="00C11E49"/>
    <w:rsid w:val="00C24A64"/>
    <w:rsid w:val="00C92016"/>
    <w:rsid w:val="00CB273E"/>
    <w:rsid w:val="00CC5095"/>
    <w:rsid w:val="00D0205E"/>
    <w:rsid w:val="00D13BB1"/>
    <w:rsid w:val="00D23769"/>
    <w:rsid w:val="00D2400F"/>
    <w:rsid w:val="00D32710"/>
    <w:rsid w:val="00D4772D"/>
    <w:rsid w:val="00D7069C"/>
    <w:rsid w:val="00DA5A4B"/>
    <w:rsid w:val="00DB6F0F"/>
    <w:rsid w:val="00DD45F2"/>
    <w:rsid w:val="00E04DAC"/>
    <w:rsid w:val="00E13277"/>
    <w:rsid w:val="00E33AEC"/>
    <w:rsid w:val="00E511AB"/>
    <w:rsid w:val="00E64DB5"/>
    <w:rsid w:val="00E65078"/>
    <w:rsid w:val="00E66758"/>
    <w:rsid w:val="00E92551"/>
    <w:rsid w:val="00EB3AD1"/>
    <w:rsid w:val="00EB79C2"/>
    <w:rsid w:val="00F12450"/>
    <w:rsid w:val="00F32F18"/>
    <w:rsid w:val="00F47547"/>
    <w:rsid w:val="00F57040"/>
    <w:rsid w:val="00F70F20"/>
    <w:rsid w:val="00F910F7"/>
    <w:rsid w:val="00FB10F8"/>
    <w:rsid w:val="00FC6696"/>
    <w:rsid w:val="00FD4A8B"/>
    <w:rsid w:val="00FE5E57"/>
    <w:rsid w:val="00FE7FF3"/>
    <w:rsid w:val="00FF0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71A4A"/>
  <w15:docId w15:val="{C2693505-C4F0-405A-8FCA-FC8A4C57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EB3AD1"/>
  </w:style>
  <w:style w:type="character" w:styleId="Hyperlink">
    <w:name w:val="Hyperlink"/>
    <w:rsid w:val="00C06201"/>
    <w:rPr>
      <w:color w:val="0000FF"/>
      <w:u w:val="single"/>
    </w:rPr>
  </w:style>
  <w:style w:type="table" w:styleId="TableGrid">
    <w:name w:val="Table Grid"/>
    <w:basedOn w:val="TableNormal"/>
    <w:rsid w:val="00C062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B2ABD"/>
    <w:rPr>
      <w:rFonts w:ascii="Tahoma" w:hAnsi="Tahoma" w:cs="Tahoma"/>
      <w:sz w:val="16"/>
      <w:szCs w:val="16"/>
    </w:rPr>
  </w:style>
  <w:style w:type="character" w:customStyle="1" w:styleId="BalloonTextChar">
    <w:name w:val="Balloon Text Char"/>
    <w:link w:val="BalloonText"/>
    <w:rsid w:val="002B2ABD"/>
    <w:rPr>
      <w:rFonts w:ascii="Tahoma" w:hAnsi="Tahoma" w:cs="Tahoma"/>
      <w:sz w:val="16"/>
      <w:szCs w:val="16"/>
    </w:rPr>
  </w:style>
  <w:style w:type="table" w:customStyle="1" w:styleId="TableGrid1">
    <w:name w:val="Table Grid1"/>
    <w:basedOn w:val="TableNormal"/>
    <w:next w:val="TableGrid"/>
    <w:uiPriority w:val="59"/>
    <w:rsid w:val="008426A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2168">
      <w:bodyDiv w:val="1"/>
      <w:marLeft w:val="0"/>
      <w:marRight w:val="0"/>
      <w:marTop w:val="0"/>
      <w:marBottom w:val="0"/>
      <w:divBdr>
        <w:top w:val="none" w:sz="0" w:space="0" w:color="auto"/>
        <w:left w:val="none" w:sz="0" w:space="0" w:color="auto"/>
        <w:bottom w:val="none" w:sz="0" w:space="0" w:color="auto"/>
        <w:right w:val="none" w:sz="0" w:space="0" w:color="auto"/>
      </w:divBdr>
    </w:div>
    <w:div w:id="457069221">
      <w:bodyDiv w:val="1"/>
      <w:marLeft w:val="0"/>
      <w:marRight w:val="0"/>
      <w:marTop w:val="0"/>
      <w:marBottom w:val="0"/>
      <w:divBdr>
        <w:top w:val="none" w:sz="0" w:space="0" w:color="auto"/>
        <w:left w:val="none" w:sz="0" w:space="0" w:color="auto"/>
        <w:bottom w:val="none" w:sz="0" w:space="0" w:color="auto"/>
        <w:right w:val="none" w:sz="0" w:space="0" w:color="auto"/>
      </w:divBdr>
    </w:div>
    <w:div w:id="498273644">
      <w:bodyDiv w:val="1"/>
      <w:marLeft w:val="0"/>
      <w:marRight w:val="0"/>
      <w:marTop w:val="0"/>
      <w:marBottom w:val="0"/>
      <w:divBdr>
        <w:top w:val="none" w:sz="0" w:space="0" w:color="auto"/>
        <w:left w:val="none" w:sz="0" w:space="0" w:color="auto"/>
        <w:bottom w:val="none" w:sz="0" w:space="0" w:color="auto"/>
        <w:right w:val="none" w:sz="0" w:space="0" w:color="auto"/>
      </w:divBdr>
    </w:div>
    <w:div w:id="503976593">
      <w:bodyDiv w:val="1"/>
      <w:marLeft w:val="0"/>
      <w:marRight w:val="0"/>
      <w:marTop w:val="0"/>
      <w:marBottom w:val="0"/>
      <w:divBdr>
        <w:top w:val="none" w:sz="0" w:space="0" w:color="auto"/>
        <w:left w:val="none" w:sz="0" w:space="0" w:color="auto"/>
        <w:bottom w:val="none" w:sz="0" w:space="0" w:color="auto"/>
        <w:right w:val="none" w:sz="0" w:space="0" w:color="auto"/>
      </w:divBdr>
    </w:div>
    <w:div w:id="1496798020">
      <w:bodyDiv w:val="1"/>
      <w:marLeft w:val="0"/>
      <w:marRight w:val="0"/>
      <w:marTop w:val="0"/>
      <w:marBottom w:val="0"/>
      <w:divBdr>
        <w:top w:val="none" w:sz="0" w:space="0" w:color="auto"/>
        <w:left w:val="none" w:sz="0" w:space="0" w:color="auto"/>
        <w:bottom w:val="none" w:sz="0" w:space="0" w:color="auto"/>
        <w:right w:val="none" w:sz="0" w:space="0" w:color="auto"/>
      </w:divBdr>
    </w:div>
    <w:div w:id="1655522407">
      <w:bodyDiv w:val="1"/>
      <w:marLeft w:val="0"/>
      <w:marRight w:val="0"/>
      <w:marTop w:val="0"/>
      <w:marBottom w:val="0"/>
      <w:divBdr>
        <w:top w:val="none" w:sz="0" w:space="0" w:color="auto"/>
        <w:left w:val="none" w:sz="0" w:space="0" w:color="auto"/>
        <w:bottom w:val="none" w:sz="0" w:space="0" w:color="auto"/>
        <w:right w:val="none" w:sz="0" w:space="0" w:color="auto"/>
      </w:divBdr>
    </w:div>
    <w:div w:id="177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BK402-002020-00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FF55-E6B9-4F29-BC13-B7B0C17DABB6}"/>
</file>

<file path=customXml/itemProps2.xml><?xml version="1.0" encoding="utf-8"?>
<ds:datastoreItem xmlns:ds="http://schemas.openxmlformats.org/officeDocument/2006/customXml" ds:itemID="{4BBDD4B5-4E4C-4E3B-AA7F-F141D1F907F3}"/>
</file>

<file path=customXml/itemProps3.xml><?xml version="1.0" encoding="utf-8"?>
<ds:datastoreItem xmlns:ds="http://schemas.openxmlformats.org/officeDocument/2006/customXml" ds:itemID="{66717A87-652E-4A88-B641-19D2E8129181}"/>
</file>

<file path=customXml/itemProps4.xml><?xml version="1.0" encoding="utf-8"?>
<ds:datastoreItem xmlns:ds="http://schemas.openxmlformats.org/officeDocument/2006/customXml" ds:itemID="{FDA5EB7A-CE22-4899-8A0F-4807296EDB52}"/>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Sheet Piles</vt:lpstr>
    </vt:vector>
  </TitlesOfParts>
  <Company>VDOT</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Sheet Piles</dc:title>
  <dc:creator>vdot</dc:creator>
  <cp:lastModifiedBy>Changes</cp:lastModifiedBy>
  <cp:revision>2</cp:revision>
  <dcterms:created xsi:type="dcterms:W3CDTF">2020-01-03T14:53:00Z</dcterms:created>
  <dcterms:modified xsi:type="dcterms:W3CDTF">2020-01-03T14:53:00Z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/insidevdot/div/sc/Design/Specs/Book|69ee5404-cda3-423c-8508-73f94b3c30a1</vt:lpwstr>
  </property>
  <property fmtid="{D5CDD505-2E9C-101B-9397-08002B2CF9AE}" pid="4" name="_dlc_DocIdItemGuid">
    <vt:lpwstr>69ee5404-cda3-423c-8508-73f94b3c30a1</vt:lpwstr>
  </property>
  <property fmtid="{D5CDD505-2E9C-101B-9397-08002B2CF9AE}" pid="5" name="_dlc_DocIdUrl">
    <vt:lpwstr>https://insidevdot.cov.virginia.gov/div/sc/Design/Specs/Book/_layouts/DocIdRedir.aspx?ID=%2finsidevdot%2fdiv%2fsc%2fDesign%2fSpecs%2fBook%7c69ee5404-cda3-423c-8508-73f94b3c30a1, /insidevdot/div/sc/Design/Specs/Book|69ee5404-cda3-423c-8508-73f94b3c30a1</vt:lpwstr>
  </property>
  <property fmtid="{D5CDD505-2E9C-101B-9397-08002B2CF9AE}" pid="6" name="Order">
    <vt:r8>8100</vt:r8>
  </property>
  <property fmtid="{D5CDD505-2E9C-101B-9397-08002B2CF9AE}" pid="7" name="ContentTypeId">
    <vt:lpwstr>0x010100771DA6D9234A1F4BB626256BCE9A5673</vt:lpwstr>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y fmtid="{D5CDD505-2E9C-101B-9397-08002B2CF9AE}" pid="11" name="Specification Number">
    <vt:lpwstr>BK402-002016-00</vt:lpwstr>
  </property>
  <property fmtid="{D5CDD505-2E9C-101B-9397-08002B2CF9AE}" pid="12" name="Availability Date">
    <vt:filetime>2016-07-01T04:00:00Z</vt:filetime>
  </property>
  <property fmtid="{D5CDD505-2E9C-101B-9397-08002B2CF9AE}" pid="13" name="Sect">
    <vt:lpwstr>402</vt:lpwstr>
  </property>
  <property fmtid="{D5CDD505-2E9C-101B-9397-08002B2CF9AE}" pid="14" name="Document Type">
    <vt:lpwstr>Spec Book</vt:lpwstr>
  </property>
  <property fmtid="{D5CDD505-2E9C-101B-9397-08002B2CF9AE}" pid="15" name="Status">
    <vt:lpwstr>Active</vt:lpwstr>
  </property>
  <property fmtid="{D5CDD505-2E9C-101B-9397-08002B2CF9AE}" pid="16" name="Contains Fields">
    <vt:lpwstr>No</vt:lpwstr>
  </property>
  <property fmtid="{D5CDD505-2E9C-101B-9397-08002B2CF9AE}" pid="17" name="Div">
    <vt:lpwstr>IV</vt:lpwstr>
  </property>
  <property fmtid="{D5CDD505-2E9C-101B-9397-08002B2CF9AE}" pid="18" name="WORD Direct">
    <vt:lpwstr>, </vt:lpwstr>
  </property>
  <property fmtid="{D5CDD505-2E9C-101B-9397-08002B2CF9AE}" pid="19" name="PDMS-Specs (1st Loc)">
    <vt:lpwstr>, </vt:lpwstr>
  </property>
  <property fmtid="{D5CDD505-2E9C-101B-9397-08002B2CF9AE}" pid="20" name="PDMS">
    <vt:lpwstr>, </vt:lpwstr>
  </property>
  <property fmtid="{D5CDD505-2E9C-101B-9397-08002B2CF9AE}" pid="21" name="CNSP Database">
    <vt:lpwstr>, </vt:lpwstr>
  </property>
  <property fmtid="{D5CDD505-2E9C-101B-9397-08002B2CF9AE}" pid="22" name="Spec Groups">
    <vt:lpwstr>, </vt:lpwstr>
  </property>
  <property fmtid="{D5CDD505-2E9C-101B-9397-08002B2CF9AE}" pid="23" name="Web Page No.">
    <vt:lpwstr>, </vt:lpwstr>
  </property>
  <property fmtid="{D5CDD505-2E9C-101B-9397-08002B2CF9AE}" pid="24" name="On Check-List">
    <vt:bool>false</vt:bool>
  </property>
  <property fmtid="{D5CDD505-2E9C-101B-9397-08002B2CF9AE}" pid="25" name="Pick List">
    <vt:bool>true</vt:bool>
  </property>
  <property fmtid="{D5CDD505-2E9C-101B-9397-08002B2CF9AE}" pid="26" name="Spec No. (Pick List)">
    <vt:lpwstr>, </vt:lpwstr>
  </property>
</Properties>
</file>