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6C23D" w14:textId="5245BEEF" w:rsidR="00774E3E" w:rsidRPr="00774E3E" w:rsidRDefault="00774E3E" w:rsidP="00774E3E">
      <w:pPr>
        <w:autoSpaceDE w:val="0"/>
        <w:autoSpaceDN w:val="0"/>
        <w:adjustRightInd w:val="0"/>
        <w:jc w:val="center"/>
        <w:outlineLvl w:val="0"/>
        <w:rPr>
          <w:rFonts w:cs="Arial"/>
          <w:b/>
          <w:bCs/>
        </w:rPr>
      </w:pPr>
      <w:bookmarkStart w:id="0" w:name="_GoBack"/>
      <w:bookmarkEnd w:id="0"/>
      <w:r>
        <w:rPr>
          <w:rFonts w:cs="Arial"/>
          <w:b/>
          <w:bCs/>
        </w:rPr>
        <w:t xml:space="preserve">SECTION 410 – </w:t>
      </w:r>
      <w:r w:rsidRPr="00774E3E">
        <w:rPr>
          <w:rFonts w:cs="Arial"/>
          <w:b/>
          <w:bCs/>
        </w:rPr>
        <w:t>RAILINGS AND PARAPETS</w:t>
      </w:r>
    </w:p>
    <w:p w14:paraId="5786748D" w14:textId="78474620" w:rsidR="00774E3E" w:rsidRPr="00774E3E" w:rsidRDefault="00774E3E" w:rsidP="00AB1B86">
      <w:pPr>
        <w:autoSpaceDE w:val="0"/>
        <w:autoSpaceDN w:val="0"/>
        <w:adjustRightInd w:val="0"/>
        <w:jc w:val="both"/>
        <w:outlineLvl w:val="1"/>
        <w:rPr>
          <w:rFonts w:cs="Arial"/>
          <w:b/>
          <w:bCs/>
        </w:rPr>
      </w:pPr>
      <w:proofErr w:type="gramStart"/>
      <w:r>
        <w:rPr>
          <w:rFonts w:cs="Arial"/>
          <w:b/>
          <w:bCs/>
        </w:rPr>
        <w:t>410.01</w:t>
      </w:r>
      <w:proofErr w:type="gramEnd"/>
      <w:r>
        <w:rPr>
          <w:rFonts w:cs="Arial"/>
          <w:b/>
          <w:bCs/>
        </w:rPr>
        <w:t xml:space="preserve"> – </w:t>
      </w:r>
      <w:r w:rsidRPr="00774E3E">
        <w:rPr>
          <w:rFonts w:cs="Arial"/>
          <w:b/>
          <w:bCs/>
        </w:rPr>
        <w:t>Description</w:t>
      </w:r>
    </w:p>
    <w:p w14:paraId="0C59BDE8" w14:textId="5F2F8DC8" w:rsidR="00774E3E" w:rsidRPr="00774E3E" w:rsidRDefault="00774E3E" w:rsidP="00AB1B86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774E3E">
        <w:rPr>
          <w:rFonts w:eastAsia="TimesNewRomanPS" w:cs="Arial"/>
        </w:rPr>
        <w:t xml:space="preserve">This work shall consist of furnishing and installing railings, bridge median </w:t>
      </w:r>
      <w:r>
        <w:rPr>
          <w:rFonts w:eastAsia="TimesNewRomanPS" w:cs="Arial"/>
        </w:rPr>
        <w:t xml:space="preserve">barriers, and concrete parapets </w:t>
      </w:r>
      <w:r w:rsidRPr="00774E3E">
        <w:rPr>
          <w:rFonts w:eastAsia="TimesNewRomanPS" w:cs="Arial"/>
        </w:rPr>
        <w:t>true to the line, grade, and dimensions shown on the plans or as established by the Engineer.</w:t>
      </w:r>
    </w:p>
    <w:p w14:paraId="69D72A45" w14:textId="293ACBE3" w:rsidR="00774E3E" w:rsidRPr="00774E3E" w:rsidRDefault="00774E3E" w:rsidP="00AB1B86">
      <w:pPr>
        <w:autoSpaceDE w:val="0"/>
        <w:autoSpaceDN w:val="0"/>
        <w:adjustRightInd w:val="0"/>
        <w:jc w:val="both"/>
        <w:outlineLvl w:val="1"/>
        <w:rPr>
          <w:rFonts w:cs="Arial"/>
          <w:b/>
          <w:bCs/>
        </w:rPr>
      </w:pPr>
      <w:proofErr w:type="gramStart"/>
      <w:r>
        <w:rPr>
          <w:rFonts w:cs="Arial"/>
          <w:b/>
          <w:bCs/>
        </w:rPr>
        <w:t>410.02</w:t>
      </w:r>
      <w:proofErr w:type="gramEnd"/>
      <w:r>
        <w:rPr>
          <w:rFonts w:cs="Arial"/>
          <w:b/>
          <w:bCs/>
        </w:rPr>
        <w:t xml:space="preserve"> – </w:t>
      </w:r>
      <w:r w:rsidRPr="00774E3E">
        <w:rPr>
          <w:rFonts w:cs="Arial"/>
          <w:b/>
          <w:bCs/>
        </w:rPr>
        <w:t>Materials</w:t>
      </w:r>
    </w:p>
    <w:p w14:paraId="37C124F5" w14:textId="77777777" w:rsidR="00774E3E" w:rsidRDefault="00774E3E" w:rsidP="00AB1B8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774E3E">
        <w:rPr>
          <w:rFonts w:cs="Arial"/>
          <w:b/>
          <w:bCs/>
        </w:rPr>
        <w:t>Concrete</w:t>
      </w:r>
      <w:r w:rsidRPr="00C33337">
        <w:rPr>
          <w:rFonts w:cs="Arial"/>
          <w:bCs/>
        </w:rPr>
        <w:t xml:space="preserve"> </w:t>
      </w:r>
      <w:r w:rsidRPr="00774E3E">
        <w:rPr>
          <w:rFonts w:eastAsia="TimesNewRomanPS" w:cs="Arial"/>
        </w:rPr>
        <w:t>shall conform to Section 217. If the Engineer approves the Contractor placing</w:t>
      </w:r>
      <w:r>
        <w:rPr>
          <w:rFonts w:eastAsia="TimesNewRomanPS" w:cs="Arial"/>
        </w:rPr>
        <w:t xml:space="preserve"> </w:t>
      </w:r>
      <w:r w:rsidRPr="00774E3E">
        <w:rPr>
          <w:rFonts w:eastAsia="TimesNewRomanPS" w:cs="Arial"/>
        </w:rPr>
        <w:t xml:space="preserve">concrete by the extrusion method, </w:t>
      </w:r>
      <w:proofErr w:type="gramStart"/>
      <w:r w:rsidRPr="00774E3E">
        <w:rPr>
          <w:rFonts w:eastAsia="TimesNewRomanPS" w:cs="Arial"/>
        </w:rPr>
        <w:t>The</w:t>
      </w:r>
      <w:proofErr w:type="gramEnd"/>
      <w:r w:rsidRPr="00774E3E">
        <w:rPr>
          <w:rFonts w:eastAsia="TimesNewRomanPS" w:cs="Arial"/>
        </w:rPr>
        <w:t xml:space="preserve"> slump of the concrete may be less than 2 inches, the</w:t>
      </w:r>
      <w:r>
        <w:rPr>
          <w:rFonts w:eastAsia="TimesNewRomanPS" w:cs="Arial"/>
        </w:rPr>
        <w:t xml:space="preserve"> </w:t>
      </w:r>
      <w:r w:rsidRPr="00774E3E">
        <w:rPr>
          <w:rFonts w:eastAsia="TimesNewRomanPS" w:cs="Arial"/>
        </w:rPr>
        <w:t>air content shall be no less than 4 percent, and the size of the coarse aggregate shall be no less</w:t>
      </w:r>
      <w:r>
        <w:rPr>
          <w:rFonts w:eastAsia="TimesNewRomanPS" w:cs="Arial"/>
        </w:rPr>
        <w:t xml:space="preserve"> </w:t>
      </w:r>
      <w:r w:rsidRPr="00774E3E">
        <w:rPr>
          <w:rFonts w:eastAsia="TimesNewRomanPS" w:cs="Arial"/>
        </w:rPr>
        <w:t>than No. 7.</w:t>
      </w:r>
    </w:p>
    <w:p w14:paraId="44EB54B4" w14:textId="77777777" w:rsidR="00774E3E" w:rsidRDefault="00774E3E" w:rsidP="00AB1B8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774E3E">
        <w:rPr>
          <w:rFonts w:cs="Arial"/>
          <w:b/>
          <w:bCs/>
        </w:rPr>
        <w:t>Steel reinforcement</w:t>
      </w:r>
      <w:r w:rsidRPr="00C33337">
        <w:rPr>
          <w:rFonts w:cs="Arial"/>
          <w:bCs/>
        </w:rPr>
        <w:t xml:space="preserve"> </w:t>
      </w:r>
      <w:r w:rsidRPr="00774E3E">
        <w:rPr>
          <w:rFonts w:eastAsia="TimesNewRomanPS" w:cs="Arial"/>
        </w:rPr>
        <w:t>shall conform to Section 223.</w:t>
      </w:r>
    </w:p>
    <w:p w14:paraId="0B897EEF" w14:textId="77777777" w:rsidR="00774E3E" w:rsidRDefault="00774E3E" w:rsidP="00AB1B8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774E3E">
        <w:rPr>
          <w:rFonts w:cs="Arial"/>
          <w:b/>
          <w:bCs/>
        </w:rPr>
        <w:t>Steel for metal parapets</w:t>
      </w:r>
      <w:r w:rsidRPr="00C33337">
        <w:rPr>
          <w:rFonts w:cs="Arial"/>
          <w:bCs/>
        </w:rPr>
        <w:t xml:space="preserve"> </w:t>
      </w:r>
      <w:r w:rsidRPr="00774E3E">
        <w:rPr>
          <w:rFonts w:eastAsia="TimesNewRomanPS" w:cs="Arial"/>
        </w:rPr>
        <w:t>shall conform to Section 226.</w:t>
      </w:r>
    </w:p>
    <w:p w14:paraId="5022BD12" w14:textId="77777777" w:rsidR="00774E3E" w:rsidRDefault="00774E3E" w:rsidP="00AB1B8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774E3E">
        <w:rPr>
          <w:rFonts w:cs="Arial"/>
          <w:b/>
          <w:bCs/>
        </w:rPr>
        <w:t>Hydraulic cement mortar and grout</w:t>
      </w:r>
      <w:r w:rsidRPr="00C33337">
        <w:rPr>
          <w:rFonts w:cs="Arial"/>
          <w:bCs/>
        </w:rPr>
        <w:t xml:space="preserve"> </w:t>
      </w:r>
      <w:r w:rsidRPr="00774E3E">
        <w:rPr>
          <w:rFonts w:eastAsia="TimesNewRomanPS" w:cs="Arial"/>
        </w:rPr>
        <w:t xml:space="preserve">shall be </w:t>
      </w:r>
      <w:proofErr w:type="spellStart"/>
      <w:r w:rsidRPr="00774E3E">
        <w:rPr>
          <w:rFonts w:eastAsia="TimesNewRomanPS" w:cs="Arial"/>
        </w:rPr>
        <w:t>nonshrinking</w:t>
      </w:r>
      <w:proofErr w:type="spellEnd"/>
      <w:r w:rsidRPr="00774E3E">
        <w:rPr>
          <w:rFonts w:eastAsia="TimesNewRomanPS" w:cs="Arial"/>
        </w:rPr>
        <w:t xml:space="preserve"> and shall conform to Section 218.</w:t>
      </w:r>
    </w:p>
    <w:p w14:paraId="730E8E9E" w14:textId="77777777" w:rsidR="00774E3E" w:rsidRDefault="00774E3E" w:rsidP="00AB1B8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774E3E">
        <w:rPr>
          <w:rFonts w:cs="Arial"/>
          <w:b/>
          <w:bCs/>
        </w:rPr>
        <w:t>Aluminum railings and materials</w:t>
      </w:r>
      <w:r w:rsidRPr="00C33337">
        <w:rPr>
          <w:rFonts w:cs="Arial"/>
          <w:bCs/>
        </w:rPr>
        <w:t xml:space="preserve"> </w:t>
      </w:r>
      <w:r w:rsidRPr="00774E3E">
        <w:rPr>
          <w:rFonts w:eastAsia="TimesNewRomanPS" w:cs="Arial"/>
        </w:rPr>
        <w:t>shall conform to Section 229.</w:t>
      </w:r>
    </w:p>
    <w:p w14:paraId="69AA9091" w14:textId="77777777" w:rsidR="00774E3E" w:rsidRDefault="00774E3E" w:rsidP="00AB1B8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774E3E">
        <w:rPr>
          <w:rFonts w:cs="Arial"/>
          <w:b/>
          <w:bCs/>
        </w:rPr>
        <w:t xml:space="preserve">Anchor bolts </w:t>
      </w:r>
      <w:r w:rsidRPr="00774E3E">
        <w:rPr>
          <w:rFonts w:eastAsia="TimesNewRomanPS" w:cs="Arial"/>
        </w:rPr>
        <w:t>shall conform to Section 226.02(c).</w:t>
      </w:r>
    </w:p>
    <w:p w14:paraId="7EFC9F36" w14:textId="4F7907A8" w:rsidR="00774E3E" w:rsidRPr="00774E3E" w:rsidRDefault="00774E3E" w:rsidP="00AB1B8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774E3E">
        <w:rPr>
          <w:rFonts w:cs="Arial"/>
          <w:b/>
          <w:bCs/>
        </w:rPr>
        <w:t>Grounding materials</w:t>
      </w:r>
      <w:r w:rsidRPr="00C33337">
        <w:rPr>
          <w:rFonts w:cs="Arial"/>
          <w:bCs/>
        </w:rPr>
        <w:t xml:space="preserve"> </w:t>
      </w:r>
      <w:r w:rsidRPr="00774E3E">
        <w:rPr>
          <w:rFonts w:eastAsia="TimesNewRomanPS" w:cs="Arial"/>
        </w:rPr>
        <w:t>shall conform to Section 238.</w:t>
      </w:r>
    </w:p>
    <w:p w14:paraId="3C74D739" w14:textId="4CBAE322" w:rsidR="00774E3E" w:rsidRPr="00774E3E" w:rsidRDefault="00774E3E" w:rsidP="00AB1B86">
      <w:pPr>
        <w:autoSpaceDE w:val="0"/>
        <w:autoSpaceDN w:val="0"/>
        <w:adjustRightInd w:val="0"/>
        <w:jc w:val="both"/>
        <w:outlineLvl w:val="1"/>
        <w:rPr>
          <w:rFonts w:cs="Arial"/>
          <w:b/>
          <w:bCs/>
        </w:rPr>
      </w:pPr>
      <w:proofErr w:type="gramStart"/>
      <w:r>
        <w:rPr>
          <w:rFonts w:cs="Arial"/>
          <w:b/>
          <w:bCs/>
        </w:rPr>
        <w:t>410.03</w:t>
      </w:r>
      <w:proofErr w:type="gramEnd"/>
      <w:r>
        <w:rPr>
          <w:rFonts w:cs="Arial"/>
          <w:b/>
          <w:bCs/>
        </w:rPr>
        <w:t xml:space="preserve"> – </w:t>
      </w:r>
      <w:r w:rsidRPr="00774E3E">
        <w:rPr>
          <w:rFonts w:cs="Arial"/>
          <w:b/>
          <w:bCs/>
        </w:rPr>
        <w:t>Procedures</w:t>
      </w:r>
    </w:p>
    <w:p w14:paraId="2C70A6F0" w14:textId="28A18DCB" w:rsidR="00774E3E" w:rsidRDefault="00774E3E" w:rsidP="00AB1B86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774E3E">
        <w:rPr>
          <w:rFonts w:cs="Arial"/>
          <w:b/>
          <w:bCs/>
        </w:rPr>
        <w:t xml:space="preserve">Post Alignment: </w:t>
      </w:r>
      <w:r w:rsidRPr="00774E3E">
        <w:rPr>
          <w:rFonts w:eastAsia="TimesNewRomanPS" w:cs="Arial"/>
        </w:rPr>
        <w:t>Posts shall be perpendicular to the profile grade and plumb in the transverse</w:t>
      </w:r>
      <w:r>
        <w:rPr>
          <w:rFonts w:eastAsia="TimesNewRomanPS" w:cs="Arial"/>
        </w:rPr>
        <w:t xml:space="preserve"> </w:t>
      </w:r>
      <w:r w:rsidRPr="00774E3E">
        <w:rPr>
          <w:rFonts w:eastAsia="TimesNewRomanPS" w:cs="Arial"/>
        </w:rPr>
        <w:t>direction regardless of the cross slope.</w:t>
      </w:r>
    </w:p>
    <w:p w14:paraId="4E7DDC3E" w14:textId="77777777" w:rsidR="00774E3E" w:rsidRDefault="00774E3E" w:rsidP="00AB1B86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774E3E">
        <w:rPr>
          <w:rFonts w:cs="Arial"/>
          <w:b/>
          <w:bCs/>
        </w:rPr>
        <w:t>Metal Railings:</w:t>
      </w:r>
      <w:r w:rsidRPr="00C33337">
        <w:rPr>
          <w:rFonts w:cs="Arial"/>
          <w:bCs/>
        </w:rPr>
        <w:t xml:space="preserve"> </w:t>
      </w:r>
      <w:r w:rsidRPr="00774E3E">
        <w:rPr>
          <w:rFonts w:eastAsia="TimesNewRomanPS" w:cs="Arial"/>
        </w:rPr>
        <w:t>Fabrication and erection shall be performed in accordance with Section 407.</w:t>
      </w:r>
      <w:r>
        <w:rPr>
          <w:rFonts w:eastAsia="TimesNewRomanPS" w:cs="Arial"/>
        </w:rPr>
        <w:t xml:space="preserve"> </w:t>
      </w:r>
      <w:r w:rsidRPr="00774E3E">
        <w:rPr>
          <w:rFonts w:eastAsia="TimesNewRomanPS" w:cs="Arial"/>
        </w:rPr>
        <w:t>The Contractor shall submit working drawings in accordance with Section 407. In welded railing,</w:t>
      </w:r>
      <w:r>
        <w:rPr>
          <w:rFonts w:eastAsia="TimesNewRomanPS" w:cs="Arial"/>
        </w:rPr>
        <w:t xml:space="preserve"> </w:t>
      </w:r>
      <w:r w:rsidRPr="00774E3E">
        <w:rPr>
          <w:rFonts w:eastAsia="TimesNewRomanPS" w:cs="Arial"/>
        </w:rPr>
        <w:t>exposed joints of welded railings shall be finished by grinding or filing to give a neat and</w:t>
      </w:r>
      <w:r>
        <w:rPr>
          <w:rFonts w:eastAsia="TimesNewRomanPS" w:cs="Arial"/>
        </w:rPr>
        <w:t xml:space="preserve"> </w:t>
      </w:r>
      <w:r w:rsidRPr="00774E3E">
        <w:rPr>
          <w:rFonts w:eastAsia="TimesNewRomanPS" w:cs="Arial"/>
        </w:rPr>
        <w:t>smooth appearance prior to the application of any galvanizing or coatings.</w:t>
      </w:r>
    </w:p>
    <w:p w14:paraId="23EAC41E" w14:textId="77777777" w:rsidR="00774E3E" w:rsidRDefault="00774E3E" w:rsidP="00AB1B86">
      <w:p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774E3E">
        <w:rPr>
          <w:rFonts w:eastAsia="TimesNewRomanPS" w:cs="Arial"/>
        </w:rPr>
        <w:t>Bridges under any one contract shall have the same type of railing when alternate metal railings</w:t>
      </w:r>
      <w:r>
        <w:rPr>
          <w:rFonts w:eastAsia="TimesNewRomanPS" w:cs="Arial"/>
        </w:rPr>
        <w:t xml:space="preserve"> </w:t>
      </w:r>
      <w:r w:rsidRPr="00774E3E">
        <w:rPr>
          <w:rFonts w:eastAsia="TimesNewRomanPS" w:cs="Arial"/>
        </w:rPr>
        <w:t>are permitted.</w:t>
      </w:r>
    </w:p>
    <w:p w14:paraId="539D0DD6" w14:textId="77777777" w:rsidR="00774E3E" w:rsidRDefault="00774E3E" w:rsidP="00AB1B86">
      <w:p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774E3E">
        <w:rPr>
          <w:rFonts w:eastAsia="TimesNewRomanPS" w:cs="Arial"/>
        </w:rPr>
        <w:t>The Contractor shall carefully adjust metal railings prior to being fixed in place to ensure</w:t>
      </w:r>
      <w:r>
        <w:rPr>
          <w:rFonts w:eastAsia="TimesNewRomanPS" w:cs="Arial"/>
        </w:rPr>
        <w:t xml:space="preserve"> </w:t>
      </w:r>
      <w:r w:rsidRPr="00774E3E">
        <w:rPr>
          <w:rFonts w:eastAsia="TimesNewRomanPS" w:cs="Arial"/>
        </w:rPr>
        <w:t>proper matching at abutting joints and correct alignment and camber throughout their length.</w:t>
      </w:r>
      <w:r>
        <w:rPr>
          <w:rFonts w:eastAsia="TimesNewRomanPS" w:cs="Arial"/>
        </w:rPr>
        <w:t xml:space="preserve"> </w:t>
      </w:r>
      <w:r w:rsidRPr="00774E3E">
        <w:rPr>
          <w:rFonts w:eastAsia="TimesNewRomanPS" w:cs="Arial"/>
        </w:rPr>
        <w:t>Holes for field connections shall be drilled wherever possible with railing in place at the proper</w:t>
      </w:r>
      <w:r>
        <w:rPr>
          <w:rFonts w:eastAsia="TimesNewRomanPS" w:cs="Arial"/>
        </w:rPr>
        <w:t xml:space="preserve"> </w:t>
      </w:r>
      <w:r w:rsidRPr="00774E3E">
        <w:rPr>
          <w:rFonts w:eastAsia="TimesNewRomanPS" w:cs="Arial"/>
        </w:rPr>
        <w:t>grade and alignment.</w:t>
      </w:r>
    </w:p>
    <w:p w14:paraId="0D9F6B52" w14:textId="77777777" w:rsidR="00774E3E" w:rsidRDefault="00774E3E" w:rsidP="00AB1B86">
      <w:p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774E3E">
        <w:rPr>
          <w:rFonts w:eastAsia="TimesNewRomanPS" w:cs="Arial"/>
        </w:rPr>
        <w:t>Abutment ends of metal railings and metal parapets shall be grounded. Grounding conductor</w:t>
      </w:r>
      <w:r>
        <w:rPr>
          <w:rFonts w:eastAsia="TimesNewRomanPS" w:cs="Arial"/>
        </w:rPr>
        <w:t xml:space="preserve"> </w:t>
      </w:r>
      <w:r w:rsidRPr="00774E3E">
        <w:rPr>
          <w:rFonts w:eastAsia="TimesNewRomanPS" w:cs="Arial"/>
        </w:rPr>
        <w:t xml:space="preserve">shall be bare or insulated (green) copper. </w:t>
      </w:r>
      <w:proofErr w:type="gramStart"/>
      <w:r w:rsidRPr="00774E3E">
        <w:rPr>
          <w:rFonts w:eastAsia="TimesNewRomanPS" w:cs="Arial"/>
        </w:rPr>
        <w:t>Grounding electrode(s) shall be installed in accordance</w:t>
      </w:r>
      <w:r>
        <w:rPr>
          <w:rFonts w:eastAsia="TimesNewRomanPS" w:cs="Arial"/>
        </w:rPr>
        <w:t xml:space="preserve"> </w:t>
      </w:r>
      <w:r w:rsidRPr="00774E3E">
        <w:rPr>
          <w:rFonts w:eastAsia="TimesNewRomanPS" w:cs="Arial"/>
        </w:rPr>
        <w:t>with Section 700 and shall conform to the NEC.</w:t>
      </w:r>
      <w:proofErr w:type="gramEnd"/>
      <w:r w:rsidRPr="00774E3E">
        <w:rPr>
          <w:rFonts w:eastAsia="TimesNewRomanPS" w:cs="Arial"/>
        </w:rPr>
        <w:t xml:space="preserve"> All sections of metal railings, movable</w:t>
      </w:r>
      <w:r>
        <w:rPr>
          <w:rFonts w:eastAsia="TimesNewRomanPS" w:cs="Arial"/>
        </w:rPr>
        <w:t xml:space="preserve"> </w:t>
      </w:r>
      <w:r w:rsidRPr="00774E3E">
        <w:rPr>
          <w:rFonts w:eastAsia="TimesNewRomanPS" w:cs="Arial"/>
        </w:rPr>
        <w:t>joints of metal railings, metal parapets, and the gaps in the metal railings created by concrete</w:t>
      </w:r>
      <w:r>
        <w:rPr>
          <w:rFonts w:eastAsia="TimesNewRomanPS" w:cs="Arial"/>
        </w:rPr>
        <w:t xml:space="preserve"> </w:t>
      </w:r>
      <w:r w:rsidRPr="00774E3E">
        <w:rPr>
          <w:rFonts w:eastAsia="TimesNewRomanPS" w:cs="Arial"/>
        </w:rPr>
        <w:t>pole supports or other design modifications shall be bonded internally to maintain continuity.</w:t>
      </w:r>
      <w:r>
        <w:rPr>
          <w:rFonts w:eastAsia="TimesNewRomanPS" w:cs="Arial"/>
        </w:rPr>
        <w:t xml:space="preserve"> </w:t>
      </w:r>
      <w:r w:rsidRPr="00774E3E">
        <w:rPr>
          <w:rFonts w:eastAsia="TimesNewRomanPS" w:cs="Arial"/>
        </w:rPr>
        <w:t xml:space="preserve">Grounding conductors shall pass through bridge parapets and </w:t>
      </w:r>
      <w:proofErr w:type="spellStart"/>
      <w:r w:rsidRPr="00774E3E">
        <w:rPr>
          <w:rFonts w:eastAsia="TimesNewRomanPS" w:cs="Arial"/>
        </w:rPr>
        <w:t>backwalls</w:t>
      </w:r>
      <w:proofErr w:type="spellEnd"/>
      <w:r w:rsidRPr="00774E3E">
        <w:rPr>
          <w:rFonts w:eastAsia="TimesNewRomanPS" w:cs="Arial"/>
        </w:rPr>
        <w:t xml:space="preserve"> in </w:t>
      </w:r>
      <w:proofErr w:type="gramStart"/>
      <w:r w:rsidRPr="00774E3E">
        <w:rPr>
          <w:rFonts w:eastAsia="TimesNewRomanPS" w:cs="Arial"/>
        </w:rPr>
        <w:t>1 inch</w:t>
      </w:r>
      <w:proofErr w:type="gramEnd"/>
      <w:r w:rsidRPr="00774E3E">
        <w:rPr>
          <w:rFonts w:eastAsia="TimesNewRomanPS" w:cs="Arial"/>
        </w:rPr>
        <w:t xml:space="preserve"> conduit or</w:t>
      </w:r>
      <w:r>
        <w:rPr>
          <w:rFonts w:eastAsia="TimesNewRomanPS" w:cs="Arial"/>
        </w:rPr>
        <w:t xml:space="preserve"> </w:t>
      </w:r>
      <w:r w:rsidRPr="00774E3E">
        <w:rPr>
          <w:rFonts w:eastAsia="TimesNewRomanPS" w:cs="Arial"/>
        </w:rPr>
        <w:t>raceway to a point 4 to 8 inches below the finished grade and attach to a grounding electrode(s)</w:t>
      </w:r>
      <w:r>
        <w:rPr>
          <w:rFonts w:eastAsia="TimesNewRomanPS" w:cs="Arial"/>
        </w:rPr>
        <w:t xml:space="preserve"> </w:t>
      </w:r>
      <w:r w:rsidRPr="00774E3E">
        <w:rPr>
          <w:rFonts w:eastAsia="TimesNewRomanPS" w:cs="Arial"/>
        </w:rPr>
        <w:t>with a minimum of 8 feet contact with soil. Each run of grounding conductor shall be provided</w:t>
      </w:r>
      <w:r>
        <w:rPr>
          <w:rFonts w:eastAsia="TimesNewRomanPS" w:cs="Arial"/>
        </w:rPr>
        <w:t xml:space="preserve"> </w:t>
      </w:r>
      <w:r w:rsidRPr="00774E3E">
        <w:rPr>
          <w:rFonts w:eastAsia="TimesNewRomanPS" w:cs="Arial"/>
        </w:rPr>
        <w:t>with a 4-inch exposed loop at expansion joints and at termination points. The Contractor shall</w:t>
      </w:r>
      <w:r>
        <w:rPr>
          <w:rFonts w:eastAsia="TimesNewRomanPS" w:cs="Arial"/>
        </w:rPr>
        <w:t xml:space="preserve"> </w:t>
      </w:r>
      <w:r w:rsidRPr="00774E3E">
        <w:rPr>
          <w:rFonts w:eastAsia="TimesNewRomanPS" w:cs="Arial"/>
        </w:rPr>
        <w:t>test each metal rail section adjacent to the next metal railing for continuity to ensure system</w:t>
      </w:r>
      <w:r>
        <w:rPr>
          <w:rFonts w:eastAsia="TimesNewRomanPS" w:cs="Arial"/>
        </w:rPr>
        <w:t xml:space="preserve"> </w:t>
      </w:r>
      <w:r w:rsidRPr="00774E3E">
        <w:rPr>
          <w:rFonts w:eastAsia="TimesNewRomanPS" w:cs="Arial"/>
        </w:rPr>
        <w:t>grounding. The Contractor shall test the grounding electrode(s) after installation using the fall</w:t>
      </w:r>
      <w:r>
        <w:rPr>
          <w:rFonts w:eastAsia="TimesNewRomanPS" w:cs="Arial"/>
        </w:rPr>
        <w:t xml:space="preserve"> </w:t>
      </w:r>
      <w:r w:rsidRPr="00774E3E">
        <w:rPr>
          <w:rFonts w:eastAsia="TimesNewRomanPS" w:cs="Arial"/>
        </w:rPr>
        <w:t>of potential (three-point measurement) method. The Contractor shall document the testing and</w:t>
      </w:r>
      <w:r>
        <w:rPr>
          <w:rFonts w:eastAsia="TimesNewRomanPS" w:cs="Arial"/>
        </w:rPr>
        <w:t xml:space="preserve"> </w:t>
      </w:r>
      <w:r w:rsidRPr="00774E3E">
        <w:rPr>
          <w:rFonts w:eastAsia="TimesNewRomanPS" w:cs="Arial"/>
        </w:rPr>
        <w:t>submit the documentation to the Engineer.</w:t>
      </w:r>
    </w:p>
    <w:p w14:paraId="031B9131" w14:textId="77777777" w:rsidR="001D6B8C" w:rsidRDefault="00774E3E" w:rsidP="00AB1B86">
      <w:pPr>
        <w:numPr>
          <w:ilvl w:val="1"/>
          <w:numId w:val="2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774E3E">
        <w:rPr>
          <w:rFonts w:cs="Arial"/>
          <w:b/>
          <w:bCs/>
        </w:rPr>
        <w:lastRenderedPageBreak/>
        <w:t>Painting:</w:t>
      </w:r>
      <w:r w:rsidRPr="00C33337">
        <w:rPr>
          <w:rFonts w:cs="Arial"/>
          <w:bCs/>
        </w:rPr>
        <w:t xml:space="preserve"> </w:t>
      </w:r>
      <w:r w:rsidRPr="00774E3E">
        <w:rPr>
          <w:rFonts w:eastAsia="TimesNewRomanPS" w:cs="Arial"/>
        </w:rPr>
        <w:t>Steel or iron railing that is not galvanized shall be given one shop coat and three</w:t>
      </w:r>
      <w:r>
        <w:rPr>
          <w:rFonts w:eastAsia="TimesNewRomanPS" w:cs="Arial"/>
        </w:rPr>
        <w:t xml:space="preserve"> </w:t>
      </w:r>
      <w:r w:rsidRPr="00774E3E">
        <w:rPr>
          <w:rFonts w:eastAsia="TimesNewRomanPS" w:cs="Arial"/>
        </w:rPr>
        <w:t>field coats of paint after erection. Painting shall be performed in accordance with Section</w:t>
      </w:r>
      <w:r w:rsidR="001D6B8C">
        <w:rPr>
          <w:rFonts w:eastAsia="TimesNewRomanPS" w:cs="Arial"/>
        </w:rPr>
        <w:t xml:space="preserve"> </w:t>
      </w:r>
      <w:r w:rsidRPr="001D6B8C">
        <w:rPr>
          <w:rFonts w:eastAsia="TimesNewRomanPS" w:cs="Arial"/>
        </w:rPr>
        <w:t>411.</w:t>
      </w:r>
    </w:p>
    <w:p w14:paraId="2B0E5026" w14:textId="77777777" w:rsidR="001D6B8C" w:rsidRDefault="00774E3E" w:rsidP="00AB1B86">
      <w:pPr>
        <w:numPr>
          <w:ilvl w:val="1"/>
          <w:numId w:val="2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1D6B8C">
        <w:rPr>
          <w:rFonts w:cs="Arial"/>
          <w:b/>
          <w:bCs/>
        </w:rPr>
        <w:t>Anchorages:</w:t>
      </w:r>
      <w:r w:rsidRPr="00C33337">
        <w:rPr>
          <w:rFonts w:cs="Arial"/>
          <w:bCs/>
        </w:rPr>
        <w:t xml:space="preserve"> </w:t>
      </w:r>
      <w:r w:rsidRPr="001D6B8C">
        <w:rPr>
          <w:rFonts w:eastAsia="TimesNewRomanPS" w:cs="Arial"/>
        </w:rPr>
        <w:t>Metal-railing anchorages in concrete shall be placed in accordance with of</w:t>
      </w:r>
      <w:r w:rsidR="001D6B8C">
        <w:rPr>
          <w:rFonts w:eastAsia="TimesNewRomanPS" w:cs="Arial"/>
        </w:rPr>
        <w:t xml:space="preserve"> </w:t>
      </w:r>
      <w:r w:rsidRPr="001D6B8C">
        <w:rPr>
          <w:rFonts w:eastAsia="TimesNewRomanPS" w:cs="Arial"/>
        </w:rPr>
        <w:t>Section 404 and Section 408.</w:t>
      </w:r>
    </w:p>
    <w:p w14:paraId="67C80BB1" w14:textId="77777777" w:rsidR="001D6B8C" w:rsidRDefault="00774E3E" w:rsidP="00AB1B86">
      <w:pPr>
        <w:numPr>
          <w:ilvl w:val="1"/>
          <w:numId w:val="2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1D6B8C">
        <w:rPr>
          <w:rFonts w:cs="Arial"/>
          <w:b/>
          <w:bCs/>
        </w:rPr>
        <w:t xml:space="preserve">Aluminum railings: </w:t>
      </w:r>
      <w:r w:rsidRPr="001D6B8C">
        <w:rPr>
          <w:rFonts w:eastAsia="TimesNewRomanPS" w:cs="Arial"/>
        </w:rPr>
        <w:t>Components of railing shall be designed for adequate structural</w:t>
      </w:r>
      <w:r w:rsidR="001D6B8C">
        <w:rPr>
          <w:rFonts w:eastAsia="TimesNewRomanPS" w:cs="Arial"/>
        </w:rPr>
        <w:t xml:space="preserve"> </w:t>
      </w:r>
      <w:r w:rsidRPr="001D6B8C">
        <w:rPr>
          <w:rFonts w:eastAsia="TimesNewRomanPS" w:cs="Arial"/>
        </w:rPr>
        <w:t>strength. Castings shall have a thickness of at least 1/4 inch, and other units shall have a</w:t>
      </w:r>
      <w:r w:rsidR="001D6B8C">
        <w:rPr>
          <w:rFonts w:eastAsia="TimesNewRomanPS" w:cs="Arial"/>
        </w:rPr>
        <w:t xml:space="preserve"> </w:t>
      </w:r>
      <w:r w:rsidRPr="001D6B8C">
        <w:rPr>
          <w:rFonts w:eastAsia="TimesNewRomanPS" w:cs="Arial"/>
        </w:rPr>
        <w:t>thickness of at least 3/16 inch.</w:t>
      </w:r>
    </w:p>
    <w:p w14:paraId="3D5A6912" w14:textId="77777777" w:rsidR="001D6B8C" w:rsidRDefault="00774E3E" w:rsidP="00AB1B86">
      <w:pPr>
        <w:autoSpaceDE w:val="0"/>
        <w:autoSpaceDN w:val="0"/>
        <w:adjustRightInd w:val="0"/>
        <w:ind w:left="720"/>
        <w:jc w:val="both"/>
        <w:rPr>
          <w:rFonts w:eastAsia="TimesNewRomanPS" w:cs="Arial"/>
        </w:rPr>
      </w:pPr>
      <w:r w:rsidRPr="001D6B8C">
        <w:rPr>
          <w:rFonts w:eastAsia="TimesNewRomanPS" w:cs="Arial"/>
        </w:rPr>
        <w:t>Aluminum in contact with concrete shall be coated with an approved aluminum-impregnated</w:t>
      </w:r>
      <w:r w:rsidR="001D6B8C">
        <w:rPr>
          <w:rFonts w:eastAsia="TimesNewRomanPS" w:cs="Arial"/>
        </w:rPr>
        <w:t xml:space="preserve"> </w:t>
      </w:r>
      <w:r w:rsidRPr="00774E3E">
        <w:rPr>
          <w:rFonts w:eastAsia="TimesNewRomanPS" w:cs="Arial"/>
        </w:rPr>
        <w:t>caulking compound. Aluminum surfaces in contact with metals other than stainless</w:t>
      </w:r>
      <w:r w:rsidR="001D6B8C">
        <w:rPr>
          <w:rFonts w:eastAsia="TimesNewRomanPS" w:cs="Arial"/>
        </w:rPr>
        <w:t xml:space="preserve"> </w:t>
      </w:r>
      <w:r w:rsidRPr="00774E3E">
        <w:rPr>
          <w:rFonts w:eastAsia="TimesNewRomanPS" w:cs="Arial"/>
        </w:rPr>
        <w:t>or galvanized steel shall be insulated with approved materials.</w:t>
      </w:r>
    </w:p>
    <w:p w14:paraId="0E492028" w14:textId="77777777" w:rsidR="001D6B8C" w:rsidRDefault="00774E3E" w:rsidP="00AB1B86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774E3E">
        <w:rPr>
          <w:rFonts w:cs="Arial"/>
          <w:b/>
          <w:bCs/>
        </w:rPr>
        <w:t>Concrete Railings, Bridge Median Barriers, and Parapets:</w:t>
      </w:r>
      <w:r w:rsidRPr="00C33337">
        <w:rPr>
          <w:rFonts w:cs="Arial"/>
          <w:bCs/>
        </w:rPr>
        <w:t xml:space="preserve"> </w:t>
      </w:r>
      <w:r w:rsidRPr="00774E3E">
        <w:rPr>
          <w:rFonts w:eastAsia="TimesNewRomanPS" w:cs="Arial"/>
        </w:rPr>
        <w:t>The Contractor shall not construct</w:t>
      </w:r>
      <w:r w:rsidR="001D6B8C">
        <w:rPr>
          <w:rFonts w:eastAsia="TimesNewRomanPS" w:cs="Arial"/>
        </w:rPr>
        <w:t xml:space="preserve"> </w:t>
      </w:r>
      <w:r w:rsidRPr="001D6B8C">
        <w:rPr>
          <w:rFonts w:eastAsia="TimesNewRomanPS" w:cs="Arial"/>
        </w:rPr>
        <w:t xml:space="preserve">concrete railings or parapets until centering or </w:t>
      </w:r>
      <w:proofErr w:type="spellStart"/>
      <w:r w:rsidRPr="001D6B8C">
        <w:rPr>
          <w:rFonts w:eastAsia="TimesNewRomanPS" w:cs="Arial"/>
        </w:rPr>
        <w:t>falsework</w:t>
      </w:r>
      <w:proofErr w:type="spellEnd"/>
      <w:r w:rsidRPr="001D6B8C">
        <w:rPr>
          <w:rFonts w:eastAsia="TimesNewRomanPS" w:cs="Arial"/>
        </w:rPr>
        <w:t xml:space="preserve"> for the span has been released,</w:t>
      </w:r>
      <w:r w:rsidR="001D6B8C">
        <w:rPr>
          <w:rFonts w:eastAsia="TimesNewRomanPS" w:cs="Arial"/>
        </w:rPr>
        <w:t xml:space="preserve"> </w:t>
      </w:r>
      <w:r w:rsidRPr="001D6B8C">
        <w:rPr>
          <w:rFonts w:eastAsia="TimesNewRomanPS" w:cs="Arial"/>
        </w:rPr>
        <w:t>rendering the span self-supporting.</w:t>
      </w:r>
    </w:p>
    <w:p w14:paraId="1EE9BAD4" w14:textId="77777777" w:rsidR="001D6B8C" w:rsidRDefault="00774E3E" w:rsidP="00AB1B86">
      <w:p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1D6B8C">
        <w:rPr>
          <w:rFonts w:eastAsia="TimesNewRomanPS" w:cs="Arial"/>
        </w:rPr>
        <w:t>Railings, bridge median barriers, and parapets shall be constructed in accordance with Section</w:t>
      </w:r>
      <w:r w:rsidR="001D6B8C">
        <w:rPr>
          <w:rFonts w:eastAsia="TimesNewRomanPS" w:cs="Arial"/>
        </w:rPr>
        <w:t xml:space="preserve"> </w:t>
      </w:r>
      <w:r w:rsidRPr="001D6B8C">
        <w:rPr>
          <w:rFonts w:eastAsia="TimesNewRomanPS" w:cs="Arial"/>
        </w:rPr>
        <w:t xml:space="preserve">404 </w:t>
      </w:r>
      <w:proofErr w:type="gramStart"/>
      <w:r w:rsidRPr="001D6B8C">
        <w:rPr>
          <w:rFonts w:eastAsia="TimesNewRomanPS" w:cs="Arial"/>
        </w:rPr>
        <w:t>for the class of concrete specified on the plans and shall be given a Class I finish</w:t>
      </w:r>
      <w:proofErr w:type="gramEnd"/>
      <w:r w:rsidRPr="001D6B8C">
        <w:rPr>
          <w:rFonts w:eastAsia="TimesNewRomanPS" w:cs="Arial"/>
        </w:rPr>
        <w:t>. The</w:t>
      </w:r>
      <w:r w:rsidR="001D6B8C">
        <w:rPr>
          <w:rFonts w:eastAsia="TimesNewRomanPS" w:cs="Arial"/>
        </w:rPr>
        <w:t xml:space="preserve"> </w:t>
      </w:r>
      <w:r w:rsidRPr="00774E3E">
        <w:rPr>
          <w:rFonts w:eastAsia="TimesNewRomanPS" w:cs="Arial"/>
        </w:rPr>
        <w:t>Contractor shall take care to construct and secure smooth and tight-fitting forms that can be</w:t>
      </w:r>
      <w:r w:rsidR="001D6B8C">
        <w:rPr>
          <w:rFonts w:eastAsia="TimesNewRomanPS" w:cs="Arial"/>
        </w:rPr>
        <w:t xml:space="preserve"> </w:t>
      </w:r>
      <w:r w:rsidRPr="00774E3E">
        <w:rPr>
          <w:rFonts w:eastAsia="TimesNewRomanPS" w:cs="Arial"/>
        </w:rPr>
        <w:t>rigidly held to line and grade during all phases of construction and curing and then removed</w:t>
      </w:r>
      <w:r w:rsidR="001D6B8C">
        <w:rPr>
          <w:rFonts w:eastAsia="TimesNewRomanPS" w:cs="Arial"/>
        </w:rPr>
        <w:t xml:space="preserve"> </w:t>
      </w:r>
      <w:r w:rsidRPr="00774E3E">
        <w:rPr>
          <w:rFonts w:eastAsia="TimesNewRomanPS" w:cs="Arial"/>
        </w:rPr>
        <w:t>without damage to concrete. Concrete parapets and median barriers shall be constructed within</w:t>
      </w:r>
      <w:r w:rsidR="001D6B8C">
        <w:rPr>
          <w:rFonts w:eastAsia="TimesNewRomanPS" w:cs="Arial"/>
        </w:rPr>
        <w:t xml:space="preserve"> an allowable tolerance of ±</w:t>
      </w:r>
      <w:r w:rsidRPr="00774E3E">
        <w:rPr>
          <w:rFonts w:eastAsia="TimesNewRomanPS" w:cs="Arial"/>
        </w:rPr>
        <w:t>1/2 inch for ove</w:t>
      </w:r>
      <w:r w:rsidR="001D6B8C">
        <w:rPr>
          <w:rFonts w:eastAsia="TimesNewRomanPS" w:cs="Arial"/>
        </w:rPr>
        <w:t>rall depth and overall width, ±</w:t>
      </w:r>
      <w:r w:rsidRPr="00774E3E">
        <w:rPr>
          <w:rFonts w:eastAsia="TimesNewRomanPS" w:cs="Arial"/>
        </w:rPr>
        <w:t>1/4 inch for the width</w:t>
      </w:r>
      <w:r w:rsidR="001D6B8C">
        <w:rPr>
          <w:rFonts w:eastAsia="TimesNewRomanPS" w:cs="Arial"/>
        </w:rPr>
        <w:t xml:space="preserve"> </w:t>
      </w:r>
      <w:r w:rsidRPr="00774E3E">
        <w:rPr>
          <w:rFonts w:eastAsia="TimesNewRomanPS" w:cs="Arial"/>
        </w:rPr>
        <w:t>of the upper portion of the barrier, a</w:t>
      </w:r>
      <w:r w:rsidR="001D6B8C">
        <w:rPr>
          <w:rFonts w:eastAsia="TimesNewRomanPS" w:cs="Arial"/>
        </w:rPr>
        <w:t>nd ±</w:t>
      </w:r>
      <w:r w:rsidRPr="00774E3E">
        <w:rPr>
          <w:rFonts w:eastAsia="TimesNewRomanPS" w:cs="Arial"/>
        </w:rPr>
        <w:t>1/4 inch per 10 feet for horizontal alignment.</w:t>
      </w:r>
    </w:p>
    <w:p w14:paraId="37720CF0" w14:textId="77777777" w:rsidR="001D6B8C" w:rsidRDefault="00774E3E" w:rsidP="00AB1B86">
      <w:p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774E3E">
        <w:rPr>
          <w:rFonts w:eastAsia="TimesNewRomanPS" w:cs="Arial"/>
        </w:rPr>
        <w:t>Forms for concrete railing shall be fabricated of single-width boards lined with Department</w:t>
      </w:r>
      <w:r w:rsidR="001D6B8C">
        <w:rPr>
          <w:rFonts w:eastAsia="TimesNewRomanPS" w:cs="Arial"/>
        </w:rPr>
        <w:t xml:space="preserve"> </w:t>
      </w:r>
      <w:r w:rsidRPr="00774E3E">
        <w:rPr>
          <w:rFonts w:eastAsia="TimesNewRomanPS" w:cs="Arial"/>
        </w:rPr>
        <w:t>approved material. The Engineer will not permit form joints in plane surfaces.</w:t>
      </w:r>
    </w:p>
    <w:p w14:paraId="74B0AA6C" w14:textId="77777777" w:rsidR="001D6B8C" w:rsidRDefault="00774E3E" w:rsidP="00AB1B86">
      <w:p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774E3E">
        <w:rPr>
          <w:rFonts w:eastAsia="TimesNewRomanPS" w:cs="Arial"/>
        </w:rPr>
        <w:t>The Contractor shall build moldings, panel work, and bevel strips with neatly mitered joints. Corners</w:t>
      </w:r>
      <w:r w:rsidR="001D6B8C">
        <w:rPr>
          <w:rFonts w:eastAsia="TimesNewRomanPS" w:cs="Arial"/>
        </w:rPr>
        <w:t xml:space="preserve"> </w:t>
      </w:r>
      <w:r w:rsidRPr="00774E3E">
        <w:rPr>
          <w:rFonts w:eastAsia="TimesNewRomanPS" w:cs="Arial"/>
        </w:rPr>
        <w:t>in finished work shall be true; sharp; clean cut; and free from cracks, spalls, or other defects.</w:t>
      </w:r>
    </w:p>
    <w:p w14:paraId="03B430CA" w14:textId="77777777" w:rsidR="001D6B8C" w:rsidRDefault="00774E3E" w:rsidP="00AB1B86">
      <w:p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774E3E">
        <w:rPr>
          <w:rFonts w:eastAsia="TimesNewRomanPS" w:cs="Arial"/>
        </w:rPr>
        <w:t>Reinforcing steel shall be placed in accordance with Section 406.</w:t>
      </w:r>
    </w:p>
    <w:p w14:paraId="2CA60E62" w14:textId="77777777" w:rsidR="001D6B8C" w:rsidRDefault="00774E3E" w:rsidP="00AB1B86">
      <w:p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774E3E">
        <w:rPr>
          <w:rFonts w:eastAsia="TimesNewRomanPS" w:cs="Arial"/>
        </w:rPr>
        <w:t xml:space="preserve">Expansion joints shall be constructed </w:t>
      </w:r>
      <w:proofErr w:type="gramStart"/>
      <w:r w:rsidRPr="00774E3E">
        <w:rPr>
          <w:rFonts w:eastAsia="TimesNewRomanPS" w:cs="Arial"/>
        </w:rPr>
        <w:t>so as to</w:t>
      </w:r>
      <w:proofErr w:type="gramEnd"/>
      <w:r w:rsidRPr="00774E3E">
        <w:rPr>
          <w:rFonts w:eastAsia="TimesNewRomanPS" w:cs="Arial"/>
        </w:rPr>
        <w:t xml:space="preserve"> permit freedom of movement. The Contractor</w:t>
      </w:r>
      <w:r w:rsidR="001D6B8C">
        <w:rPr>
          <w:rFonts w:eastAsia="TimesNewRomanPS" w:cs="Arial"/>
        </w:rPr>
        <w:t xml:space="preserve"> </w:t>
      </w:r>
      <w:r w:rsidRPr="00774E3E">
        <w:rPr>
          <w:rFonts w:eastAsia="TimesNewRomanPS" w:cs="Arial"/>
        </w:rPr>
        <w:t>shall remove loose or thin shells of mortar likely to spall under movement from expansion</w:t>
      </w:r>
      <w:r w:rsidR="001D6B8C">
        <w:rPr>
          <w:rFonts w:eastAsia="TimesNewRomanPS" w:cs="Arial"/>
        </w:rPr>
        <w:t xml:space="preserve"> </w:t>
      </w:r>
      <w:r w:rsidRPr="00774E3E">
        <w:rPr>
          <w:rFonts w:eastAsia="TimesNewRomanPS" w:cs="Arial"/>
        </w:rPr>
        <w:t>joints by means of a sharp chisel after all other work is completed.</w:t>
      </w:r>
    </w:p>
    <w:p w14:paraId="3FB51692" w14:textId="77777777" w:rsidR="001D6B8C" w:rsidRDefault="00774E3E" w:rsidP="00AB1B86">
      <w:p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774E3E">
        <w:rPr>
          <w:rFonts w:eastAsia="TimesNewRomanPS" w:cs="Arial"/>
        </w:rPr>
        <w:t>Use of the extrusion method for concrete placement requires the Engineer’s approval. If the</w:t>
      </w:r>
      <w:r w:rsidR="001D6B8C">
        <w:rPr>
          <w:rFonts w:eastAsia="TimesNewRomanPS" w:cs="Arial"/>
        </w:rPr>
        <w:t xml:space="preserve"> </w:t>
      </w:r>
      <w:r w:rsidRPr="00774E3E">
        <w:rPr>
          <w:rFonts w:eastAsia="TimesNewRomanPS" w:cs="Arial"/>
        </w:rPr>
        <w:t>Contractor is approved construct railing, parapet, or median barrier by the extrusion method,</w:t>
      </w:r>
      <w:r w:rsidR="001D6B8C">
        <w:rPr>
          <w:rFonts w:eastAsia="TimesNewRomanPS" w:cs="Arial"/>
        </w:rPr>
        <w:t xml:space="preserve"> </w:t>
      </w:r>
      <w:r w:rsidRPr="00774E3E">
        <w:rPr>
          <w:rFonts w:eastAsia="TimesNewRomanPS" w:cs="Arial"/>
        </w:rPr>
        <w:t>construction shall conform to the following:</w:t>
      </w:r>
    </w:p>
    <w:p w14:paraId="4B938146" w14:textId="77777777" w:rsidR="001D6B8C" w:rsidRDefault="00774E3E" w:rsidP="00AB1B86">
      <w:pPr>
        <w:numPr>
          <w:ilvl w:val="1"/>
          <w:numId w:val="2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774E3E">
        <w:rPr>
          <w:rFonts w:eastAsia="TimesNewRomanPS" w:cs="Arial"/>
        </w:rPr>
        <w:t>The Contractor shall submit all necessary details for approval if the bridge deck needs to</w:t>
      </w:r>
      <w:r w:rsidR="001D6B8C">
        <w:rPr>
          <w:rFonts w:eastAsia="TimesNewRomanPS" w:cs="Arial"/>
        </w:rPr>
        <w:t xml:space="preserve"> </w:t>
      </w:r>
      <w:r w:rsidRPr="001D6B8C">
        <w:rPr>
          <w:rFonts w:eastAsia="TimesNewRomanPS" w:cs="Arial"/>
        </w:rPr>
        <w:t>be widened or additional reinforcing steel placed in the railing, parapet, or median barrier</w:t>
      </w:r>
      <w:r w:rsidR="001D6B8C">
        <w:rPr>
          <w:rFonts w:eastAsia="TimesNewRomanPS" w:cs="Arial"/>
        </w:rPr>
        <w:t xml:space="preserve"> </w:t>
      </w:r>
      <w:r w:rsidRPr="001D6B8C">
        <w:rPr>
          <w:rFonts w:eastAsia="TimesNewRomanPS" w:cs="Arial"/>
        </w:rPr>
        <w:t>to accommodate the extrusion machine. Widening the bridge deck or placing additional</w:t>
      </w:r>
      <w:r w:rsidR="001D6B8C">
        <w:rPr>
          <w:rFonts w:eastAsia="TimesNewRomanPS" w:cs="Arial"/>
        </w:rPr>
        <w:t xml:space="preserve"> </w:t>
      </w:r>
      <w:r w:rsidRPr="001D6B8C">
        <w:rPr>
          <w:rFonts w:eastAsia="TimesNewRomanPS" w:cs="Arial"/>
        </w:rPr>
        <w:t>reinforcing steel shall be at the Contractor’s risk and expense.</w:t>
      </w:r>
    </w:p>
    <w:p w14:paraId="7EF610BB" w14:textId="77777777" w:rsidR="001D6B8C" w:rsidRDefault="00774E3E" w:rsidP="00AB1B86">
      <w:pPr>
        <w:numPr>
          <w:ilvl w:val="1"/>
          <w:numId w:val="2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1D6B8C">
        <w:rPr>
          <w:rFonts w:eastAsia="TimesNewRomanPS" w:cs="Arial"/>
        </w:rPr>
        <w:t>The extrusion machine shall be equipped with internal vibrators to consolidate concrete</w:t>
      </w:r>
      <w:r w:rsidR="001D6B8C">
        <w:rPr>
          <w:rFonts w:eastAsia="TimesNewRomanPS" w:cs="Arial"/>
        </w:rPr>
        <w:t xml:space="preserve"> </w:t>
      </w:r>
      <w:r w:rsidRPr="001D6B8C">
        <w:rPr>
          <w:rFonts w:eastAsia="TimesNewRomanPS" w:cs="Arial"/>
        </w:rPr>
        <w:t>along the face and adjacent joints in one complete pass of the machine. The extrusion</w:t>
      </w:r>
      <w:r w:rsidR="001D6B8C">
        <w:rPr>
          <w:rFonts w:eastAsia="TimesNewRomanPS" w:cs="Arial"/>
        </w:rPr>
        <w:t xml:space="preserve"> </w:t>
      </w:r>
      <w:r w:rsidRPr="001D6B8C">
        <w:rPr>
          <w:rFonts w:eastAsia="TimesNewRomanPS" w:cs="Arial"/>
        </w:rPr>
        <w:t>machine shall be operated in such a manner that a minimum of hand finishing will be</w:t>
      </w:r>
      <w:r w:rsidR="001D6B8C">
        <w:rPr>
          <w:rFonts w:eastAsia="TimesNewRomanPS" w:cs="Arial"/>
        </w:rPr>
        <w:t xml:space="preserve"> </w:t>
      </w:r>
      <w:r w:rsidRPr="001D6B8C">
        <w:rPr>
          <w:rFonts w:eastAsia="TimesNewRomanPS" w:cs="Arial"/>
        </w:rPr>
        <w:t>required to produce a dense homogenous finish, free from voids and honeycomb.</w:t>
      </w:r>
    </w:p>
    <w:p w14:paraId="7F9AA6C8" w14:textId="77777777" w:rsidR="001D6B8C" w:rsidRDefault="00774E3E" w:rsidP="00AB1B86">
      <w:pPr>
        <w:numPr>
          <w:ilvl w:val="1"/>
          <w:numId w:val="2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1D6B8C">
        <w:rPr>
          <w:rFonts w:eastAsia="TimesNewRomanPS" w:cs="Arial"/>
        </w:rPr>
        <w:t>The Contractor shall submit his proposed method of forming drains to the Engineer for</w:t>
      </w:r>
      <w:r w:rsidR="001D6B8C">
        <w:rPr>
          <w:rFonts w:eastAsia="TimesNewRomanPS" w:cs="Arial"/>
        </w:rPr>
        <w:t xml:space="preserve"> </w:t>
      </w:r>
      <w:r w:rsidRPr="001D6B8C">
        <w:rPr>
          <w:rFonts w:eastAsia="TimesNewRomanPS" w:cs="Arial"/>
        </w:rPr>
        <w:t>approval when the plans require horizontal drains in the railing, parapet, or median barrier.</w:t>
      </w:r>
    </w:p>
    <w:p w14:paraId="44E5686D" w14:textId="77777777" w:rsidR="001D6B8C" w:rsidRDefault="00774E3E" w:rsidP="00AB1B86">
      <w:pPr>
        <w:numPr>
          <w:ilvl w:val="1"/>
          <w:numId w:val="2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1D6B8C">
        <w:rPr>
          <w:rFonts w:eastAsia="TimesNewRomanPS" w:cs="Arial"/>
        </w:rPr>
        <w:lastRenderedPageBreak/>
        <w:t>Deflection and expansion joints shall be grooved in accordance with the plans immediately</w:t>
      </w:r>
      <w:r w:rsidR="001D6B8C">
        <w:rPr>
          <w:rFonts w:eastAsia="TimesNewRomanPS" w:cs="Arial"/>
        </w:rPr>
        <w:t xml:space="preserve"> </w:t>
      </w:r>
      <w:r w:rsidRPr="001D6B8C">
        <w:rPr>
          <w:rFonts w:eastAsia="TimesNewRomanPS" w:cs="Arial"/>
        </w:rPr>
        <w:t>after the extrusion process, and any required saw cutting shall be completed the</w:t>
      </w:r>
      <w:r w:rsidR="001D6B8C">
        <w:rPr>
          <w:rFonts w:eastAsia="TimesNewRomanPS" w:cs="Arial"/>
        </w:rPr>
        <w:t xml:space="preserve"> same day the concrete is placed.</w:t>
      </w:r>
    </w:p>
    <w:p w14:paraId="50839F1C" w14:textId="5CFCD4DF" w:rsidR="00774E3E" w:rsidRPr="00774E3E" w:rsidRDefault="00774E3E" w:rsidP="00AB1B86">
      <w:p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1D6B8C">
        <w:rPr>
          <w:rFonts w:eastAsia="TimesNewRomanPS" w:cs="Arial"/>
        </w:rPr>
        <w:t>The Engineer may require the Contractor to discontinue this type of construction if the Contractor’s</w:t>
      </w:r>
      <w:r w:rsidR="001D6B8C">
        <w:rPr>
          <w:rFonts w:eastAsia="TimesNewRomanPS" w:cs="Arial"/>
        </w:rPr>
        <w:t xml:space="preserve"> </w:t>
      </w:r>
      <w:r w:rsidRPr="00774E3E">
        <w:rPr>
          <w:rFonts w:eastAsia="TimesNewRomanPS" w:cs="Arial"/>
        </w:rPr>
        <w:t xml:space="preserve">methods and means do not produce satisfactory results commensurate with cast-in-place construction </w:t>
      </w:r>
      <w:proofErr w:type="gramStart"/>
      <w:r w:rsidRPr="00774E3E">
        <w:rPr>
          <w:rFonts w:eastAsia="TimesNewRomanPS" w:cs="Arial"/>
        </w:rPr>
        <w:t>until such time as</w:t>
      </w:r>
      <w:proofErr w:type="gramEnd"/>
      <w:r w:rsidRPr="00774E3E">
        <w:rPr>
          <w:rFonts w:eastAsia="TimesNewRomanPS" w:cs="Arial"/>
        </w:rPr>
        <w:t xml:space="preserve"> the Contractor can modify or alter the means of extrusion</w:t>
      </w:r>
      <w:r w:rsidR="001D6B8C">
        <w:rPr>
          <w:rFonts w:eastAsia="TimesNewRomanPS" w:cs="Arial"/>
        </w:rPr>
        <w:t xml:space="preserve"> </w:t>
      </w:r>
      <w:r w:rsidRPr="00774E3E">
        <w:rPr>
          <w:rFonts w:eastAsia="TimesNewRomanPS" w:cs="Arial"/>
        </w:rPr>
        <w:t>to satisfactorily address the Engineer’s concerns. If such modifications do not satisfactorily</w:t>
      </w:r>
      <w:r w:rsidR="001D6B8C">
        <w:rPr>
          <w:rFonts w:eastAsia="TimesNewRomanPS" w:cs="Arial"/>
        </w:rPr>
        <w:t xml:space="preserve"> </w:t>
      </w:r>
      <w:r w:rsidRPr="00774E3E">
        <w:rPr>
          <w:rFonts w:eastAsia="TimesNewRomanPS" w:cs="Arial"/>
        </w:rPr>
        <w:t xml:space="preserve">remedy the concerns of the </w:t>
      </w:r>
      <w:proofErr w:type="gramStart"/>
      <w:r w:rsidRPr="00774E3E">
        <w:rPr>
          <w:rFonts w:eastAsia="TimesNewRomanPS" w:cs="Arial"/>
        </w:rPr>
        <w:t>Engineer</w:t>
      </w:r>
      <w:proofErr w:type="gramEnd"/>
      <w:r w:rsidRPr="00774E3E">
        <w:rPr>
          <w:rFonts w:eastAsia="TimesNewRomanPS" w:cs="Arial"/>
        </w:rPr>
        <w:t xml:space="preserve"> the Engineer may withdraw approval to continue construction</w:t>
      </w:r>
      <w:r w:rsidR="001D6B8C">
        <w:rPr>
          <w:rFonts w:eastAsia="TimesNewRomanPS" w:cs="Arial"/>
        </w:rPr>
        <w:t xml:space="preserve"> </w:t>
      </w:r>
      <w:r w:rsidRPr="00774E3E">
        <w:rPr>
          <w:rFonts w:eastAsia="TimesNewRomanPS" w:cs="Arial"/>
        </w:rPr>
        <w:t>of railing, parapet, or median barrier by the extrusion method.</w:t>
      </w:r>
    </w:p>
    <w:p w14:paraId="647BC9FD" w14:textId="66F16510" w:rsidR="00774E3E" w:rsidRPr="00774E3E" w:rsidRDefault="001D6B8C" w:rsidP="00AB1B86">
      <w:pPr>
        <w:autoSpaceDE w:val="0"/>
        <w:autoSpaceDN w:val="0"/>
        <w:adjustRightInd w:val="0"/>
        <w:jc w:val="both"/>
        <w:outlineLvl w:val="1"/>
        <w:rPr>
          <w:rFonts w:cs="Arial"/>
          <w:b/>
          <w:bCs/>
        </w:rPr>
      </w:pPr>
      <w:proofErr w:type="gramStart"/>
      <w:r>
        <w:rPr>
          <w:rFonts w:cs="Arial"/>
          <w:b/>
          <w:bCs/>
        </w:rPr>
        <w:t>410.04</w:t>
      </w:r>
      <w:proofErr w:type="gramEnd"/>
      <w:r>
        <w:rPr>
          <w:rFonts w:cs="Arial"/>
          <w:b/>
          <w:bCs/>
        </w:rPr>
        <w:t xml:space="preserve"> – </w:t>
      </w:r>
      <w:r w:rsidR="00774E3E" w:rsidRPr="00774E3E">
        <w:rPr>
          <w:rFonts w:cs="Arial"/>
          <w:b/>
          <w:bCs/>
        </w:rPr>
        <w:t>Measurement and Payment</w:t>
      </w:r>
    </w:p>
    <w:p w14:paraId="245FD3CE" w14:textId="7E916332" w:rsidR="00774E3E" w:rsidRPr="00774E3E" w:rsidRDefault="00774E3E" w:rsidP="00AB1B86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774E3E">
        <w:rPr>
          <w:rFonts w:cs="Arial"/>
          <w:b/>
          <w:bCs/>
        </w:rPr>
        <w:t xml:space="preserve">Railing </w:t>
      </w:r>
      <w:r w:rsidRPr="00774E3E">
        <w:rPr>
          <w:rFonts w:eastAsia="TimesNewRomanPS" w:cs="Arial"/>
        </w:rPr>
        <w:t xml:space="preserve">will be measured in linear feet along the centerline of the top rail </w:t>
      </w:r>
      <w:r w:rsidR="001D6B8C">
        <w:rPr>
          <w:rFonts w:eastAsia="TimesNewRomanPS" w:cs="Arial"/>
        </w:rPr>
        <w:t xml:space="preserve">between the extremities of each </w:t>
      </w:r>
      <w:r w:rsidRPr="00774E3E">
        <w:rPr>
          <w:rFonts w:eastAsia="TimesNewRomanPS" w:cs="Arial"/>
        </w:rPr>
        <w:t>railing without deductions for breaks or interruptions. When railing is not a pay item, the cost thereof</w:t>
      </w:r>
      <w:r w:rsidR="001D6B8C">
        <w:rPr>
          <w:rFonts w:eastAsia="TimesNewRomanPS" w:cs="Arial"/>
        </w:rPr>
        <w:t xml:space="preserve"> </w:t>
      </w:r>
      <w:r w:rsidRPr="00774E3E">
        <w:rPr>
          <w:rFonts w:eastAsia="TimesNewRomanPS" w:cs="Arial"/>
        </w:rPr>
        <w:t>shall be included in the price for other appropriate items. When railing is a pay item, railing will be paid</w:t>
      </w:r>
      <w:r w:rsidR="001D6B8C">
        <w:rPr>
          <w:rFonts w:eastAsia="TimesNewRomanPS" w:cs="Arial"/>
        </w:rPr>
        <w:t xml:space="preserve"> </w:t>
      </w:r>
      <w:r w:rsidRPr="00774E3E">
        <w:rPr>
          <w:rFonts w:eastAsia="TimesNewRomanPS" w:cs="Arial"/>
        </w:rPr>
        <w:t>for at the contract unit price per linear foot for the type specified. This price shall include constructing,</w:t>
      </w:r>
      <w:r w:rsidR="001D6B8C">
        <w:rPr>
          <w:rFonts w:eastAsia="TimesNewRomanPS" w:cs="Arial"/>
        </w:rPr>
        <w:t xml:space="preserve"> </w:t>
      </w:r>
      <w:r w:rsidRPr="00774E3E">
        <w:rPr>
          <w:rFonts w:eastAsia="TimesNewRomanPS" w:cs="Arial"/>
        </w:rPr>
        <w:t>fabricating, and furnishing rails, rail posts, post bearing pads, anchor assemblies, and sleeves; furnishing</w:t>
      </w:r>
      <w:r w:rsidR="001D6B8C">
        <w:rPr>
          <w:rFonts w:eastAsia="TimesNewRomanPS" w:cs="Arial"/>
        </w:rPr>
        <w:t xml:space="preserve"> </w:t>
      </w:r>
      <w:r w:rsidRPr="00774E3E">
        <w:rPr>
          <w:rFonts w:eastAsia="TimesNewRomanPS" w:cs="Arial"/>
        </w:rPr>
        <w:t>and installing grounding materials; painting; galvanizing; reinforcing steel necessary; and concrete</w:t>
      </w:r>
      <w:r w:rsidR="001D6B8C">
        <w:rPr>
          <w:rFonts w:eastAsia="TimesNewRomanPS" w:cs="Arial"/>
        </w:rPr>
        <w:t xml:space="preserve"> </w:t>
      </w:r>
      <w:r w:rsidRPr="00774E3E">
        <w:rPr>
          <w:rFonts w:eastAsia="TimesNewRomanPS" w:cs="Arial"/>
        </w:rPr>
        <w:t>where applicable.</w:t>
      </w:r>
    </w:p>
    <w:p w14:paraId="24F1775C" w14:textId="181582FC" w:rsidR="00774E3E" w:rsidRPr="00774E3E" w:rsidRDefault="00774E3E" w:rsidP="00AB1B86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774E3E">
        <w:rPr>
          <w:rFonts w:cs="Arial"/>
          <w:b/>
          <w:bCs/>
        </w:rPr>
        <w:t xml:space="preserve">Parapets </w:t>
      </w:r>
      <w:r w:rsidRPr="00774E3E">
        <w:rPr>
          <w:rFonts w:eastAsia="TimesNewRomanPS" w:cs="Arial"/>
        </w:rPr>
        <w:t>will be measured in linear feet along the face of the parapet, an</w:t>
      </w:r>
      <w:r w:rsidR="001D6B8C">
        <w:rPr>
          <w:rFonts w:eastAsia="TimesNewRomanPS" w:cs="Arial"/>
        </w:rPr>
        <w:t xml:space="preserve">d bridge median barrier will be </w:t>
      </w:r>
      <w:r w:rsidRPr="00774E3E">
        <w:rPr>
          <w:rFonts w:eastAsia="TimesNewRomanPS" w:cs="Arial"/>
        </w:rPr>
        <w:t>measured in linear feet along the barrier centerline. Parapets and bridge median barriers will be paid for</w:t>
      </w:r>
      <w:r w:rsidR="001D6B8C">
        <w:rPr>
          <w:rFonts w:eastAsia="TimesNewRomanPS" w:cs="Arial"/>
        </w:rPr>
        <w:t xml:space="preserve"> </w:t>
      </w:r>
      <w:r w:rsidRPr="00774E3E">
        <w:rPr>
          <w:rFonts w:eastAsia="TimesNewRomanPS" w:cs="Arial"/>
        </w:rPr>
        <w:t>at the contract unit price per linear foot for the type specified t. This price shall include furnishing and</w:t>
      </w:r>
      <w:r w:rsidR="001D6B8C">
        <w:rPr>
          <w:rFonts w:eastAsia="TimesNewRomanPS" w:cs="Arial"/>
        </w:rPr>
        <w:t xml:space="preserve"> </w:t>
      </w:r>
      <w:r w:rsidRPr="00774E3E">
        <w:rPr>
          <w:rFonts w:eastAsia="TimesNewRomanPS" w:cs="Arial"/>
        </w:rPr>
        <w:t>installing materials designated above the bridge deck surface, including anchorage material, reinforcing</w:t>
      </w:r>
      <w:r w:rsidR="001D6B8C">
        <w:rPr>
          <w:rFonts w:eastAsia="TimesNewRomanPS" w:cs="Arial"/>
        </w:rPr>
        <w:t xml:space="preserve"> </w:t>
      </w:r>
      <w:r w:rsidRPr="00774E3E">
        <w:rPr>
          <w:rFonts w:eastAsia="TimesNewRomanPS" w:cs="Arial"/>
        </w:rPr>
        <w:t>steel, junction boxes, conduits, and/or raceways used for rail grounding.</w:t>
      </w:r>
    </w:p>
    <w:p w14:paraId="5E7CCBAD" w14:textId="77777777" w:rsidR="00774E3E" w:rsidRDefault="00774E3E" w:rsidP="00AB1B86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774E3E">
        <w:rPr>
          <w:rFonts w:eastAsia="TimesNewRomanPS" w:cs="Arial"/>
        </w:rPr>
        <w:t>Payment will be made under:</w:t>
      </w:r>
    </w:p>
    <w:tbl>
      <w:tblPr>
        <w:tblStyle w:val="TableGrid"/>
        <w:tblW w:w="0" w:type="auto"/>
        <w:tblInd w:w="108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800"/>
      </w:tblGrid>
      <w:tr w:rsidR="001D6B8C" w14:paraId="0FA8FEA3" w14:textId="77777777" w:rsidTr="001D6B8C"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14:paraId="3D6D62CE" w14:textId="39091C66" w:rsidR="001D6B8C" w:rsidRDefault="001D6B8C" w:rsidP="001D6B8C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774E3E">
              <w:rPr>
                <w:rFonts w:cs="Arial"/>
                <w:b/>
                <w:bCs/>
              </w:rPr>
              <w:t>Pay Item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87445DD" w14:textId="47907C5F" w:rsidR="001D6B8C" w:rsidRDefault="001D6B8C" w:rsidP="001D6B8C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774E3E">
              <w:rPr>
                <w:rFonts w:cs="Arial"/>
                <w:b/>
                <w:bCs/>
              </w:rPr>
              <w:t>Pay Unit</w:t>
            </w:r>
          </w:p>
        </w:tc>
      </w:tr>
      <w:tr w:rsidR="001D6B8C" w14:paraId="6B3F8CD6" w14:textId="77777777" w:rsidTr="001D6B8C">
        <w:tc>
          <w:tcPr>
            <w:tcW w:w="3240" w:type="dxa"/>
            <w:tcBorders>
              <w:top w:val="single" w:sz="4" w:space="0" w:color="auto"/>
            </w:tcBorders>
          </w:tcPr>
          <w:p w14:paraId="613D7467" w14:textId="65979047" w:rsidR="001D6B8C" w:rsidRDefault="001D6B8C" w:rsidP="001D6B8C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774E3E">
              <w:rPr>
                <w:rFonts w:eastAsia="TimesNewRomanPS" w:cs="Arial"/>
              </w:rPr>
              <w:t>Railing (Type)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DA76E4F" w14:textId="667072DA" w:rsidR="001D6B8C" w:rsidRDefault="001D6B8C" w:rsidP="001D6B8C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774E3E">
              <w:rPr>
                <w:rFonts w:eastAsia="TimesNewRomanPS" w:cs="Arial"/>
              </w:rPr>
              <w:t>Linear foot</w:t>
            </w:r>
          </w:p>
        </w:tc>
      </w:tr>
      <w:tr w:rsidR="001D6B8C" w14:paraId="7908B69E" w14:textId="77777777" w:rsidTr="001D6B8C">
        <w:tc>
          <w:tcPr>
            <w:tcW w:w="3240" w:type="dxa"/>
          </w:tcPr>
          <w:p w14:paraId="000ADA2B" w14:textId="4779E834" w:rsidR="001D6B8C" w:rsidRDefault="001D6B8C" w:rsidP="001D6B8C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774E3E">
              <w:rPr>
                <w:rFonts w:eastAsia="TimesNewRomanPS" w:cs="Arial"/>
              </w:rPr>
              <w:t>Parapet (Type)</w:t>
            </w:r>
          </w:p>
        </w:tc>
        <w:tc>
          <w:tcPr>
            <w:tcW w:w="1800" w:type="dxa"/>
          </w:tcPr>
          <w:p w14:paraId="3B6050CE" w14:textId="7D5E00C8" w:rsidR="001D6B8C" w:rsidRDefault="001D6B8C" w:rsidP="001D6B8C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774E3E">
              <w:rPr>
                <w:rFonts w:eastAsia="TimesNewRomanPS" w:cs="Arial"/>
              </w:rPr>
              <w:t>Linear foot</w:t>
            </w:r>
          </w:p>
        </w:tc>
      </w:tr>
      <w:tr w:rsidR="001D6B8C" w14:paraId="12791F88" w14:textId="77777777" w:rsidTr="001D6B8C">
        <w:tc>
          <w:tcPr>
            <w:tcW w:w="3240" w:type="dxa"/>
          </w:tcPr>
          <w:p w14:paraId="761BC9C9" w14:textId="7D2C8130" w:rsidR="001D6B8C" w:rsidRPr="00774E3E" w:rsidRDefault="001D6B8C" w:rsidP="001D6B8C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774E3E">
              <w:rPr>
                <w:rFonts w:eastAsia="TimesNewRomanPS" w:cs="Arial"/>
              </w:rPr>
              <w:t>Bridge median barrier (Type)</w:t>
            </w:r>
          </w:p>
        </w:tc>
        <w:tc>
          <w:tcPr>
            <w:tcW w:w="1800" w:type="dxa"/>
          </w:tcPr>
          <w:p w14:paraId="231908F3" w14:textId="022BFBDE" w:rsidR="001D6B8C" w:rsidRPr="00774E3E" w:rsidRDefault="001D6B8C" w:rsidP="001D6B8C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774E3E">
              <w:rPr>
                <w:rFonts w:eastAsia="TimesNewRomanPS" w:cs="Arial"/>
              </w:rPr>
              <w:t>Linear foot</w:t>
            </w:r>
          </w:p>
        </w:tc>
      </w:tr>
    </w:tbl>
    <w:p w14:paraId="469D4EDC" w14:textId="6C6A3762" w:rsidR="00CC69CF" w:rsidRPr="00774E3E" w:rsidRDefault="00CC69CF" w:rsidP="001D6B8C">
      <w:pPr>
        <w:autoSpaceDE w:val="0"/>
        <w:autoSpaceDN w:val="0"/>
        <w:adjustRightInd w:val="0"/>
        <w:rPr>
          <w:rFonts w:cs="Arial"/>
        </w:rPr>
      </w:pPr>
    </w:p>
    <w:sectPr w:rsidR="00CC69CF" w:rsidRPr="00774E3E" w:rsidSect="00117C86">
      <w:headerReference w:type="default" r:id="rId11"/>
      <w:footerReference w:type="even" r:id="rId12"/>
      <w:footerReference w:type="default" r:id="rId13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635D3E" w14:textId="77777777" w:rsidR="00E62439" w:rsidRDefault="00E62439">
      <w:r>
        <w:separator/>
      </w:r>
    </w:p>
  </w:endnote>
  <w:endnote w:type="continuationSeparator" w:id="0">
    <w:p w14:paraId="2C21614C" w14:textId="77777777" w:rsidR="00E62439" w:rsidRDefault="00E62439">
      <w:r>
        <w:continuationSeparator/>
      </w:r>
    </w:p>
  </w:endnote>
  <w:endnote w:type="continuationNotice" w:id="1">
    <w:p w14:paraId="32F8000A" w14:textId="77777777" w:rsidR="00E62439" w:rsidRDefault="00E624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C56B37" w14:textId="77777777" w:rsidR="00B12BAB" w:rsidRDefault="00B12BA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9AEE163" w14:textId="77777777" w:rsidR="00B12BAB" w:rsidRDefault="00B12B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A3B49F" w14:textId="77777777" w:rsidR="00AB1B86" w:rsidRDefault="00AB1B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08CD9D" w14:textId="77777777" w:rsidR="00E62439" w:rsidRDefault="00E62439">
      <w:r>
        <w:separator/>
      </w:r>
    </w:p>
  </w:footnote>
  <w:footnote w:type="continuationSeparator" w:id="0">
    <w:p w14:paraId="3A76C612" w14:textId="77777777" w:rsidR="00E62439" w:rsidRDefault="00E62439">
      <w:r>
        <w:continuationSeparator/>
      </w:r>
    </w:p>
  </w:footnote>
  <w:footnote w:type="continuationNotice" w:id="1">
    <w:p w14:paraId="104C092A" w14:textId="77777777" w:rsidR="00E62439" w:rsidRDefault="00E624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A6F56" w14:textId="77777777" w:rsidR="00AB1B86" w:rsidRDefault="00AB1B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097763"/>
    <w:multiLevelType w:val="multilevel"/>
    <w:tmpl w:val="F45CF1BE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63BB4590"/>
    <w:multiLevelType w:val="multilevel"/>
    <w:tmpl w:val="F45CF1BE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F49"/>
    <w:rsid w:val="000434C4"/>
    <w:rsid w:val="00043624"/>
    <w:rsid w:val="0005647F"/>
    <w:rsid w:val="00083603"/>
    <w:rsid w:val="000B1583"/>
    <w:rsid w:val="000B15AD"/>
    <w:rsid w:val="000C22D3"/>
    <w:rsid w:val="000C2BB7"/>
    <w:rsid w:val="000D2C46"/>
    <w:rsid w:val="000D6A5F"/>
    <w:rsid w:val="000F4E86"/>
    <w:rsid w:val="000F6E24"/>
    <w:rsid w:val="00117C86"/>
    <w:rsid w:val="00173606"/>
    <w:rsid w:val="001747BB"/>
    <w:rsid w:val="001A0DC3"/>
    <w:rsid w:val="001A5703"/>
    <w:rsid w:val="001A7040"/>
    <w:rsid w:val="001C75AE"/>
    <w:rsid w:val="001D6B8C"/>
    <w:rsid w:val="001E1B4B"/>
    <w:rsid w:val="0023742C"/>
    <w:rsid w:val="00273B86"/>
    <w:rsid w:val="00281D1B"/>
    <w:rsid w:val="00282900"/>
    <w:rsid w:val="00286585"/>
    <w:rsid w:val="002965B2"/>
    <w:rsid w:val="002C5DE7"/>
    <w:rsid w:val="003029F9"/>
    <w:rsid w:val="00323B0B"/>
    <w:rsid w:val="00335048"/>
    <w:rsid w:val="00344E91"/>
    <w:rsid w:val="00375906"/>
    <w:rsid w:val="00397083"/>
    <w:rsid w:val="003B1585"/>
    <w:rsid w:val="003C3E13"/>
    <w:rsid w:val="0040280F"/>
    <w:rsid w:val="00425AD1"/>
    <w:rsid w:val="00431F1A"/>
    <w:rsid w:val="00436100"/>
    <w:rsid w:val="00436F5E"/>
    <w:rsid w:val="00440F9A"/>
    <w:rsid w:val="00462468"/>
    <w:rsid w:val="004829C7"/>
    <w:rsid w:val="00496D38"/>
    <w:rsid w:val="004D00A3"/>
    <w:rsid w:val="004D228B"/>
    <w:rsid w:val="004F4AC9"/>
    <w:rsid w:val="00512041"/>
    <w:rsid w:val="005159F3"/>
    <w:rsid w:val="005348E7"/>
    <w:rsid w:val="005B5160"/>
    <w:rsid w:val="005E1505"/>
    <w:rsid w:val="005E53AF"/>
    <w:rsid w:val="006035BC"/>
    <w:rsid w:val="006045F6"/>
    <w:rsid w:val="00621AF4"/>
    <w:rsid w:val="0062232A"/>
    <w:rsid w:val="00625F28"/>
    <w:rsid w:val="00643D3A"/>
    <w:rsid w:val="00644A34"/>
    <w:rsid w:val="00665078"/>
    <w:rsid w:val="006831A1"/>
    <w:rsid w:val="006B4597"/>
    <w:rsid w:val="006D0235"/>
    <w:rsid w:val="006E6BD8"/>
    <w:rsid w:val="007018AB"/>
    <w:rsid w:val="0074398E"/>
    <w:rsid w:val="00774E3E"/>
    <w:rsid w:val="00785619"/>
    <w:rsid w:val="007945A3"/>
    <w:rsid w:val="007B137A"/>
    <w:rsid w:val="007B629E"/>
    <w:rsid w:val="007D5AC4"/>
    <w:rsid w:val="007E685E"/>
    <w:rsid w:val="007F7DDB"/>
    <w:rsid w:val="00815CA3"/>
    <w:rsid w:val="0081771C"/>
    <w:rsid w:val="00831327"/>
    <w:rsid w:val="00840274"/>
    <w:rsid w:val="008524B7"/>
    <w:rsid w:val="00865A07"/>
    <w:rsid w:val="008840C6"/>
    <w:rsid w:val="0089201C"/>
    <w:rsid w:val="0089475A"/>
    <w:rsid w:val="008B308F"/>
    <w:rsid w:val="008C710F"/>
    <w:rsid w:val="008E2063"/>
    <w:rsid w:val="008E52B8"/>
    <w:rsid w:val="00912E74"/>
    <w:rsid w:val="009362FF"/>
    <w:rsid w:val="0095452F"/>
    <w:rsid w:val="00965E7D"/>
    <w:rsid w:val="00981DD7"/>
    <w:rsid w:val="009835F9"/>
    <w:rsid w:val="009A10D0"/>
    <w:rsid w:val="009A79BC"/>
    <w:rsid w:val="009D0E74"/>
    <w:rsid w:val="009D7F49"/>
    <w:rsid w:val="009F392B"/>
    <w:rsid w:val="009F4134"/>
    <w:rsid w:val="00A02660"/>
    <w:rsid w:val="00A06F8E"/>
    <w:rsid w:val="00A50D4E"/>
    <w:rsid w:val="00A54C63"/>
    <w:rsid w:val="00A61AA3"/>
    <w:rsid w:val="00A63EB3"/>
    <w:rsid w:val="00A71413"/>
    <w:rsid w:val="00A72B49"/>
    <w:rsid w:val="00AA60F0"/>
    <w:rsid w:val="00AB1B86"/>
    <w:rsid w:val="00AB63FD"/>
    <w:rsid w:val="00B12BAB"/>
    <w:rsid w:val="00B16F03"/>
    <w:rsid w:val="00B17FDF"/>
    <w:rsid w:val="00B525D5"/>
    <w:rsid w:val="00B704DA"/>
    <w:rsid w:val="00B85572"/>
    <w:rsid w:val="00BA34E3"/>
    <w:rsid w:val="00BB760B"/>
    <w:rsid w:val="00BF0974"/>
    <w:rsid w:val="00C07D2C"/>
    <w:rsid w:val="00C11E49"/>
    <w:rsid w:val="00C24A64"/>
    <w:rsid w:val="00C33337"/>
    <w:rsid w:val="00C33A8D"/>
    <w:rsid w:val="00C40785"/>
    <w:rsid w:val="00C46529"/>
    <w:rsid w:val="00C56FE5"/>
    <w:rsid w:val="00C73ABE"/>
    <w:rsid w:val="00C90539"/>
    <w:rsid w:val="00CA35C9"/>
    <w:rsid w:val="00CB273E"/>
    <w:rsid w:val="00CC5095"/>
    <w:rsid w:val="00CC69CF"/>
    <w:rsid w:val="00D23769"/>
    <w:rsid w:val="00D2400F"/>
    <w:rsid w:val="00D32710"/>
    <w:rsid w:val="00D43E7C"/>
    <w:rsid w:val="00D4772D"/>
    <w:rsid w:val="00D55C19"/>
    <w:rsid w:val="00D97B2F"/>
    <w:rsid w:val="00DD45F2"/>
    <w:rsid w:val="00E13277"/>
    <w:rsid w:val="00E62439"/>
    <w:rsid w:val="00E66758"/>
    <w:rsid w:val="00E97E07"/>
    <w:rsid w:val="00EB0922"/>
    <w:rsid w:val="00F12450"/>
    <w:rsid w:val="00F176B9"/>
    <w:rsid w:val="00F31FEC"/>
    <w:rsid w:val="00F32F18"/>
    <w:rsid w:val="00F41125"/>
    <w:rsid w:val="00F427D0"/>
    <w:rsid w:val="00F42F17"/>
    <w:rsid w:val="00F77A7F"/>
    <w:rsid w:val="00F910F7"/>
    <w:rsid w:val="00FB10F8"/>
    <w:rsid w:val="00FB2E56"/>
    <w:rsid w:val="00FB54F5"/>
    <w:rsid w:val="00FB662A"/>
    <w:rsid w:val="00FC6696"/>
    <w:rsid w:val="00FE1950"/>
    <w:rsid w:val="00FE7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AA7BDD"/>
  <w15:docId w15:val="{9AB977EE-B99F-44D2-9A4C-052A1CAD3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4E3E"/>
    <w:pPr>
      <w:spacing w:after="240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E1950"/>
  </w:style>
  <w:style w:type="character" w:styleId="Hyperlink">
    <w:name w:val="Hyperlink"/>
    <w:rsid w:val="00625F28"/>
    <w:rPr>
      <w:color w:val="0000FF"/>
      <w:u w:val="single"/>
    </w:rPr>
  </w:style>
  <w:style w:type="table" w:styleId="TableGrid">
    <w:name w:val="Table Grid"/>
    <w:basedOn w:val="TableNormal"/>
    <w:rsid w:val="00625F2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B15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B15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71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piration_x0020_Date0 xmlns="2328571d-b9d5-471b-8d96-2ccb743ec3d4" xsi:nil="true"/>
    <Availability_x0020_Date xmlns="2328571d-b9d5-471b-8d96-2ccb743ec3d4">2016-07-12T04:00:00+00:00</Availability_x0020_Date>
    <Document_x0020_Type xmlns="2328571d-b9d5-471b-8d96-2ccb743ec3d4">Spec Book</Document_x0020_Type>
    <Specification_x0020_Number xmlns="2328571d-b9d5-471b-8d96-2ccb743ec3d4">BK410-002020-00</Specification_x0020_Number>
    <Status xmlns="2328571d-b9d5-471b-8d96-2ccb743ec3d4">Active</Status>
    <Usage_x0020_Guidelines xmlns="2328571d-b9d5-471b-8d96-2ccb743ec3d4" xsi:nil="true"/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false</DBB_x0020_Pick_x0020_List>
    <Division xmlns="2328571d-b9d5-471b-8d96-2ccb743ec3d4">IV</Division>
    <Section xmlns="2328571d-b9d5-471b-8d96-2ccb743ec3d4">410</Section>
    <LAP_x0020_Pick_x0020_List xmlns="2328571d-b9d5-471b-8d96-2ccb743ec3d4">false</LAP_x0020_Pick_x0020_List>
    <Revision_x0020_Date xmlns="2328571d-b9d5-471b-8d96-2ccb743ec3d4" xsi:nil="true"/>
    <ASW_x0020_Guidelines xmlns="2328571d-b9d5-471b-8d96-2ccb743ec3d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D7A22D-9633-4279-87DC-175617CEB528}"/>
</file>

<file path=customXml/itemProps2.xml><?xml version="1.0" encoding="utf-8"?>
<ds:datastoreItem xmlns:ds="http://schemas.openxmlformats.org/officeDocument/2006/customXml" ds:itemID="{747692A8-E364-4F2C-B7F3-9537C26EBB32}"/>
</file>

<file path=customXml/itemProps3.xml><?xml version="1.0" encoding="utf-8"?>
<ds:datastoreItem xmlns:ds="http://schemas.openxmlformats.org/officeDocument/2006/customXml" ds:itemID="{6FABF1B6-80FB-42D0-B52B-A54777ED2B88}"/>
</file>

<file path=customXml/itemProps4.xml><?xml version="1.0" encoding="utf-8"?>
<ds:datastoreItem xmlns:ds="http://schemas.openxmlformats.org/officeDocument/2006/customXml" ds:itemID="{322C5C21-9188-43AB-932E-5E13A4EB394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1333</Words>
  <Characters>7162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Railings and Parapets</vt:lpstr>
    </vt:vector>
  </TitlesOfParts>
  <Company>VDOT</Company>
  <LinksUpToDate>false</LinksUpToDate>
  <CharactersWithSpaces>8479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Railings and Parapets</dc:title>
  <dc:creator>vdot</dc:creator>
  <cp:lastModifiedBy>Changes</cp:lastModifiedBy>
  <cp:revision>2</cp:revision>
  <dcterms:created xsi:type="dcterms:W3CDTF">2020-01-03T15:47:00Z</dcterms:created>
  <dcterms:modified xsi:type="dcterms:W3CDTF">2020-01-03T15:47:00Z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st">
    <vt:lpwstr>SPEC100</vt:lpwstr>
  </property>
  <property fmtid="{D5CDD505-2E9C-101B-9397-08002B2CF9AE}" pid="3" name="_dlc_DocId">
    <vt:lpwstr>/insidevdot/div/sc/Design/Specs/Book|b17d2385-073a-4b3e-af74-bae757b90c07</vt:lpwstr>
  </property>
  <property fmtid="{D5CDD505-2E9C-101B-9397-08002B2CF9AE}" pid="4" name="_dlc_DocIdItemGuid">
    <vt:lpwstr>b17d2385-073a-4b3e-af74-bae757b90c07</vt:lpwstr>
  </property>
  <property fmtid="{D5CDD505-2E9C-101B-9397-08002B2CF9AE}" pid="5" name="_dlc_DocIdUrl">
    <vt:lpwstr>https://insidevdot.cov.virginia.gov/div/sc/Design/Specs/Book/_layouts/DocIdRedir.aspx?ID=%2finsidevdot%2fdiv%2fsc%2fDesign%2fSpecs%2fBook%7cb17d2385-073a-4b3e-af74-bae757b90c07, /insidevdot/div/sc/Design/Specs/Book|b17d2385-073a-4b3e-af74-bae757b90c07</vt:lpwstr>
  </property>
  <property fmtid="{D5CDD505-2E9C-101B-9397-08002B2CF9AE}" pid="6" name="Locked">
    <vt:lpwstr>N</vt:lpwstr>
  </property>
  <property fmtid="{D5CDD505-2E9C-101B-9397-08002B2CF9AE}" pid="7" name="Order">
    <vt:r8>8900</vt:r8>
  </property>
  <property fmtid="{D5CDD505-2E9C-101B-9397-08002B2CF9AE}" pid="8" name="Sources">
    <vt:lpwstr>https://insidevdot.cov.virginia.gov/div/sc/Design/Specs/Book/2014SBS/Forms/2014SBSD.aspx/100?RootFolder=/div%2Fsc%2FDesign%2FSpecs%2FBook%2F2014SBS%2F100&amp;View={31A41434-813F-44DE-AF21-B6DA4197C93E}, 100</vt:lpwstr>
  </property>
  <property fmtid="{D5CDD505-2E9C-101B-9397-08002B2CF9AE}" pid="9" name="AROTCE">
    <vt:lpwstr/>
  </property>
  <property fmtid="{D5CDD505-2E9C-101B-9397-08002B2CF9AE}" pid="10" name="SME(s)">
    <vt:lpwstr/>
  </property>
  <property fmtid="{D5CDD505-2E9C-101B-9397-08002B2CF9AE}" pid="11" name="ContentTypeId">
    <vt:lpwstr>0x010100771DA6D9234A1F4BB626256BCE9A5673</vt:lpwstr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TemplateUrl">
    <vt:lpwstr/>
  </property>
  <property fmtid="{D5CDD505-2E9C-101B-9397-08002B2CF9AE}" pid="15" name="Specification Number">
    <vt:lpwstr>BK410-002016-00</vt:lpwstr>
  </property>
  <property fmtid="{D5CDD505-2E9C-101B-9397-08002B2CF9AE}" pid="16" name="Availability Date">
    <vt:filetime>2016-07-01T04:00:00Z</vt:filetime>
  </property>
  <property fmtid="{D5CDD505-2E9C-101B-9397-08002B2CF9AE}" pid="17" name="Sect">
    <vt:lpwstr>410</vt:lpwstr>
  </property>
  <property fmtid="{D5CDD505-2E9C-101B-9397-08002B2CF9AE}" pid="18" name="Document Type">
    <vt:lpwstr>Spec Book</vt:lpwstr>
  </property>
  <property fmtid="{D5CDD505-2E9C-101B-9397-08002B2CF9AE}" pid="19" name="Status">
    <vt:lpwstr>Active</vt:lpwstr>
  </property>
  <property fmtid="{D5CDD505-2E9C-101B-9397-08002B2CF9AE}" pid="20" name="Contains Fields">
    <vt:lpwstr>No</vt:lpwstr>
  </property>
  <property fmtid="{D5CDD505-2E9C-101B-9397-08002B2CF9AE}" pid="21" name="Div">
    <vt:lpwstr>IV</vt:lpwstr>
  </property>
  <property fmtid="{D5CDD505-2E9C-101B-9397-08002B2CF9AE}" pid="22" name="WORD Direct">
    <vt:lpwstr>, </vt:lpwstr>
  </property>
  <property fmtid="{D5CDD505-2E9C-101B-9397-08002B2CF9AE}" pid="23" name="PDMS-Specs (1st Loc)">
    <vt:lpwstr>, </vt:lpwstr>
  </property>
  <property fmtid="{D5CDD505-2E9C-101B-9397-08002B2CF9AE}" pid="24" name="PDMS">
    <vt:lpwstr>, </vt:lpwstr>
  </property>
  <property fmtid="{D5CDD505-2E9C-101B-9397-08002B2CF9AE}" pid="25" name="CNSP Database">
    <vt:lpwstr>, </vt:lpwstr>
  </property>
  <property fmtid="{D5CDD505-2E9C-101B-9397-08002B2CF9AE}" pid="26" name="Spec Groups">
    <vt:lpwstr>, </vt:lpwstr>
  </property>
  <property fmtid="{D5CDD505-2E9C-101B-9397-08002B2CF9AE}" pid="27" name="Web Page No.">
    <vt:lpwstr>, </vt:lpwstr>
  </property>
  <property fmtid="{D5CDD505-2E9C-101B-9397-08002B2CF9AE}" pid="28" name="On Check-List">
    <vt:bool>false</vt:bool>
  </property>
  <property fmtid="{D5CDD505-2E9C-101B-9397-08002B2CF9AE}" pid="29" name="Pick List">
    <vt:bool>true</vt:bool>
  </property>
  <property fmtid="{D5CDD505-2E9C-101B-9397-08002B2CF9AE}" pid="30" name="Spec No. (Pick List)">
    <vt:lpwstr>, </vt:lpwstr>
  </property>
</Properties>
</file>