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74BCB" w14:textId="77777777" w:rsidR="0029619E" w:rsidRPr="0029619E" w:rsidRDefault="0029619E" w:rsidP="0029619E">
      <w:pPr>
        <w:autoSpaceDE w:val="0"/>
        <w:autoSpaceDN w:val="0"/>
        <w:adjustRightInd w:val="0"/>
        <w:jc w:val="center"/>
        <w:outlineLvl w:val="0"/>
        <w:rPr>
          <w:rFonts w:eastAsiaTheme="minorHAnsi" w:cs="Arial"/>
          <w:b/>
          <w:bCs/>
        </w:rPr>
      </w:pPr>
      <w:r w:rsidRPr="0029619E">
        <w:rPr>
          <w:rFonts w:eastAsiaTheme="minorHAnsi" w:cs="Arial"/>
          <w:b/>
          <w:bCs/>
        </w:rPr>
        <w:t>SECTION 423 – TOOTH EXPANSION JOINT ASSEMBLY</w:t>
      </w:r>
    </w:p>
    <w:p w14:paraId="2DB385A3" w14:textId="62BF41BC" w:rsidR="0029619E" w:rsidRPr="0029619E" w:rsidRDefault="0029619E" w:rsidP="007B2749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423.01 – </w:t>
      </w:r>
      <w:r w:rsidRPr="0029619E">
        <w:rPr>
          <w:rFonts w:eastAsiaTheme="minorHAnsi" w:cs="Arial"/>
          <w:b/>
          <w:bCs/>
        </w:rPr>
        <w:t>Description</w:t>
      </w:r>
    </w:p>
    <w:p w14:paraId="7812655E" w14:textId="52060A19" w:rsidR="0029619E" w:rsidRPr="0029619E" w:rsidRDefault="0029619E" w:rsidP="007B2749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9619E">
        <w:rPr>
          <w:rFonts w:eastAsia="TimesNewRomanPS" w:cs="Arial"/>
        </w:rPr>
        <w:t>This work shall consist of furnishing and installing tooth expansion joint a</w:t>
      </w:r>
      <w:r>
        <w:rPr>
          <w:rFonts w:eastAsia="TimesNewRomanPS" w:cs="Arial"/>
        </w:rPr>
        <w:t xml:space="preserve">ssemblies, including associated </w:t>
      </w:r>
      <w:r w:rsidRPr="0029619E">
        <w:rPr>
          <w:rFonts w:eastAsia="TimesNewRomanPS" w:cs="Arial"/>
        </w:rPr>
        <w:t>neoprene troughs and connections to outlet devices, in accordance w</w:t>
      </w:r>
      <w:r>
        <w:rPr>
          <w:rFonts w:eastAsia="TimesNewRomanPS" w:cs="Arial"/>
        </w:rPr>
        <w:t xml:space="preserve">ith these specifications and in </w:t>
      </w:r>
      <w:r w:rsidRPr="0029619E">
        <w:rPr>
          <w:rFonts w:eastAsia="TimesNewRomanPS" w:cs="Arial"/>
        </w:rPr>
        <w:t>conformity with the lines, grades and locations shown on the plans or established by the Engineer.</w:t>
      </w:r>
    </w:p>
    <w:p w14:paraId="74C7AE52" w14:textId="05F217C1" w:rsidR="0029619E" w:rsidRPr="0029619E" w:rsidRDefault="0029619E" w:rsidP="007B2749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423.02 – </w:t>
      </w:r>
      <w:r w:rsidRPr="0029619E">
        <w:rPr>
          <w:rFonts w:eastAsiaTheme="minorHAnsi" w:cs="Arial"/>
          <w:b/>
          <w:bCs/>
        </w:rPr>
        <w:t>Materials</w:t>
      </w:r>
    </w:p>
    <w:p w14:paraId="2B7784A3" w14:textId="77777777" w:rsidR="0029619E" w:rsidRPr="0029619E" w:rsidRDefault="0029619E" w:rsidP="007B2749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9619E">
        <w:rPr>
          <w:rFonts w:eastAsia="TimesNewRomanPS" w:cs="Arial"/>
        </w:rPr>
        <w:t>Materials shall conform to Sections 212 and 226.</w:t>
      </w:r>
    </w:p>
    <w:p w14:paraId="59B91665" w14:textId="42CC9E80" w:rsidR="0029619E" w:rsidRPr="0029619E" w:rsidRDefault="0029619E" w:rsidP="007B2749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9619E">
        <w:rPr>
          <w:rFonts w:eastAsia="TimesNewRomanPS" w:cs="Arial"/>
        </w:rPr>
        <w:t>Neoprene troughs shall be made of continuous material. Field splices shall n</w:t>
      </w:r>
      <w:r>
        <w:rPr>
          <w:rFonts w:eastAsia="TimesNewRomanPS" w:cs="Arial"/>
        </w:rPr>
        <w:t xml:space="preserve">ot be permitted unless approved </w:t>
      </w:r>
      <w:r w:rsidRPr="0029619E">
        <w:rPr>
          <w:rFonts w:eastAsia="TimesNewRomanPS" w:cs="Arial"/>
        </w:rPr>
        <w:t>by the Engineer.</w:t>
      </w:r>
    </w:p>
    <w:p w14:paraId="2C9D0206" w14:textId="77777777" w:rsidR="0029619E" w:rsidRPr="0029619E" w:rsidRDefault="0029619E" w:rsidP="007B2749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9619E">
        <w:rPr>
          <w:rFonts w:eastAsia="TimesNewRomanPS" w:cs="Arial"/>
        </w:rPr>
        <w:t>Structural steel shall be hot-dipped galvanized in accordance with Section 233.</w:t>
      </w:r>
    </w:p>
    <w:p w14:paraId="1E637826" w14:textId="2A950DC3" w:rsidR="0029619E" w:rsidRPr="0029619E" w:rsidRDefault="0029619E" w:rsidP="007B2749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423.03 – </w:t>
      </w:r>
      <w:r w:rsidRPr="0029619E">
        <w:rPr>
          <w:rFonts w:eastAsiaTheme="minorHAnsi" w:cs="Arial"/>
          <w:b/>
          <w:bCs/>
        </w:rPr>
        <w:t>Procedures</w:t>
      </w:r>
    </w:p>
    <w:p w14:paraId="00DFB48A" w14:textId="60954DF4" w:rsidR="0029619E" w:rsidRPr="0029619E" w:rsidRDefault="0029619E" w:rsidP="007B2749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9619E">
        <w:rPr>
          <w:rFonts w:eastAsia="TimesNewRomanPS" w:cs="Arial"/>
        </w:rPr>
        <w:t>Working drawings showing complete details and dimensions of the tooth expa</w:t>
      </w:r>
      <w:r>
        <w:rPr>
          <w:rFonts w:eastAsia="TimesNewRomanPS" w:cs="Arial"/>
        </w:rPr>
        <w:t xml:space="preserve">nsion joint and other pertinent </w:t>
      </w:r>
      <w:r w:rsidRPr="0029619E">
        <w:rPr>
          <w:rFonts w:eastAsia="TimesNewRomanPS" w:cs="Arial"/>
        </w:rPr>
        <w:t>information shall be submitted to the Engineer for review in accordance with Section 105.10.</w:t>
      </w:r>
    </w:p>
    <w:p w14:paraId="2F791A7A" w14:textId="3CABC4B6" w:rsidR="0029619E" w:rsidRPr="0029619E" w:rsidRDefault="0029619E" w:rsidP="007B2749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9619E">
        <w:rPr>
          <w:rFonts w:eastAsia="TimesNewRomanPS" w:cs="Arial"/>
        </w:rPr>
        <w:t xml:space="preserve">Where indicated on the plans, the Contractor shall remove and replace portions of </w:t>
      </w:r>
      <w:r>
        <w:rPr>
          <w:rFonts w:eastAsia="TimesNewRomanPS" w:cs="Arial"/>
        </w:rPr>
        <w:t xml:space="preserve">the existing deck and </w:t>
      </w:r>
      <w:proofErr w:type="spellStart"/>
      <w:r w:rsidRPr="0029619E">
        <w:rPr>
          <w:rFonts w:eastAsia="TimesNewRomanPS" w:cs="Arial"/>
        </w:rPr>
        <w:t>backwall</w:t>
      </w:r>
      <w:proofErr w:type="spellEnd"/>
      <w:r w:rsidRPr="0029619E">
        <w:rPr>
          <w:rFonts w:eastAsia="TimesNewRomanPS" w:cs="Arial"/>
        </w:rPr>
        <w:t xml:space="preserve"> to facilitate anchorage and installation. Such removal and rep</w:t>
      </w:r>
      <w:r>
        <w:rPr>
          <w:rFonts w:eastAsia="TimesNewRomanPS" w:cs="Arial"/>
        </w:rPr>
        <w:t xml:space="preserve">lacement shall be performed and </w:t>
      </w:r>
      <w:r w:rsidRPr="0029619E">
        <w:rPr>
          <w:rFonts w:eastAsia="TimesNewRomanPS" w:cs="Arial"/>
        </w:rPr>
        <w:t>measured and paid for in accordance with Section 412.</w:t>
      </w:r>
    </w:p>
    <w:p w14:paraId="53F97B05" w14:textId="77777777" w:rsidR="0029619E" w:rsidRPr="0029619E" w:rsidRDefault="0029619E" w:rsidP="007B2749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9619E">
        <w:rPr>
          <w:rFonts w:eastAsia="TimesNewRomanPS" w:cs="Arial"/>
        </w:rPr>
        <w:t>Fabrication shall conform to Sections 407 and 212. Tooth thickness shall be specified on the plans.</w:t>
      </w:r>
    </w:p>
    <w:p w14:paraId="6D167C4E" w14:textId="10E86664" w:rsidR="0029619E" w:rsidRPr="0029619E" w:rsidRDefault="0029619E" w:rsidP="007B2749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9619E">
        <w:rPr>
          <w:rFonts w:eastAsia="TimesNewRomanPS" w:cs="Arial"/>
        </w:rPr>
        <w:t>All dimensions of the tooth expansion joint assemblies shall be checke</w:t>
      </w:r>
      <w:r>
        <w:rPr>
          <w:rFonts w:eastAsia="TimesNewRomanPS" w:cs="Arial"/>
        </w:rPr>
        <w:t xml:space="preserve">d after they are galvanized and </w:t>
      </w:r>
      <w:r w:rsidRPr="0029619E">
        <w:rPr>
          <w:rFonts w:eastAsia="TimesNewRomanPS" w:cs="Arial"/>
        </w:rPr>
        <w:t>before th</w:t>
      </w:r>
      <w:bookmarkStart w:id="0" w:name="_GoBack"/>
      <w:bookmarkEnd w:id="0"/>
      <w:r w:rsidRPr="0029619E">
        <w:rPr>
          <w:rFonts w:eastAsia="TimesNewRomanPS" w:cs="Arial"/>
        </w:rPr>
        <w:t>ey are delivered to the field. The Contractor shall be responsible f</w:t>
      </w:r>
      <w:r>
        <w:rPr>
          <w:rFonts w:eastAsia="TimesNewRomanPS" w:cs="Arial"/>
        </w:rPr>
        <w:t xml:space="preserve">or misfits and errors and shall </w:t>
      </w:r>
      <w:r w:rsidRPr="0029619E">
        <w:rPr>
          <w:rFonts w:eastAsia="TimesNewRomanPS" w:cs="Arial"/>
        </w:rPr>
        <w:t>make necessary corrections or replacements at the Contractor’s expense.</w:t>
      </w:r>
    </w:p>
    <w:p w14:paraId="23707896" w14:textId="1BA23414" w:rsidR="0029619E" w:rsidRPr="0029619E" w:rsidRDefault="0029619E" w:rsidP="007B2749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9619E">
        <w:rPr>
          <w:rFonts w:eastAsia="TimesNewRomanPS" w:cs="Arial"/>
        </w:rPr>
        <w:t xml:space="preserve">Tooth expansion joint assemblies shall seal the deck surface, gutters, </w:t>
      </w:r>
      <w:r>
        <w:rPr>
          <w:rFonts w:eastAsia="TimesNewRomanPS" w:cs="Arial"/>
        </w:rPr>
        <w:t xml:space="preserve">curbs, sidewalks, parapets, and </w:t>
      </w:r>
      <w:r w:rsidRPr="0029619E">
        <w:rPr>
          <w:rFonts w:eastAsia="TimesNewRomanPS" w:cs="Arial"/>
        </w:rPr>
        <w:t>raised medians to prevent water and other contaminants from seep</w:t>
      </w:r>
      <w:r>
        <w:rPr>
          <w:rFonts w:eastAsia="TimesNewRomanPS" w:cs="Arial"/>
        </w:rPr>
        <w:t xml:space="preserve">ing onto the superstructure and </w:t>
      </w:r>
      <w:r w:rsidRPr="0029619E">
        <w:rPr>
          <w:rFonts w:eastAsia="TimesNewRomanPS" w:cs="Arial"/>
        </w:rPr>
        <w:t>substructure members and shall include provision for connection to drai</w:t>
      </w:r>
      <w:r>
        <w:rPr>
          <w:rFonts w:eastAsia="TimesNewRomanPS" w:cs="Arial"/>
        </w:rPr>
        <w:t xml:space="preserve">nage outlets to prevent leakage </w:t>
      </w:r>
      <w:r w:rsidRPr="0029619E">
        <w:rPr>
          <w:rFonts w:eastAsia="TimesNewRomanPS" w:cs="Arial"/>
        </w:rPr>
        <w:t>of collected rainwater at any point along the joint or outlet.</w:t>
      </w:r>
    </w:p>
    <w:p w14:paraId="2CCEE06B" w14:textId="77777777" w:rsidR="0029619E" w:rsidRPr="0029619E" w:rsidRDefault="0029619E" w:rsidP="007B2749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9619E">
        <w:rPr>
          <w:rFonts w:eastAsia="TimesNewRomanPS" w:cs="Arial"/>
        </w:rPr>
        <w:t>Final sealing of the finished joint shall be completed as soon as practicable after installation.</w:t>
      </w:r>
    </w:p>
    <w:p w14:paraId="17843F1E" w14:textId="77777777" w:rsidR="0029619E" w:rsidRPr="0029619E" w:rsidRDefault="0029619E" w:rsidP="007B2749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9619E">
        <w:rPr>
          <w:rFonts w:eastAsia="TimesNewRomanPS" w:cs="Arial"/>
        </w:rPr>
        <w:t>Surfaces exposed to roadway traffic shall have antiskid provisions as indicated on the plans.</w:t>
      </w:r>
    </w:p>
    <w:p w14:paraId="477617FF" w14:textId="3FCF7138" w:rsidR="0029619E" w:rsidRPr="0029619E" w:rsidRDefault="0029619E" w:rsidP="007B2749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423.04 – </w:t>
      </w:r>
      <w:r w:rsidRPr="0029619E">
        <w:rPr>
          <w:rFonts w:eastAsiaTheme="minorHAnsi" w:cs="Arial"/>
          <w:b/>
          <w:bCs/>
        </w:rPr>
        <w:t>Measurement and Payment</w:t>
      </w:r>
    </w:p>
    <w:p w14:paraId="3E52D3FD" w14:textId="2ADEC816" w:rsidR="0029619E" w:rsidRPr="0029619E" w:rsidRDefault="0029619E" w:rsidP="007B2749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9619E">
        <w:rPr>
          <w:rFonts w:eastAsiaTheme="minorHAnsi" w:cs="Arial"/>
          <w:b/>
          <w:bCs/>
        </w:rPr>
        <w:t xml:space="preserve">Tooth expansion joint assembly </w:t>
      </w:r>
      <w:r w:rsidRPr="0029619E">
        <w:rPr>
          <w:rFonts w:eastAsia="TimesNewRomanPS" w:cs="Arial"/>
        </w:rPr>
        <w:t>will be measured in linear feet meas</w:t>
      </w:r>
      <w:r>
        <w:rPr>
          <w:rFonts w:eastAsia="TimesNewRomanPS" w:cs="Arial"/>
        </w:rPr>
        <w:t xml:space="preserve">ured along the pavement surface </w:t>
      </w:r>
      <w:r w:rsidRPr="0029619E">
        <w:rPr>
          <w:rFonts w:eastAsia="TimesNewRomanPS" w:cs="Arial"/>
        </w:rPr>
        <w:t>from out to out of the deck slab for the tooth thickness specified and w</w:t>
      </w:r>
      <w:r>
        <w:rPr>
          <w:rFonts w:eastAsia="TimesNewRomanPS" w:cs="Arial"/>
        </w:rPr>
        <w:t xml:space="preserve">ill be paid for at the contract </w:t>
      </w:r>
      <w:r w:rsidRPr="0029619E">
        <w:rPr>
          <w:rFonts w:eastAsia="TimesNewRomanPS" w:cs="Arial"/>
        </w:rPr>
        <w:t>unit price per foot. This price shall include furnishing and installing toot</w:t>
      </w:r>
      <w:r>
        <w:rPr>
          <w:rFonts w:eastAsia="TimesNewRomanPS" w:cs="Arial"/>
        </w:rPr>
        <w:t xml:space="preserve">h expansion joint assembly, all </w:t>
      </w:r>
      <w:r w:rsidRPr="0029619E">
        <w:rPr>
          <w:rFonts w:eastAsia="TimesNewRomanPS" w:cs="Arial"/>
        </w:rPr>
        <w:t>necessary components and anchoring devices.</w:t>
      </w:r>
    </w:p>
    <w:p w14:paraId="0A9B649C" w14:textId="77777777" w:rsidR="0029619E" w:rsidRDefault="0029619E" w:rsidP="007B2749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9619E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620"/>
      </w:tblGrid>
      <w:tr w:rsidR="0029619E" w14:paraId="616AE84B" w14:textId="77777777" w:rsidTr="0029619E">
        <w:tc>
          <w:tcPr>
            <w:tcW w:w="4860" w:type="dxa"/>
          </w:tcPr>
          <w:p w14:paraId="386E2819" w14:textId="6708A978" w:rsidR="0029619E" w:rsidRDefault="0029619E" w:rsidP="002961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29619E">
              <w:rPr>
                <w:rFonts w:eastAsiaTheme="minorHAnsi" w:cs="Arial"/>
                <w:b/>
                <w:bCs/>
              </w:rPr>
              <w:t>Pay Item</w:t>
            </w:r>
          </w:p>
        </w:tc>
        <w:tc>
          <w:tcPr>
            <w:tcW w:w="1620" w:type="dxa"/>
          </w:tcPr>
          <w:p w14:paraId="7505250A" w14:textId="0D284344" w:rsidR="0029619E" w:rsidRDefault="0029619E" w:rsidP="002961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29619E">
              <w:rPr>
                <w:rFonts w:eastAsiaTheme="minorHAnsi" w:cs="Arial"/>
                <w:b/>
                <w:bCs/>
              </w:rPr>
              <w:t>Pay Unit</w:t>
            </w:r>
          </w:p>
        </w:tc>
      </w:tr>
      <w:tr w:rsidR="0029619E" w14:paraId="4817D28E" w14:textId="77777777" w:rsidTr="0029619E">
        <w:tc>
          <w:tcPr>
            <w:tcW w:w="4860" w:type="dxa"/>
          </w:tcPr>
          <w:p w14:paraId="5D5E623B" w14:textId="2CF62B81" w:rsidR="0029619E" w:rsidRDefault="0029619E" w:rsidP="002961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29619E">
              <w:rPr>
                <w:rFonts w:eastAsia="TimesNewRomanPS" w:cs="Arial"/>
              </w:rPr>
              <w:t>Tooth Expansion Joint Assembly (Tooth thickness)</w:t>
            </w:r>
          </w:p>
        </w:tc>
        <w:tc>
          <w:tcPr>
            <w:tcW w:w="1620" w:type="dxa"/>
          </w:tcPr>
          <w:p w14:paraId="08EB5B3C" w14:textId="3C2BD77B" w:rsidR="0029619E" w:rsidRDefault="0029619E" w:rsidP="002961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29619E">
              <w:rPr>
                <w:rFonts w:eastAsia="TimesNewRomanPS" w:cs="Arial"/>
              </w:rPr>
              <w:t>Linear foot</w:t>
            </w:r>
          </w:p>
        </w:tc>
      </w:tr>
    </w:tbl>
    <w:p w14:paraId="143CFA33" w14:textId="78F64E2A" w:rsidR="003A23DF" w:rsidRPr="0029619E" w:rsidRDefault="003A23DF" w:rsidP="0029619E">
      <w:pPr>
        <w:rPr>
          <w:rFonts w:cs="Arial"/>
        </w:rPr>
      </w:pPr>
    </w:p>
    <w:sectPr w:rsidR="003A23DF" w:rsidRPr="0029619E" w:rsidSect="003A23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65"/>
    <w:rsid w:val="000253BB"/>
    <w:rsid w:val="00150955"/>
    <w:rsid w:val="001B51A6"/>
    <w:rsid w:val="00206FD1"/>
    <w:rsid w:val="0029619E"/>
    <w:rsid w:val="00393D5D"/>
    <w:rsid w:val="003A23DF"/>
    <w:rsid w:val="00401CD2"/>
    <w:rsid w:val="004249BA"/>
    <w:rsid w:val="004B4E8C"/>
    <w:rsid w:val="004D6CA1"/>
    <w:rsid w:val="005136CD"/>
    <w:rsid w:val="00597033"/>
    <w:rsid w:val="006F44F3"/>
    <w:rsid w:val="00785865"/>
    <w:rsid w:val="007B2749"/>
    <w:rsid w:val="008E11BE"/>
    <w:rsid w:val="008F1B72"/>
    <w:rsid w:val="009230F8"/>
    <w:rsid w:val="00A80CFC"/>
    <w:rsid w:val="00A96E77"/>
    <w:rsid w:val="00AE0F90"/>
    <w:rsid w:val="00B16428"/>
    <w:rsid w:val="00BD128D"/>
    <w:rsid w:val="00C60657"/>
    <w:rsid w:val="00C97DBD"/>
    <w:rsid w:val="00D57762"/>
    <w:rsid w:val="00E564A2"/>
    <w:rsid w:val="00F42DC5"/>
    <w:rsid w:val="00FF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CFA05"/>
  <w15:docId w15:val="{CEF2894A-AD62-4031-9102-A316E1111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19E"/>
    <w:pPr>
      <w:spacing w:after="24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5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86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253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53B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53BB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53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53BB"/>
    <w:rPr>
      <w:rFonts w:ascii="Arial" w:eastAsia="Times New Roman" w:hAnsi="Arial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296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BK423-002020-00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423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3F28E5-6B59-4774-BD1E-1DD13E09B2B2}"/>
</file>

<file path=customXml/itemProps2.xml><?xml version="1.0" encoding="utf-8"?>
<ds:datastoreItem xmlns:ds="http://schemas.openxmlformats.org/officeDocument/2006/customXml" ds:itemID="{6ECC1656-C2F6-4573-81E3-660E4BDAEB3D}"/>
</file>

<file path=customXml/itemProps3.xml><?xml version="1.0" encoding="utf-8"?>
<ds:datastoreItem xmlns:ds="http://schemas.openxmlformats.org/officeDocument/2006/customXml" ds:itemID="{8BBD1143-F4DB-4E3D-BE49-39BFCFD084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Tooth Expansion Joint Assembly</vt:lpstr>
    </vt:vector>
  </TitlesOfParts>
  <Company>Virginia IT Infrastructure Partnership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Tooth Expansion Joint Assembly</dc:title>
  <dc:creator>Kyle R Haber</dc:creator>
  <cp:lastModifiedBy>Changes</cp:lastModifiedBy>
  <cp:revision>2</cp:revision>
  <dcterms:created xsi:type="dcterms:W3CDTF">2020-01-03T16:15:00Z</dcterms:created>
  <dcterms:modified xsi:type="dcterms:W3CDTF">2020-01-03T16:15:00Z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TemplateUrl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pecification Number">
    <vt:lpwstr>BK423-002016-00</vt:lpwstr>
  </property>
  <property fmtid="{D5CDD505-2E9C-101B-9397-08002B2CF9AE}" pid="7" name="Order">
    <vt:r8>129800</vt:r8>
  </property>
  <property fmtid="{D5CDD505-2E9C-101B-9397-08002B2CF9AE}" pid="8" name="Availability Date">
    <vt:filetime>2016-07-01T04:00:00Z</vt:filetime>
  </property>
  <property fmtid="{D5CDD505-2E9C-101B-9397-08002B2CF9AE}" pid="9" name="Sect">
    <vt:lpwstr>423</vt:lpwstr>
  </property>
  <property fmtid="{D5CDD505-2E9C-101B-9397-08002B2CF9AE}" pid="10" name="Document Type">
    <vt:lpwstr>Spec Book</vt:lpwstr>
  </property>
  <property fmtid="{D5CDD505-2E9C-101B-9397-08002B2CF9AE}" pid="11" name="Status">
    <vt:lpwstr>Active</vt:lpwstr>
  </property>
  <property fmtid="{D5CDD505-2E9C-101B-9397-08002B2CF9AE}" pid="12" name="Contains Fields">
    <vt:lpwstr>No</vt:lpwstr>
  </property>
  <property fmtid="{D5CDD505-2E9C-101B-9397-08002B2CF9AE}" pid="13" name="Div">
    <vt:lpwstr>IV</vt:lpwstr>
  </property>
  <property fmtid="{D5CDD505-2E9C-101B-9397-08002B2CF9AE}" pid="14" name="WORD Direct">
    <vt:lpwstr>, </vt:lpwstr>
  </property>
  <property fmtid="{D5CDD505-2E9C-101B-9397-08002B2CF9AE}" pid="15" name="PDMS-Specs (1st Loc)">
    <vt:lpwstr>, </vt:lpwstr>
  </property>
  <property fmtid="{D5CDD505-2E9C-101B-9397-08002B2CF9AE}" pid="16" name="PDMS">
    <vt:lpwstr>, </vt:lpwstr>
  </property>
  <property fmtid="{D5CDD505-2E9C-101B-9397-08002B2CF9AE}" pid="17" name="CNSP Database">
    <vt:lpwstr>, </vt:lpwstr>
  </property>
  <property fmtid="{D5CDD505-2E9C-101B-9397-08002B2CF9AE}" pid="18" name="Spec Groups">
    <vt:lpwstr>, </vt:lpwstr>
  </property>
  <property fmtid="{D5CDD505-2E9C-101B-9397-08002B2CF9AE}" pid="19" name="Web Page No.">
    <vt:lpwstr>, </vt:lpwstr>
  </property>
  <property fmtid="{D5CDD505-2E9C-101B-9397-08002B2CF9AE}" pid="20" name="On Check-List">
    <vt:bool>false</vt:bool>
  </property>
  <property fmtid="{D5CDD505-2E9C-101B-9397-08002B2CF9AE}" pid="21" name="Pick List">
    <vt:bool>true</vt:bool>
  </property>
  <property fmtid="{D5CDD505-2E9C-101B-9397-08002B2CF9AE}" pid="22" name="Spec No. (Pick List)">
    <vt:lpwstr>, </vt:lpwstr>
  </property>
</Properties>
</file>