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CE75D" w14:textId="1BF4097F" w:rsidR="009C40ED" w:rsidRPr="009C40ED" w:rsidRDefault="009C40ED" w:rsidP="009C40ED">
      <w:pPr>
        <w:autoSpaceDE w:val="0"/>
        <w:autoSpaceDN w:val="0"/>
        <w:adjustRightInd w:val="0"/>
        <w:jc w:val="center"/>
        <w:outlineLvl w:val="0"/>
        <w:rPr>
          <w:rFonts w:ascii="Arial" w:hAnsi="Arial" w:cs="Arial"/>
          <w:b/>
          <w:bCs/>
          <w:sz w:val="20"/>
        </w:rPr>
      </w:pPr>
      <w:r>
        <w:rPr>
          <w:rFonts w:ascii="Arial" w:hAnsi="Arial" w:cs="Arial"/>
          <w:b/>
          <w:bCs/>
          <w:sz w:val="20"/>
        </w:rPr>
        <w:t xml:space="preserve">SECTION 425 – </w:t>
      </w:r>
      <w:r w:rsidRPr="009C40ED">
        <w:rPr>
          <w:rFonts w:ascii="Arial" w:hAnsi="Arial" w:cs="Arial"/>
          <w:b/>
          <w:bCs/>
          <w:sz w:val="20"/>
        </w:rPr>
        <w:t>RIGID CONCRETE BRIDGE DECK OVERLAYS</w:t>
      </w:r>
    </w:p>
    <w:p w14:paraId="1A14CCC1" w14:textId="1D5647CD" w:rsidR="009C40ED" w:rsidRPr="009C40ED" w:rsidRDefault="009C40ED" w:rsidP="00270DEB">
      <w:pPr>
        <w:autoSpaceDE w:val="0"/>
        <w:autoSpaceDN w:val="0"/>
        <w:adjustRightInd w:val="0"/>
        <w:jc w:val="both"/>
        <w:outlineLvl w:val="1"/>
        <w:rPr>
          <w:rFonts w:ascii="Arial" w:hAnsi="Arial" w:cs="Arial"/>
          <w:b/>
          <w:bCs/>
          <w:sz w:val="20"/>
        </w:rPr>
      </w:pPr>
      <w:proofErr w:type="gramStart"/>
      <w:r>
        <w:rPr>
          <w:rFonts w:ascii="Arial" w:hAnsi="Arial" w:cs="Arial"/>
          <w:b/>
          <w:bCs/>
          <w:sz w:val="20"/>
        </w:rPr>
        <w:t>425.01</w:t>
      </w:r>
      <w:proofErr w:type="gramEnd"/>
      <w:r>
        <w:rPr>
          <w:rFonts w:ascii="Arial" w:hAnsi="Arial" w:cs="Arial"/>
          <w:b/>
          <w:bCs/>
          <w:sz w:val="20"/>
        </w:rPr>
        <w:t xml:space="preserve"> – </w:t>
      </w:r>
      <w:r w:rsidRPr="009C40ED">
        <w:rPr>
          <w:rFonts w:ascii="Arial" w:hAnsi="Arial" w:cs="Arial"/>
          <w:b/>
          <w:bCs/>
          <w:sz w:val="20"/>
        </w:rPr>
        <w:t>Description</w:t>
      </w:r>
    </w:p>
    <w:p w14:paraId="0B8EA405" w14:textId="4EAEB081" w:rsidR="009C40ED" w:rsidRPr="009C40ED" w:rsidRDefault="009C40ED" w:rsidP="00270DEB">
      <w:pPr>
        <w:autoSpaceDE w:val="0"/>
        <w:autoSpaceDN w:val="0"/>
        <w:adjustRightInd w:val="0"/>
        <w:jc w:val="both"/>
        <w:rPr>
          <w:rFonts w:ascii="Arial" w:eastAsia="TimesNewRomanPS" w:hAnsi="Arial" w:cs="Arial"/>
          <w:sz w:val="20"/>
        </w:rPr>
      </w:pPr>
      <w:r w:rsidRPr="009C40ED">
        <w:rPr>
          <w:rFonts w:ascii="Arial" w:eastAsia="TimesNewRomanPS" w:hAnsi="Arial" w:cs="Arial"/>
          <w:sz w:val="20"/>
        </w:rPr>
        <w:t>This work shall consist of preparing bridge deck surfaces, and furnis</w:t>
      </w:r>
      <w:r>
        <w:rPr>
          <w:rFonts w:ascii="Arial" w:eastAsia="TimesNewRomanPS" w:hAnsi="Arial" w:cs="Arial"/>
          <w:sz w:val="20"/>
        </w:rPr>
        <w:t xml:space="preserve">hing and placing rigid concrete </w:t>
      </w:r>
      <w:r w:rsidRPr="009C40ED">
        <w:rPr>
          <w:rFonts w:ascii="Arial" w:eastAsia="TimesNewRomanPS" w:hAnsi="Arial" w:cs="Arial"/>
          <w:sz w:val="20"/>
        </w:rPr>
        <w:t>overlays on concrete bridge decks. The Department will specify the overlay material to be used and the</w:t>
      </w:r>
      <w:r>
        <w:rPr>
          <w:rFonts w:ascii="Arial" w:eastAsia="TimesNewRomanPS" w:hAnsi="Arial" w:cs="Arial"/>
          <w:sz w:val="20"/>
        </w:rPr>
        <w:t xml:space="preserve"> </w:t>
      </w:r>
      <w:r w:rsidRPr="009C40ED">
        <w:rPr>
          <w:rFonts w:ascii="Arial" w:eastAsia="TimesNewRomanPS" w:hAnsi="Arial" w:cs="Arial"/>
          <w:sz w:val="20"/>
        </w:rPr>
        <w:t>overlay depth on the Plans or elsewhere in the Contract.</w:t>
      </w:r>
    </w:p>
    <w:p w14:paraId="7A370A23" w14:textId="76B53A4C" w:rsidR="009C40ED" w:rsidRPr="009C40ED" w:rsidRDefault="009C40ED" w:rsidP="00270DEB">
      <w:pPr>
        <w:autoSpaceDE w:val="0"/>
        <w:autoSpaceDN w:val="0"/>
        <w:adjustRightInd w:val="0"/>
        <w:jc w:val="both"/>
        <w:outlineLvl w:val="1"/>
        <w:rPr>
          <w:rFonts w:ascii="Arial" w:hAnsi="Arial" w:cs="Arial"/>
          <w:b/>
          <w:bCs/>
          <w:sz w:val="20"/>
        </w:rPr>
      </w:pPr>
      <w:proofErr w:type="gramStart"/>
      <w:r>
        <w:rPr>
          <w:rFonts w:ascii="Arial" w:hAnsi="Arial" w:cs="Arial"/>
          <w:b/>
          <w:bCs/>
          <w:sz w:val="20"/>
        </w:rPr>
        <w:t>425.02</w:t>
      </w:r>
      <w:proofErr w:type="gramEnd"/>
      <w:r>
        <w:rPr>
          <w:rFonts w:ascii="Arial" w:hAnsi="Arial" w:cs="Arial"/>
          <w:b/>
          <w:bCs/>
          <w:sz w:val="20"/>
        </w:rPr>
        <w:t xml:space="preserve"> – </w:t>
      </w:r>
      <w:r w:rsidRPr="009C40ED">
        <w:rPr>
          <w:rFonts w:ascii="Arial" w:hAnsi="Arial" w:cs="Arial"/>
          <w:b/>
          <w:bCs/>
          <w:sz w:val="20"/>
        </w:rPr>
        <w:t>Materials</w:t>
      </w:r>
    </w:p>
    <w:p w14:paraId="242B3471" w14:textId="3C8F677C" w:rsidR="009C40ED" w:rsidRPr="00CA403C" w:rsidRDefault="009C40ED" w:rsidP="00270DEB">
      <w:pPr>
        <w:autoSpaceDE w:val="0"/>
        <w:autoSpaceDN w:val="0"/>
        <w:adjustRightInd w:val="0"/>
        <w:jc w:val="both"/>
        <w:rPr>
          <w:rFonts w:ascii="Arial" w:hAnsi="Arial" w:cs="Arial"/>
          <w:bCs/>
          <w:sz w:val="20"/>
        </w:rPr>
      </w:pPr>
      <w:r w:rsidRPr="009C40ED">
        <w:rPr>
          <w:rFonts w:ascii="Arial" w:hAnsi="Arial" w:cs="Arial"/>
          <w:b/>
          <w:bCs/>
          <w:sz w:val="20"/>
        </w:rPr>
        <w:t>Silica fume concrete, latex-modified concrete, high early strength latex modified concrete, and very</w:t>
      </w:r>
      <w:r>
        <w:rPr>
          <w:rFonts w:ascii="Arial" w:hAnsi="Arial" w:cs="Arial"/>
          <w:b/>
          <w:bCs/>
          <w:sz w:val="20"/>
        </w:rPr>
        <w:t>-</w:t>
      </w:r>
      <w:r w:rsidRPr="009C40ED">
        <w:rPr>
          <w:rFonts w:ascii="Arial" w:hAnsi="Arial" w:cs="Arial"/>
          <w:b/>
          <w:bCs/>
          <w:sz w:val="20"/>
        </w:rPr>
        <w:t xml:space="preserve">early-strength latex-modified concrete </w:t>
      </w:r>
      <w:r w:rsidRPr="009C40ED">
        <w:rPr>
          <w:rFonts w:ascii="Arial" w:eastAsia="TimesNewRomanPS" w:hAnsi="Arial" w:cs="Arial"/>
          <w:sz w:val="20"/>
        </w:rPr>
        <w:t>shall conform to Section 217, except that the coarse aggregate</w:t>
      </w:r>
      <w:r>
        <w:rPr>
          <w:rFonts w:ascii="Arial" w:hAnsi="Arial" w:cs="Arial"/>
          <w:b/>
          <w:bCs/>
          <w:sz w:val="20"/>
        </w:rPr>
        <w:t xml:space="preserve"> </w:t>
      </w:r>
      <w:r w:rsidRPr="009C40ED">
        <w:rPr>
          <w:rFonts w:ascii="Arial" w:eastAsia="TimesNewRomanPS" w:hAnsi="Arial" w:cs="Arial"/>
          <w:sz w:val="20"/>
        </w:rPr>
        <w:t>shall be size No. 7, No. 8, or No. 78 for depths and steel clearances less than or equal to 2 inches, and size</w:t>
      </w:r>
      <w:r>
        <w:rPr>
          <w:rFonts w:ascii="Arial" w:hAnsi="Arial" w:cs="Arial"/>
          <w:b/>
          <w:bCs/>
          <w:sz w:val="20"/>
        </w:rPr>
        <w:t xml:space="preserve"> </w:t>
      </w:r>
      <w:r w:rsidRPr="009C40ED">
        <w:rPr>
          <w:rFonts w:ascii="Arial" w:eastAsia="TimesNewRomanPS" w:hAnsi="Arial" w:cs="Arial"/>
          <w:sz w:val="20"/>
        </w:rPr>
        <w:t>No. 57, No. 7, No. 8, or No. 78 for depths greater than 2 inches. The use of fly ash or slag will be permitted</w:t>
      </w:r>
      <w:r>
        <w:rPr>
          <w:rFonts w:ascii="Arial" w:hAnsi="Arial" w:cs="Arial"/>
          <w:b/>
          <w:bCs/>
          <w:sz w:val="20"/>
        </w:rPr>
        <w:t xml:space="preserve"> </w:t>
      </w:r>
      <w:r w:rsidRPr="009C40ED">
        <w:rPr>
          <w:rFonts w:ascii="Arial" w:eastAsia="TimesNewRomanPS" w:hAnsi="Arial" w:cs="Arial"/>
          <w:sz w:val="20"/>
        </w:rPr>
        <w:t>in silica fume concrete. Class A4 Bridge Deck Concrete used in deep overlays shall conform to Section 217</w:t>
      </w:r>
      <w:r>
        <w:rPr>
          <w:rFonts w:ascii="Arial" w:hAnsi="Arial" w:cs="Arial"/>
          <w:b/>
          <w:bCs/>
          <w:sz w:val="20"/>
        </w:rPr>
        <w:t xml:space="preserve"> </w:t>
      </w:r>
      <w:r w:rsidRPr="009C40ED">
        <w:rPr>
          <w:rFonts w:ascii="Arial" w:eastAsia="TimesNewRomanPS" w:hAnsi="Arial" w:cs="Arial"/>
          <w:sz w:val="20"/>
        </w:rPr>
        <w:t>for Class A4 Concrete, Modified to Minimize Cracking with Shrinkage Reducing Admixture.</w:t>
      </w:r>
    </w:p>
    <w:p w14:paraId="288796A3" w14:textId="0906FA2A" w:rsidR="009C40ED" w:rsidRPr="009C40ED" w:rsidRDefault="009C40ED" w:rsidP="00270DEB">
      <w:pPr>
        <w:autoSpaceDE w:val="0"/>
        <w:autoSpaceDN w:val="0"/>
        <w:adjustRightInd w:val="0"/>
        <w:jc w:val="both"/>
        <w:outlineLvl w:val="1"/>
        <w:rPr>
          <w:rFonts w:ascii="Arial" w:hAnsi="Arial" w:cs="Arial"/>
          <w:b/>
          <w:bCs/>
          <w:sz w:val="20"/>
        </w:rPr>
      </w:pPr>
      <w:proofErr w:type="gramStart"/>
      <w:r>
        <w:rPr>
          <w:rFonts w:ascii="Arial" w:hAnsi="Arial" w:cs="Arial"/>
          <w:b/>
          <w:bCs/>
          <w:sz w:val="20"/>
        </w:rPr>
        <w:t>425.03</w:t>
      </w:r>
      <w:proofErr w:type="gramEnd"/>
      <w:r>
        <w:rPr>
          <w:rFonts w:ascii="Arial" w:hAnsi="Arial" w:cs="Arial"/>
          <w:b/>
          <w:bCs/>
          <w:sz w:val="20"/>
        </w:rPr>
        <w:t xml:space="preserve"> – </w:t>
      </w:r>
      <w:r w:rsidRPr="009C40ED">
        <w:rPr>
          <w:rFonts w:ascii="Arial" w:hAnsi="Arial" w:cs="Arial"/>
          <w:b/>
          <w:bCs/>
          <w:sz w:val="20"/>
        </w:rPr>
        <w:t>Procedures</w:t>
      </w:r>
    </w:p>
    <w:p w14:paraId="3D410099" w14:textId="07256B31" w:rsidR="009C40ED" w:rsidRDefault="009C40ED" w:rsidP="00270DEB">
      <w:pPr>
        <w:pStyle w:val="ListParagraph"/>
        <w:numPr>
          <w:ilvl w:val="0"/>
          <w:numId w:val="28"/>
        </w:numPr>
        <w:autoSpaceDE w:val="0"/>
        <w:autoSpaceDN w:val="0"/>
        <w:adjustRightInd w:val="0"/>
        <w:contextualSpacing w:val="0"/>
        <w:jc w:val="both"/>
        <w:rPr>
          <w:rFonts w:ascii="Arial" w:hAnsi="Arial" w:cs="Arial"/>
          <w:b/>
          <w:bCs/>
          <w:sz w:val="20"/>
        </w:rPr>
      </w:pPr>
      <w:r w:rsidRPr="009C40ED">
        <w:rPr>
          <w:rFonts w:ascii="Arial" w:hAnsi="Arial" w:cs="Arial"/>
          <w:b/>
          <w:bCs/>
          <w:sz w:val="20"/>
        </w:rPr>
        <w:t>Deck Surface Preparation:</w:t>
      </w:r>
    </w:p>
    <w:p w14:paraId="6FF6647F" w14:textId="77777777" w:rsidR="009C40ED"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Preparation of a reinforced concrete deck will require one or more of the following operations:</w:t>
      </w:r>
      <w:r>
        <w:rPr>
          <w:rFonts w:ascii="Arial" w:eastAsia="TimesNewRomanPS" w:hAnsi="Arial" w:cs="Arial"/>
          <w:sz w:val="20"/>
        </w:rPr>
        <w:t xml:space="preserve"> </w:t>
      </w:r>
      <w:r w:rsidRPr="009C40ED">
        <w:rPr>
          <w:rFonts w:ascii="Arial" w:eastAsia="TimesNewRomanPS" w:hAnsi="Arial" w:cs="Arial"/>
          <w:sz w:val="20"/>
        </w:rPr>
        <w:t xml:space="preserve">removal of asphalt concrete overlay, 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and/or Type A or B hydro-demolition, as</w:t>
      </w:r>
      <w:r>
        <w:rPr>
          <w:rFonts w:ascii="Arial" w:eastAsia="TimesNewRomanPS" w:hAnsi="Arial" w:cs="Arial"/>
          <w:sz w:val="20"/>
        </w:rPr>
        <w:t xml:space="preserve"> </w:t>
      </w:r>
      <w:r w:rsidRPr="009C40ED">
        <w:rPr>
          <w:rFonts w:ascii="Arial" w:eastAsia="TimesNewRomanPS" w:hAnsi="Arial" w:cs="Arial"/>
          <w:sz w:val="20"/>
        </w:rPr>
        <w:t>follow.</w:t>
      </w:r>
    </w:p>
    <w:p w14:paraId="46FBB547" w14:textId="77777777" w:rsidR="009C40ED" w:rsidRPr="00CA403C" w:rsidRDefault="009C40ED" w:rsidP="00270DEB">
      <w:pPr>
        <w:pStyle w:val="ListParagraph"/>
        <w:numPr>
          <w:ilvl w:val="1"/>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Removing Asphalt Concrete Overlay:</w:t>
      </w:r>
      <w:r w:rsidRPr="00CA403C">
        <w:rPr>
          <w:rFonts w:ascii="Arial" w:hAnsi="Arial" w:cs="Arial"/>
          <w:bCs/>
          <w:sz w:val="20"/>
        </w:rPr>
        <w:t xml:space="preserve"> </w:t>
      </w:r>
      <w:r w:rsidRPr="009C40ED">
        <w:rPr>
          <w:rFonts w:ascii="Arial" w:eastAsia="TimesNewRomanPS" w:hAnsi="Arial" w:cs="Arial"/>
          <w:sz w:val="20"/>
        </w:rPr>
        <w:t>The Contractor shall remove the asphalt wearing</w:t>
      </w:r>
      <w:r>
        <w:rPr>
          <w:rFonts w:ascii="Arial" w:eastAsia="TimesNewRomanPS" w:hAnsi="Arial" w:cs="Arial"/>
          <w:sz w:val="20"/>
        </w:rPr>
        <w:t xml:space="preserve"> </w:t>
      </w:r>
      <w:r w:rsidRPr="009C40ED">
        <w:rPr>
          <w:rFonts w:ascii="Arial" w:eastAsia="TimesNewRomanPS" w:hAnsi="Arial" w:cs="Arial"/>
          <w:sz w:val="20"/>
        </w:rPr>
        <w:t>surface (where applicable) from bridge decks and approach slabs in a manner such that</w:t>
      </w:r>
      <w:r>
        <w:rPr>
          <w:rFonts w:ascii="Arial" w:eastAsia="TimesNewRomanPS" w:hAnsi="Arial" w:cs="Arial"/>
          <w:sz w:val="20"/>
        </w:rPr>
        <w:t xml:space="preserve"> </w:t>
      </w:r>
      <w:r w:rsidRPr="009C40ED">
        <w:rPr>
          <w:rFonts w:ascii="Arial" w:eastAsia="TimesNewRomanPS" w:hAnsi="Arial" w:cs="Arial"/>
          <w:sz w:val="20"/>
        </w:rPr>
        <w:t>underlying sound concrete will not be damaged and can be prepared to receive necessary</w:t>
      </w:r>
      <w:r>
        <w:rPr>
          <w:rFonts w:ascii="Arial" w:eastAsia="TimesNewRomanPS" w:hAnsi="Arial" w:cs="Arial"/>
          <w:sz w:val="20"/>
        </w:rPr>
        <w:t xml:space="preserve"> </w:t>
      </w:r>
      <w:r w:rsidRPr="009C40ED">
        <w:rPr>
          <w:rFonts w:ascii="Arial" w:eastAsia="TimesNewRomanPS" w:hAnsi="Arial" w:cs="Arial"/>
          <w:sz w:val="20"/>
        </w:rPr>
        <w:t>treatment. The Contractor shall dispose of the removed asphalt material in a manner approved</w:t>
      </w:r>
      <w:r>
        <w:rPr>
          <w:rFonts w:ascii="Arial" w:eastAsia="TimesNewRomanPS" w:hAnsi="Arial" w:cs="Arial"/>
          <w:sz w:val="20"/>
        </w:rPr>
        <w:t xml:space="preserve"> </w:t>
      </w:r>
      <w:r w:rsidRPr="009C40ED">
        <w:rPr>
          <w:rFonts w:ascii="Arial" w:eastAsia="TimesNewRomanPS" w:hAnsi="Arial" w:cs="Arial"/>
          <w:sz w:val="20"/>
        </w:rPr>
        <w:t xml:space="preserve">by the Engineer. Sound concrete damaged </w:t>
      </w:r>
      <w:proofErr w:type="gramStart"/>
      <w:r w:rsidRPr="009C40ED">
        <w:rPr>
          <w:rFonts w:ascii="Arial" w:eastAsia="TimesNewRomanPS" w:hAnsi="Arial" w:cs="Arial"/>
          <w:sz w:val="20"/>
        </w:rPr>
        <w:t>as a result</w:t>
      </w:r>
      <w:proofErr w:type="gramEnd"/>
      <w:r w:rsidRPr="009C40ED">
        <w:rPr>
          <w:rFonts w:ascii="Arial" w:eastAsia="TimesNewRomanPS" w:hAnsi="Arial" w:cs="Arial"/>
          <w:sz w:val="20"/>
        </w:rPr>
        <w:t xml:space="preserve"> of the Contractor’s operations</w:t>
      </w:r>
      <w:r>
        <w:rPr>
          <w:rFonts w:ascii="Arial" w:eastAsia="TimesNewRomanPS" w:hAnsi="Arial" w:cs="Arial"/>
          <w:sz w:val="20"/>
        </w:rPr>
        <w:t xml:space="preserve"> </w:t>
      </w:r>
      <w:r w:rsidRPr="009C40ED">
        <w:rPr>
          <w:rFonts w:ascii="Arial" w:eastAsia="TimesNewRomanPS" w:hAnsi="Arial" w:cs="Arial"/>
          <w:sz w:val="20"/>
        </w:rPr>
        <w:t>shall be repaired in accordance with Section 412 at the Contractor’s expense. The Contractor</w:t>
      </w:r>
      <w:r>
        <w:rPr>
          <w:rFonts w:ascii="Arial" w:eastAsia="TimesNewRomanPS" w:hAnsi="Arial" w:cs="Arial"/>
          <w:sz w:val="20"/>
        </w:rPr>
        <w:t xml:space="preserve"> </w:t>
      </w:r>
      <w:r w:rsidRPr="009C40ED">
        <w:rPr>
          <w:rFonts w:ascii="Arial" w:eastAsia="TimesNewRomanPS" w:hAnsi="Arial" w:cs="Arial"/>
          <w:sz w:val="20"/>
        </w:rPr>
        <w:t>shall not allow fuel oils or other materials that will prevent bonding of the overlay</w:t>
      </w:r>
      <w:r>
        <w:rPr>
          <w:rFonts w:ascii="Arial" w:eastAsia="TimesNewRomanPS" w:hAnsi="Arial" w:cs="Arial"/>
          <w:sz w:val="20"/>
        </w:rPr>
        <w:t xml:space="preserve"> </w:t>
      </w:r>
      <w:r w:rsidRPr="009C40ED">
        <w:rPr>
          <w:rFonts w:ascii="Arial" w:eastAsia="TimesNewRomanPS" w:hAnsi="Arial" w:cs="Arial"/>
          <w:sz w:val="20"/>
        </w:rPr>
        <w:t xml:space="preserve">to remaining sound concrete to </w:t>
      </w:r>
      <w:proofErr w:type="gramStart"/>
      <w:r w:rsidRPr="009C40ED">
        <w:rPr>
          <w:rFonts w:ascii="Arial" w:eastAsia="TimesNewRomanPS" w:hAnsi="Arial" w:cs="Arial"/>
          <w:sz w:val="20"/>
        </w:rPr>
        <w:t>come into contact with</w:t>
      </w:r>
      <w:proofErr w:type="gramEnd"/>
      <w:r w:rsidRPr="009C40ED">
        <w:rPr>
          <w:rFonts w:ascii="Arial" w:eastAsia="TimesNewRomanPS" w:hAnsi="Arial" w:cs="Arial"/>
          <w:sz w:val="20"/>
        </w:rPr>
        <w:t xml:space="preserve"> the prepared surface.</w:t>
      </w:r>
    </w:p>
    <w:p w14:paraId="75A1777C" w14:textId="77777777" w:rsidR="009C40ED" w:rsidRPr="00CA403C" w:rsidRDefault="009C40ED" w:rsidP="00270DEB">
      <w:pPr>
        <w:pStyle w:val="ListParagraph"/>
        <w:numPr>
          <w:ilvl w:val="1"/>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 xml:space="preserve">Type </w:t>
      </w:r>
      <w:proofErr w:type="gramStart"/>
      <w:r w:rsidRPr="009C40ED">
        <w:rPr>
          <w:rFonts w:ascii="Arial" w:hAnsi="Arial" w:cs="Arial"/>
          <w:b/>
          <w:bCs/>
          <w:sz w:val="20"/>
        </w:rPr>
        <w:t>A</w:t>
      </w:r>
      <w:proofErr w:type="gramEnd"/>
      <w:r w:rsidRPr="009C40ED">
        <w:rPr>
          <w:rFonts w:ascii="Arial" w:hAnsi="Arial" w:cs="Arial"/>
          <w:b/>
          <w:bCs/>
          <w:sz w:val="20"/>
        </w:rPr>
        <w:t xml:space="preserve"> milling</w:t>
      </w:r>
      <w:r w:rsidRPr="00CA403C">
        <w:rPr>
          <w:rFonts w:ascii="Arial" w:hAnsi="Arial" w:cs="Arial"/>
          <w:bCs/>
          <w:sz w:val="20"/>
        </w:rPr>
        <w:t xml:space="preserve"> </w:t>
      </w:r>
      <w:r w:rsidRPr="009C40ED">
        <w:rPr>
          <w:rFonts w:ascii="Arial" w:eastAsia="TimesNewRomanPS" w:hAnsi="Arial" w:cs="Arial"/>
          <w:sz w:val="20"/>
        </w:rPr>
        <w:t>shall consist of milling the surface of the bridge deck and concrete</w:t>
      </w:r>
      <w:r>
        <w:rPr>
          <w:rFonts w:ascii="Arial" w:eastAsia="TimesNewRomanPS" w:hAnsi="Arial" w:cs="Arial"/>
          <w:sz w:val="20"/>
        </w:rPr>
        <w:t xml:space="preserve"> </w:t>
      </w:r>
      <w:r w:rsidRPr="009C40ED">
        <w:rPr>
          <w:rFonts w:ascii="Arial" w:eastAsia="TimesNewRomanPS" w:hAnsi="Arial" w:cs="Arial"/>
          <w:sz w:val="20"/>
        </w:rPr>
        <w:t>approaches to the depth specified.</w:t>
      </w:r>
    </w:p>
    <w:p w14:paraId="54F690BB" w14:textId="77777777" w:rsidR="009C40ED"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Equipment shall be capable of removing hydraulic cement concrete material to the required</w:t>
      </w:r>
      <w:r>
        <w:rPr>
          <w:rFonts w:ascii="Arial" w:eastAsia="TimesNewRomanPS" w:hAnsi="Arial" w:cs="Arial"/>
          <w:sz w:val="20"/>
        </w:rPr>
        <w:t xml:space="preserve"> </w:t>
      </w:r>
      <w:r w:rsidRPr="009C40ED">
        <w:rPr>
          <w:rFonts w:ascii="Arial" w:eastAsia="TimesNewRomanPS" w:hAnsi="Arial" w:cs="Arial"/>
          <w:sz w:val="20"/>
        </w:rPr>
        <w:t>depth resulting in a reasonably uniform surface without damaging adjacent areas</w:t>
      </w:r>
      <w:r>
        <w:rPr>
          <w:rFonts w:ascii="Arial" w:eastAsia="TimesNewRomanPS" w:hAnsi="Arial" w:cs="Arial"/>
          <w:sz w:val="20"/>
        </w:rPr>
        <w:t xml:space="preserve"> </w:t>
      </w:r>
      <w:r w:rsidRPr="009C40ED">
        <w:rPr>
          <w:rFonts w:ascii="Arial" w:eastAsia="TimesNewRomanPS" w:hAnsi="Arial" w:cs="Arial"/>
          <w:sz w:val="20"/>
        </w:rPr>
        <w:t xml:space="preserve">or the remaining material. Milling equipment shall be capable of removing at least </w:t>
      </w:r>
      <w:r>
        <w:rPr>
          <w:rFonts w:ascii="Arial" w:eastAsia="TimesNewRomanPS" w:hAnsi="Arial" w:cs="Arial"/>
          <w:sz w:val="20"/>
        </w:rPr>
        <w:t xml:space="preserve">1/2 </w:t>
      </w:r>
      <w:r w:rsidRPr="009C40ED">
        <w:rPr>
          <w:rFonts w:ascii="Arial" w:eastAsia="TimesNewRomanPS" w:hAnsi="Arial" w:cs="Arial"/>
          <w:sz w:val="20"/>
        </w:rPr>
        <w:t>inch of existing material per pass. The Contractor shall use power-driven hand tools to</w:t>
      </w:r>
      <w:r>
        <w:rPr>
          <w:rFonts w:ascii="Arial" w:eastAsia="TimesNewRomanPS" w:hAnsi="Arial" w:cs="Arial"/>
          <w:sz w:val="20"/>
        </w:rPr>
        <w:t xml:space="preserve"> </w:t>
      </w:r>
      <w:r w:rsidRPr="009C40ED">
        <w:rPr>
          <w:rFonts w:ascii="Arial" w:eastAsia="TimesNewRomanPS" w:hAnsi="Arial" w:cs="Arial"/>
          <w:sz w:val="20"/>
        </w:rPr>
        <w:t>remove concrete on vertical surfaces of curbs, parapets, unsound concrete around reinforcing</w:t>
      </w:r>
      <w:r>
        <w:rPr>
          <w:rFonts w:ascii="Arial" w:eastAsia="TimesNewRomanPS" w:hAnsi="Arial" w:cs="Arial"/>
          <w:sz w:val="20"/>
        </w:rPr>
        <w:t xml:space="preserve"> </w:t>
      </w:r>
      <w:r w:rsidRPr="009C40ED">
        <w:rPr>
          <w:rFonts w:ascii="Arial" w:eastAsia="TimesNewRomanPS" w:hAnsi="Arial" w:cs="Arial"/>
          <w:sz w:val="20"/>
        </w:rPr>
        <w:t>steel, and in confined areas.</w:t>
      </w:r>
    </w:p>
    <w:p w14:paraId="1DED1D53" w14:textId="418DEEB3" w:rsidR="009C40ED" w:rsidRDefault="009C40ED" w:rsidP="00270DEB">
      <w:pPr>
        <w:pStyle w:val="ListParagraph"/>
        <w:numPr>
          <w:ilvl w:val="1"/>
          <w:numId w:val="28"/>
        </w:numPr>
        <w:autoSpaceDE w:val="0"/>
        <w:autoSpaceDN w:val="0"/>
        <w:adjustRightInd w:val="0"/>
        <w:contextualSpacing w:val="0"/>
        <w:jc w:val="both"/>
        <w:rPr>
          <w:rFonts w:ascii="Arial" w:hAnsi="Arial" w:cs="Arial"/>
          <w:b/>
          <w:bCs/>
          <w:sz w:val="20"/>
        </w:rPr>
      </w:pPr>
      <w:r w:rsidRPr="009C40ED">
        <w:rPr>
          <w:rFonts w:ascii="Arial" w:hAnsi="Arial" w:cs="Arial"/>
          <w:b/>
          <w:bCs/>
          <w:sz w:val="20"/>
        </w:rPr>
        <w:t>Hydro-demolition:</w:t>
      </w:r>
    </w:p>
    <w:p w14:paraId="61E69038" w14:textId="77777777" w:rsidR="009C40ED"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The Contractor shall perform hydro-demolition in accordance with the hydro-demolition</w:t>
      </w:r>
      <w:r>
        <w:rPr>
          <w:rFonts w:ascii="Arial" w:eastAsia="TimesNewRomanPS" w:hAnsi="Arial" w:cs="Arial"/>
          <w:sz w:val="20"/>
        </w:rPr>
        <w:t xml:space="preserve"> </w:t>
      </w:r>
      <w:proofErr w:type="gramStart"/>
      <w:r w:rsidRPr="009C40ED">
        <w:rPr>
          <w:rFonts w:ascii="Arial" w:eastAsia="TimesNewRomanPS" w:hAnsi="Arial" w:cs="Arial"/>
          <w:sz w:val="20"/>
        </w:rPr>
        <w:t>equipment</w:t>
      </w:r>
      <w:proofErr w:type="gramEnd"/>
      <w:r w:rsidRPr="009C40ED">
        <w:rPr>
          <w:rFonts w:ascii="Arial" w:eastAsia="TimesNewRomanPS" w:hAnsi="Arial" w:cs="Arial"/>
          <w:sz w:val="20"/>
        </w:rPr>
        <w:t xml:space="preserve"> manufacturer’s instructions, this Section, and as directed by the Engineer.</w:t>
      </w:r>
    </w:p>
    <w:p w14:paraId="54D74085" w14:textId="77777777" w:rsidR="009C40ED"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Any bituminous patches shall be removed and the debris cleaned from the deck prior to</w:t>
      </w:r>
      <w:r>
        <w:rPr>
          <w:rFonts w:ascii="Arial" w:eastAsia="TimesNewRomanPS" w:hAnsi="Arial" w:cs="Arial"/>
          <w:sz w:val="20"/>
        </w:rPr>
        <w:t xml:space="preserve"> </w:t>
      </w:r>
      <w:r w:rsidRPr="009C40ED">
        <w:rPr>
          <w:rFonts w:ascii="Arial" w:eastAsia="TimesNewRomanPS" w:hAnsi="Arial" w:cs="Arial"/>
          <w:sz w:val="20"/>
        </w:rPr>
        <w:t>the commencement of hydro-demolition operations. Patches may be removed using localized</w:t>
      </w:r>
      <w:r>
        <w:rPr>
          <w:rFonts w:ascii="Arial" w:eastAsia="TimesNewRomanPS" w:hAnsi="Arial" w:cs="Arial"/>
          <w:sz w:val="20"/>
        </w:rPr>
        <w:t xml:space="preserve"> </w:t>
      </w:r>
      <w:r w:rsidRPr="009C40ED">
        <w:rPr>
          <w:rFonts w:ascii="Arial" w:eastAsia="TimesNewRomanPS" w:hAnsi="Arial" w:cs="Arial"/>
          <w:sz w:val="20"/>
        </w:rPr>
        <w:t>hydro-demolition or milling, hand tools, or pneumatic hammers.</w:t>
      </w:r>
    </w:p>
    <w:p w14:paraId="737923A7" w14:textId="77777777" w:rsidR="009C40ED"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The Contractor shall exercise caution during concrete removal operations to prevent</w:t>
      </w:r>
      <w:r>
        <w:rPr>
          <w:rFonts w:ascii="Arial" w:eastAsia="TimesNewRomanPS" w:hAnsi="Arial" w:cs="Arial"/>
          <w:sz w:val="20"/>
        </w:rPr>
        <w:t xml:space="preserve"> </w:t>
      </w:r>
      <w:r w:rsidRPr="009C40ED">
        <w:rPr>
          <w:rFonts w:ascii="Arial" w:eastAsia="TimesNewRomanPS" w:hAnsi="Arial" w:cs="Arial"/>
          <w:sz w:val="20"/>
        </w:rPr>
        <w:t>damaging or cutting the reinforcing steel. Heavy equipment shall not be allowed in</w:t>
      </w:r>
      <w:r>
        <w:rPr>
          <w:rFonts w:ascii="Arial" w:eastAsia="TimesNewRomanPS" w:hAnsi="Arial" w:cs="Arial"/>
          <w:sz w:val="20"/>
        </w:rPr>
        <w:t xml:space="preserve"> </w:t>
      </w:r>
      <w:r w:rsidRPr="009C40ED">
        <w:rPr>
          <w:rFonts w:ascii="Arial" w:eastAsia="TimesNewRomanPS" w:hAnsi="Arial" w:cs="Arial"/>
          <w:sz w:val="20"/>
        </w:rPr>
        <w:t>areas where the reinforcing steel is unsupported, unless otherwise approved by the</w:t>
      </w:r>
      <w:r>
        <w:rPr>
          <w:rFonts w:ascii="Arial" w:eastAsia="TimesNewRomanPS" w:hAnsi="Arial" w:cs="Arial"/>
          <w:sz w:val="20"/>
        </w:rPr>
        <w:t xml:space="preserve"> </w:t>
      </w:r>
      <w:r w:rsidRPr="009C40ED">
        <w:rPr>
          <w:rFonts w:ascii="Arial" w:eastAsia="TimesNewRomanPS" w:hAnsi="Arial" w:cs="Arial"/>
          <w:sz w:val="20"/>
        </w:rPr>
        <w:t xml:space="preserve">Engineer. Any bars damaged </w:t>
      </w:r>
      <w:proofErr w:type="gramStart"/>
      <w:r w:rsidRPr="009C40ED">
        <w:rPr>
          <w:rFonts w:ascii="Arial" w:eastAsia="TimesNewRomanPS" w:hAnsi="Arial" w:cs="Arial"/>
          <w:sz w:val="20"/>
        </w:rPr>
        <w:t>as a result</w:t>
      </w:r>
      <w:proofErr w:type="gramEnd"/>
      <w:r w:rsidRPr="009C40ED">
        <w:rPr>
          <w:rFonts w:ascii="Arial" w:eastAsia="TimesNewRomanPS" w:hAnsi="Arial" w:cs="Arial"/>
          <w:sz w:val="20"/>
        </w:rPr>
        <w:t xml:space="preserve"> of the hydro-demolition operations shall</w:t>
      </w:r>
      <w:r>
        <w:rPr>
          <w:rFonts w:ascii="Arial" w:eastAsia="TimesNewRomanPS" w:hAnsi="Arial" w:cs="Arial"/>
          <w:sz w:val="20"/>
        </w:rPr>
        <w:t xml:space="preserve"> </w:t>
      </w:r>
      <w:r w:rsidRPr="009C40ED">
        <w:rPr>
          <w:rFonts w:ascii="Arial" w:eastAsia="TimesNewRomanPS" w:hAnsi="Arial" w:cs="Arial"/>
          <w:sz w:val="20"/>
        </w:rPr>
        <w:t xml:space="preserve">be repaired or if necessary replaced in accordance with </w:t>
      </w:r>
      <w:r w:rsidRPr="009C40ED">
        <w:rPr>
          <w:rFonts w:ascii="Arial" w:eastAsia="TimesNewRomanPS" w:hAnsi="Arial" w:cs="Arial"/>
          <w:sz w:val="20"/>
        </w:rPr>
        <w:lastRenderedPageBreak/>
        <w:t>Section 412.03 at no additional</w:t>
      </w:r>
      <w:r>
        <w:rPr>
          <w:rFonts w:ascii="Arial" w:eastAsia="TimesNewRomanPS" w:hAnsi="Arial" w:cs="Arial"/>
          <w:sz w:val="20"/>
        </w:rPr>
        <w:t xml:space="preserve"> </w:t>
      </w:r>
      <w:r w:rsidRPr="009C40ED">
        <w:rPr>
          <w:rFonts w:ascii="Arial" w:eastAsia="TimesNewRomanPS" w:hAnsi="Arial" w:cs="Arial"/>
          <w:sz w:val="20"/>
        </w:rPr>
        <w:t>cost to the Department. Reinforcing steel shall be replaced in-kind, matching</w:t>
      </w:r>
      <w:r>
        <w:rPr>
          <w:rFonts w:ascii="Arial" w:eastAsia="TimesNewRomanPS" w:hAnsi="Arial" w:cs="Arial"/>
          <w:sz w:val="20"/>
        </w:rPr>
        <w:t xml:space="preserve"> </w:t>
      </w:r>
      <w:r w:rsidRPr="009C40ED">
        <w:rPr>
          <w:rFonts w:ascii="Arial" w:eastAsia="TimesNewRomanPS" w:hAnsi="Arial" w:cs="Arial"/>
          <w:sz w:val="20"/>
        </w:rPr>
        <w:t>existing steel bar sizes, unless otherwise directed or approved by the Engineer. Any</w:t>
      </w:r>
      <w:r>
        <w:rPr>
          <w:rFonts w:ascii="Arial" w:eastAsia="TimesNewRomanPS" w:hAnsi="Arial" w:cs="Arial"/>
          <w:sz w:val="20"/>
        </w:rPr>
        <w:t xml:space="preserve"> </w:t>
      </w:r>
      <w:r w:rsidRPr="009C40ED">
        <w:rPr>
          <w:rFonts w:ascii="Arial" w:eastAsia="TimesNewRomanPS" w:hAnsi="Arial" w:cs="Arial"/>
          <w:sz w:val="20"/>
        </w:rPr>
        <w:t xml:space="preserve">reinforcing steel that is left unsupported after the </w:t>
      </w:r>
      <w:proofErr w:type="spellStart"/>
      <w:r w:rsidRPr="009C40ED">
        <w:rPr>
          <w:rFonts w:ascii="Arial" w:eastAsia="TimesNewRomanPS" w:hAnsi="Arial" w:cs="Arial"/>
          <w:sz w:val="20"/>
        </w:rPr>
        <w:t>hydrodemolition</w:t>
      </w:r>
      <w:proofErr w:type="spellEnd"/>
      <w:r w:rsidRPr="009C40ED">
        <w:rPr>
          <w:rFonts w:ascii="Arial" w:eastAsia="TimesNewRomanPS" w:hAnsi="Arial" w:cs="Arial"/>
          <w:sz w:val="20"/>
        </w:rPr>
        <w:t xml:space="preserve"> operations shall</w:t>
      </w:r>
      <w:r>
        <w:rPr>
          <w:rFonts w:ascii="Arial" w:eastAsia="TimesNewRomanPS" w:hAnsi="Arial" w:cs="Arial"/>
          <w:sz w:val="20"/>
        </w:rPr>
        <w:t xml:space="preserve"> </w:t>
      </w:r>
      <w:r w:rsidRPr="009C40ED">
        <w:rPr>
          <w:rFonts w:ascii="Arial" w:eastAsia="TimesNewRomanPS" w:hAnsi="Arial" w:cs="Arial"/>
          <w:sz w:val="20"/>
        </w:rPr>
        <w:t>be adequately tied and supported as soon as practical before beginning overlay</w:t>
      </w:r>
      <w:r>
        <w:rPr>
          <w:rFonts w:ascii="Arial" w:eastAsia="TimesNewRomanPS" w:hAnsi="Arial" w:cs="Arial"/>
          <w:sz w:val="20"/>
        </w:rPr>
        <w:t xml:space="preserve"> </w:t>
      </w:r>
      <w:r w:rsidRPr="009C40ED">
        <w:rPr>
          <w:rFonts w:ascii="Arial" w:eastAsia="TimesNewRomanPS" w:hAnsi="Arial" w:cs="Arial"/>
          <w:sz w:val="20"/>
        </w:rPr>
        <w:t>operations.</w:t>
      </w:r>
    </w:p>
    <w:p w14:paraId="61CDA9E7" w14:textId="77777777" w:rsidR="009C40ED"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 xml:space="preserve">The Plans or other Contract documents will specify one of the following types of </w:t>
      </w:r>
      <w:proofErr w:type="spellStart"/>
      <w:r w:rsidRPr="009C40ED">
        <w:rPr>
          <w:rFonts w:ascii="Arial" w:eastAsia="TimesNewRomanPS" w:hAnsi="Arial" w:cs="Arial"/>
          <w:sz w:val="20"/>
        </w:rPr>
        <w:t>hydrodemolition</w:t>
      </w:r>
      <w:proofErr w:type="spellEnd"/>
      <w:r w:rsidRPr="009C40ED">
        <w:rPr>
          <w:rFonts w:ascii="Arial" w:eastAsia="TimesNewRomanPS" w:hAnsi="Arial" w:cs="Arial"/>
          <w:sz w:val="20"/>
        </w:rPr>
        <w:t>:</w:t>
      </w:r>
    </w:p>
    <w:p w14:paraId="48878177" w14:textId="7D0B0FD5" w:rsidR="009C40ED" w:rsidRPr="00CA403C" w:rsidRDefault="009C40ED" w:rsidP="00270DEB">
      <w:pPr>
        <w:pStyle w:val="ListParagraph"/>
        <w:numPr>
          <w:ilvl w:val="2"/>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 xml:space="preserve">Type A Hydro-demolition </w:t>
      </w:r>
      <w:r w:rsidRPr="009C40ED">
        <w:rPr>
          <w:rFonts w:ascii="Arial" w:eastAsia="TimesNewRomanPS" w:hAnsi="Arial" w:cs="Arial"/>
          <w:sz w:val="20"/>
        </w:rPr>
        <w:t xml:space="preserve">- </w:t>
      </w:r>
      <w:r w:rsidRPr="00C311FF">
        <w:rPr>
          <w:rFonts w:ascii="Arial" w:hAnsi="Arial" w:cs="Arial"/>
          <w:bCs/>
          <w:sz w:val="20"/>
        </w:rPr>
        <w:t>Type A Hydro-demolition</w:t>
      </w:r>
      <w:r w:rsidRPr="009C40ED">
        <w:rPr>
          <w:rFonts w:ascii="Arial" w:eastAsia="TimesNewRomanPS" w:hAnsi="Arial" w:cs="Arial"/>
          <w:sz w:val="20"/>
        </w:rPr>
        <w:t xml:space="preserve"> shall consist of removing</w:t>
      </w:r>
      <w:r>
        <w:rPr>
          <w:rFonts w:ascii="Arial" w:eastAsia="TimesNewRomanPS" w:hAnsi="Arial" w:cs="Arial"/>
          <w:sz w:val="20"/>
        </w:rPr>
        <w:t xml:space="preserve"> </w:t>
      </w:r>
      <w:r w:rsidRPr="009C40ED">
        <w:rPr>
          <w:rFonts w:ascii="Arial" w:eastAsia="TimesNewRomanPS" w:hAnsi="Arial" w:cs="Arial"/>
          <w:sz w:val="20"/>
        </w:rPr>
        <w:t>concrete to a depth of 1/2 inch below the milled surface of hydraulic cement concrete</w:t>
      </w:r>
      <w:r>
        <w:rPr>
          <w:rFonts w:ascii="Arial" w:eastAsia="TimesNewRomanPS" w:hAnsi="Arial" w:cs="Arial"/>
          <w:sz w:val="20"/>
        </w:rPr>
        <w:t xml:space="preserve"> </w:t>
      </w:r>
      <w:r w:rsidRPr="009C40ED">
        <w:rPr>
          <w:rFonts w:ascii="Arial" w:eastAsia="TimesNewRomanPS" w:hAnsi="Arial" w:cs="Arial"/>
          <w:sz w:val="20"/>
        </w:rPr>
        <w:t>decks in areas of sound concrete, and removing concrete to a depth of 1 inch below</w:t>
      </w:r>
      <w:r>
        <w:rPr>
          <w:rFonts w:ascii="Arial" w:eastAsia="TimesNewRomanPS" w:hAnsi="Arial" w:cs="Arial"/>
          <w:sz w:val="20"/>
        </w:rPr>
        <w:t xml:space="preserve"> </w:t>
      </w:r>
      <w:r w:rsidRPr="009C40ED">
        <w:rPr>
          <w:rFonts w:ascii="Arial" w:eastAsia="TimesNewRomanPS" w:hAnsi="Arial" w:cs="Arial"/>
          <w:sz w:val="20"/>
        </w:rPr>
        <w:t>the bottom of the top mat of reinforcing steel in areas of deteriorated concrete (e.g.,</w:t>
      </w:r>
      <w:r>
        <w:rPr>
          <w:rFonts w:ascii="Arial" w:eastAsia="TimesNewRomanPS" w:hAnsi="Arial" w:cs="Arial"/>
          <w:sz w:val="20"/>
        </w:rPr>
        <w:t xml:space="preserve"> </w:t>
      </w:r>
      <w:r w:rsidRPr="009C40ED">
        <w:rPr>
          <w:rFonts w:ascii="Arial" w:eastAsia="TimesNewRomanPS" w:hAnsi="Arial" w:cs="Arial"/>
          <w:sz w:val="20"/>
        </w:rPr>
        <w:t xml:space="preserve">spalls or </w:t>
      </w:r>
      <w:proofErr w:type="spellStart"/>
      <w:r w:rsidRPr="009C40ED">
        <w:rPr>
          <w:rFonts w:ascii="Arial" w:eastAsia="TimesNewRomanPS" w:hAnsi="Arial" w:cs="Arial"/>
          <w:sz w:val="20"/>
        </w:rPr>
        <w:t>delaminations</w:t>
      </w:r>
      <w:proofErr w:type="spellEnd"/>
      <w:r w:rsidRPr="009C40ED">
        <w:rPr>
          <w:rFonts w:ascii="Arial" w:eastAsia="TimesNewRomanPS" w:hAnsi="Arial" w:cs="Arial"/>
          <w:sz w:val="20"/>
        </w:rPr>
        <w:t xml:space="preserve"> at or below top mat reinforcement). In areas where the reinforcing</w:t>
      </w:r>
      <w:r>
        <w:rPr>
          <w:rFonts w:ascii="Arial" w:eastAsia="TimesNewRomanPS" w:hAnsi="Arial" w:cs="Arial"/>
          <w:sz w:val="20"/>
        </w:rPr>
        <w:t xml:space="preserve"> </w:t>
      </w:r>
      <w:r w:rsidRPr="009C40ED">
        <w:rPr>
          <w:rFonts w:ascii="Arial" w:eastAsia="TimesNewRomanPS" w:hAnsi="Arial" w:cs="Arial"/>
          <w:sz w:val="20"/>
        </w:rPr>
        <w:t>steel is partially exposed for fifty (50) percent or less of the perimeter of the</w:t>
      </w:r>
      <w:r>
        <w:rPr>
          <w:rFonts w:ascii="Arial" w:eastAsia="TimesNewRomanPS" w:hAnsi="Arial" w:cs="Arial"/>
          <w:sz w:val="20"/>
        </w:rPr>
        <w:t xml:space="preserve"> </w:t>
      </w:r>
      <w:r w:rsidRPr="009C40ED">
        <w:rPr>
          <w:rFonts w:ascii="Arial" w:eastAsia="TimesNewRomanPS" w:hAnsi="Arial" w:cs="Arial"/>
          <w:sz w:val="20"/>
        </w:rPr>
        <w:t>bar, concrete removal is not required if the concrete is sound</w:t>
      </w:r>
      <w:r>
        <w:rPr>
          <w:rFonts w:ascii="Arial" w:eastAsia="TimesNewRomanPS" w:hAnsi="Arial" w:cs="Arial"/>
          <w:sz w:val="20"/>
        </w:rPr>
        <w:t>.</w:t>
      </w:r>
    </w:p>
    <w:p w14:paraId="60C8FFF5" w14:textId="2C6B512C" w:rsidR="009C40ED" w:rsidRPr="00CA403C" w:rsidRDefault="009C40ED" w:rsidP="00270DEB">
      <w:pPr>
        <w:pStyle w:val="ListParagraph"/>
        <w:numPr>
          <w:ilvl w:val="2"/>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 xml:space="preserve">Type B Hydro-demolition </w:t>
      </w:r>
      <w:r w:rsidRPr="009C40ED">
        <w:rPr>
          <w:rFonts w:ascii="Arial" w:eastAsia="TimesNewRomanPS" w:hAnsi="Arial" w:cs="Arial"/>
          <w:sz w:val="20"/>
        </w:rPr>
        <w:t>- Type B Hydro-demolition shall consist of removing</w:t>
      </w:r>
      <w:r>
        <w:rPr>
          <w:rFonts w:ascii="Arial" w:eastAsia="TimesNewRomanPS" w:hAnsi="Arial" w:cs="Arial"/>
          <w:sz w:val="20"/>
        </w:rPr>
        <w:t xml:space="preserve"> </w:t>
      </w:r>
      <w:r w:rsidRPr="009C40ED">
        <w:rPr>
          <w:rFonts w:ascii="Arial" w:eastAsia="TimesNewRomanPS" w:hAnsi="Arial" w:cs="Arial"/>
          <w:sz w:val="20"/>
        </w:rPr>
        <w:t>concrete to a depth of 1 inch below the bottom of the top mat of reinforcing steel over</w:t>
      </w:r>
      <w:r>
        <w:rPr>
          <w:rFonts w:ascii="Arial" w:eastAsia="TimesNewRomanPS" w:hAnsi="Arial" w:cs="Arial"/>
          <w:sz w:val="20"/>
        </w:rPr>
        <w:t xml:space="preserve"> </w:t>
      </w:r>
      <w:r w:rsidRPr="009C40ED">
        <w:rPr>
          <w:rFonts w:ascii="Arial" w:eastAsia="TimesNewRomanPS" w:hAnsi="Arial" w:cs="Arial"/>
          <w:sz w:val="20"/>
        </w:rPr>
        <w:t>the entire surface of the deck.</w:t>
      </w:r>
    </w:p>
    <w:p w14:paraId="475EE2EB" w14:textId="646D7294" w:rsidR="009C40ED" w:rsidRPr="00CA403C" w:rsidRDefault="009C40ED" w:rsidP="00270DEB">
      <w:pPr>
        <w:pStyle w:val="ListParagraph"/>
        <w:numPr>
          <w:ilvl w:val="2"/>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 xml:space="preserve">Work plan </w:t>
      </w:r>
      <w:r w:rsidRPr="009C40ED">
        <w:rPr>
          <w:rFonts w:ascii="Arial" w:eastAsia="TimesNewRomanPS" w:hAnsi="Arial" w:cs="Arial"/>
          <w:sz w:val="20"/>
        </w:rPr>
        <w:t xml:space="preserve">- Prior to beginning the work, the Contractor shall submit a </w:t>
      </w:r>
      <w:proofErr w:type="spellStart"/>
      <w:r w:rsidRPr="009C40ED">
        <w:rPr>
          <w:rFonts w:ascii="Arial" w:eastAsia="TimesNewRomanPS" w:hAnsi="Arial" w:cs="Arial"/>
          <w:sz w:val="20"/>
        </w:rPr>
        <w:t>hydrodemolition</w:t>
      </w:r>
      <w:proofErr w:type="spellEnd"/>
      <w:r>
        <w:rPr>
          <w:rFonts w:ascii="Arial" w:eastAsia="TimesNewRomanPS" w:hAnsi="Arial" w:cs="Arial"/>
          <w:sz w:val="20"/>
        </w:rPr>
        <w:t xml:space="preserve"> </w:t>
      </w:r>
      <w:r w:rsidRPr="009C40ED">
        <w:rPr>
          <w:rFonts w:ascii="Arial" w:eastAsia="TimesNewRomanPS" w:hAnsi="Arial" w:cs="Arial"/>
          <w:sz w:val="20"/>
        </w:rPr>
        <w:t>work plan to the Engineer for approval. This work plan shall include</w:t>
      </w:r>
      <w:r>
        <w:rPr>
          <w:rFonts w:ascii="Arial" w:eastAsia="TimesNewRomanPS" w:hAnsi="Arial" w:cs="Arial"/>
          <w:sz w:val="20"/>
        </w:rPr>
        <w:t xml:space="preserve"> </w:t>
      </w:r>
      <w:r w:rsidRPr="009C40ED">
        <w:rPr>
          <w:rFonts w:ascii="Arial" w:eastAsia="TimesNewRomanPS" w:hAnsi="Arial" w:cs="Arial"/>
          <w:sz w:val="20"/>
        </w:rPr>
        <w:t>complete details of the following items:</w:t>
      </w:r>
    </w:p>
    <w:p w14:paraId="4C9E248B" w14:textId="77777777" w:rsidR="009C40ED" w:rsidRPr="00CA403C" w:rsidRDefault="009C40ED" w:rsidP="00270DEB">
      <w:pPr>
        <w:pStyle w:val="ListParagraph"/>
        <w:numPr>
          <w:ilvl w:val="3"/>
          <w:numId w:val="28"/>
        </w:numPr>
        <w:autoSpaceDE w:val="0"/>
        <w:autoSpaceDN w:val="0"/>
        <w:adjustRightInd w:val="0"/>
        <w:contextualSpacing w:val="0"/>
        <w:jc w:val="both"/>
        <w:rPr>
          <w:rFonts w:ascii="Arial" w:hAnsi="Arial" w:cs="Arial"/>
          <w:bCs/>
          <w:sz w:val="20"/>
        </w:rPr>
      </w:pPr>
      <w:r w:rsidRPr="00CA403C">
        <w:rPr>
          <w:rFonts w:ascii="Arial" w:eastAsia="TimesNewRomanPS" w:hAnsi="Arial" w:cs="Arial"/>
          <w:sz w:val="20"/>
        </w:rPr>
        <w:t>The means of controlling runoff water. The Contractor shall prevent the runoff water from flowing onto lanes of traffic adjacent to or below the work and into any body of water. The Contractor shall be responsible for compliance with all environmental laws and regulations regarding the discharge of runoff water. The Contractor shall provide specific details of the method of runoff water treatment and collection, and shall obtain all necessary permits required for its legal disposal or discharge into the environment.</w:t>
      </w:r>
    </w:p>
    <w:p w14:paraId="59492C08" w14:textId="77777777" w:rsidR="009C40ED" w:rsidRPr="00CA403C" w:rsidRDefault="009C40ED" w:rsidP="00270DEB">
      <w:pPr>
        <w:pStyle w:val="ListParagraph"/>
        <w:numPr>
          <w:ilvl w:val="3"/>
          <w:numId w:val="28"/>
        </w:numPr>
        <w:autoSpaceDE w:val="0"/>
        <w:autoSpaceDN w:val="0"/>
        <w:adjustRightInd w:val="0"/>
        <w:contextualSpacing w:val="0"/>
        <w:jc w:val="both"/>
        <w:rPr>
          <w:rFonts w:ascii="Arial" w:hAnsi="Arial" w:cs="Arial"/>
          <w:bCs/>
          <w:sz w:val="20"/>
        </w:rPr>
      </w:pPr>
      <w:r w:rsidRPr="00CA403C">
        <w:rPr>
          <w:rFonts w:ascii="Arial" w:eastAsia="TimesNewRomanPS" w:hAnsi="Arial" w:cs="Arial"/>
          <w:sz w:val="20"/>
        </w:rPr>
        <w:t>The method of safety shielding to prevent overspray into traffic. Shielding shall be installed as necessary to ensure the containment of all dislodged concrete and debris in order to protect workers and the traveling public from flying debris both under and on the work site.</w:t>
      </w:r>
    </w:p>
    <w:p w14:paraId="32D70EE0" w14:textId="77777777" w:rsidR="009C40ED" w:rsidRPr="00CA403C" w:rsidRDefault="009C40ED" w:rsidP="00270DEB">
      <w:pPr>
        <w:pStyle w:val="ListParagraph"/>
        <w:numPr>
          <w:ilvl w:val="3"/>
          <w:numId w:val="28"/>
        </w:numPr>
        <w:autoSpaceDE w:val="0"/>
        <w:autoSpaceDN w:val="0"/>
        <w:adjustRightInd w:val="0"/>
        <w:contextualSpacing w:val="0"/>
        <w:jc w:val="both"/>
        <w:rPr>
          <w:rFonts w:ascii="Arial" w:hAnsi="Arial" w:cs="Arial"/>
          <w:bCs/>
          <w:sz w:val="20"/>
        </w:rPr>
      </w:pPr>
      <w:r w:rsidRPr="00CA403C">
        <w:rPr>
          <w:rFonts w:ascii="Arial" w:eastAsia="TimesNewRomanPS" w:hAnsi="Arial" w:cs="Arial"/>
          <w:sz w:val="20"/>
        </w:rPr>
        <w:t>The method for handling expected and unexpected blow-through of the deck. This method shall provide for containment of runoff water, debris, Type B coatings (as described in Section 411), and the protection of the area under the bridge deck. If an unexpected blow-through occurs, the Contractor shall immediately stop the hydro-demolition equipment and implement containment and protection procedures if these are not already in place. The Contractor shall ensure the equipment is correctly calibrated prior to restarting the hydro-demolition operation. The Engineer may require the Contractor to recalibrate the equipment at no additional cost to the Department if multiple unexpected blow-</w:t>
      </w:r>
      <w:proofErr w:type="spellStart"/>
      <w:r w:rsidRPr="00CA403C">
        <w:rPr>
          <w:rFonts w:ascii="Arial" w:eastAsia="TimesNewRomanPS" w:hAnsi="Arial" w:cs="Arial"/>
          <w:sz w:val="20"/>
        </w:rPr>
        <w:t>throughs</w:t>
      </w:r>
      <w:proofErr w:type="spellEnd"/>
      <w:r w:rsidRPr="00CA403C">
        <w:rPr>
          <w:rFonts w:ascii="Arial" w:eastAsia="TimesNewRomanPS" w:hAnsi="Arial" w:cs="Arial"/>
          <w:sz w:val="20"/>
        </w:rPr>
        <w:t xml:space="preserve"> occur.</w:t>
      </w:r>
    </w:p>
    <w:p w14:paraId="6FBD1712" w14:textId="55D19485" w:rsidR="009C40ED" w:rsidRPr="00CA403C" w:rsidRDefault="009C40ED" w:rsidP="00270DEB">
      <w:pPr>
        <w:pStyle w:val="ListParagraph"/>
        <w:numPr>
          <w:ilvl w:val="2"/>
          <w:numId w:val="28"/>
        </w:numPr>
        <w:autoSpaceDE w:val="0"/>
        <w:autoSpaceDN w:val="0"/>
        <w:adjustRightInd w:val="0"/>
        <w:contextualSpacing w:val="0"/>
        <w:jc w:val="both"/>
        <w:rPr>
          <w:rFonts w:ascii="Arial" w:hAnsi="Arial" w:cs="Arial"/>
          <w:bCs/>
          <w:sz w:val="20"/>
        </w:rPr>
      </w:pPr>
      <w:r w:rsidRPr="009C40ED">
        <w:rPr>
          <w:rFonts w:ascii="Arial" w:hAnsi="Arial" w:cs="Arial"/>
          <w:b/>
          <w:bCs/>
          <w:sz w:val="20"/>
        </w:rPr>
        <w:t xml:space="preserve">Equipment </w:t>
      </w:r>
      <w:r w:rsidRPr="009C40ED">
        <w:rPr>
          <w:rFonts w:ascii="Arial" w:eastAsia="TimesNewRomanPS" w:hAnsi="Arial" w:cs="Arial"/>
          <w:sz w:val="20"/>
        </w:rPr>
        <w:t xml:space="preserve">- Hydro-demolition equipment shall be a computerized, </w:t>
      </w:r>
      <w:proofErr w:type="spellStart"/>
      <w:proofErr w:type="gramStart"/>
      <w:r w:rsidRPr="009C40ED">
        <w:rPr>
          <w:rFonts w:ascii="Arial" w:eastAsia="TimesNewRomanPS" w:hAnsi="Arial" w:cs="Arial"/>
          <w:sz w:val="20"/>
        </w:rPr>
        <w:t>self propelled</w:t>
      </w:r>
      <w:proofErr w:type="spellEnd"/>
      <w:proofErr w:type="gramEnd"/>
      <w:r>
        <w:rPr>
          <w:rFonts w:ascii="Arial" w:eastAsia="TimesNewRomanPS" w:hAnsi="Arial" w:cs="Arial"/>
          <w:sz w:val="20"/>
        </w:rPr>
        <w:t xml:space="preserve"> </w:t>
      </w:r>
      <w:r w:rsidRPr="009C40ED">
        <w:rPr>
          <w:rFonts w:ascii="Arial" w:eastAsia="TimesNewRomanPS" w:hAnsi="Arial" w:cs="Arial"/>
          <w:sz w:val="20"/>
        </w:rPr>
        <w:t>machine that utilizes a high pressure water jet stream to provide a rough and bondable</w:t>
      </w:r>
      <w:r>
        <w:rPr>
          <w:rFonts w:ascii="Arial" w:eastAsia="TimesNewRomanPS" w:hAnsi="Arial" w:cs="Arial"/>
          <w:sz w:val="20"/>
        </w:rPr>
        <w:t xml:space="preserve"> </w:t>
      </w:r>
      <w:r w:rsidRPr="009C40ED">
        <w:rPr>
          <w:rFonts w:ascii="Arial" w:eastAsia="TimesNewRomanPS" w:hAnsi="Arial" w:cs="Arial"/>
          <w:sz w:val="20"/>
        </w:rPr>
        <w:t>surface while removing all unsound concrete, rust, and concrete particles from exposed</w:t>
      </w:r>
      <w:r>
        <w:rPr>
          <w:rFonts w:ascii="Arial" w:eastAsia="TimesNewRomanPS" w:hAnsi="Arial" w:cs="Arial"/>
          <w:sz w:val="20"/>
        </w:rPr>
        <w:t xml:space="preserve"> </w:t>
      </w:r>
      <w:r w:rsidRPr="009C40ED">
        <w:rPr>
          <w:rFonts w:ascii="Arial" w:eastAsia="TimesNewRomanPS" w:hAnsi="Arial" w:cs="Arial"/>
          <w:sz w:val="20"/>
        </w:rPr>
        <w:t>reinforcement during the initial pass. Hydro-demolition equipment shall consist of a</w:t>
      </w:r>
      <w:r>
        <w:rPr>
          <w:rFonts w:ascii="Arial" w:eastAsia="TimesNewRomanPS" w:hAnsi="Arial" w:cs="Arial"/>
          <w:sz w:val="20"/>
        </w:rPr>
        <w:t xml:space="preserve"> </w:t>
      </w:r>
      <w:r w:rsidRPr="009C40ED">
        <w:rPr>
          <w:rFonts w:ascii="Arial" w:eastAsia="TimesNewRomanPS" w:hAnsi="Arial" w:cs="Arial"/>
          <w:sz w:val="20"/>
        </w:rPr>
        <w:t>water supply system, high-pressure water pumping system, and a demolition unit. The</w:t>
      </w:r>
      <w:r>
        <w:rPr>
          <w:rFonts w:ascii="Arial" w:eastAsia="TimesNewRomanPS" w:hAnsi="Arial" w:cs="Arial"/>
          <w:sz w:val="20"/>
        </w:rPr>
        <w:t xml:space="preserve"> </w:t>
      </w:r>
      <w:r w:rsidRPr="009C40ED">
        <w:rPr>
          <w:rFonts w:ascii="Arial" w:eastAsia="TimesNewRomanPS" w:hAnsi="Arial" w:cs="Arial"/>
          <w:sz w:val="20"/>
        </w:rPr>
        <w:t>demolition unit shall be fully automated and provide precise control of the water jet(s)</w:t>
      </w:r>
      <w:r>
        <w:rPr>
          <w:rFonts w:ascii="Arial" w:eastAsia="TimesNewRomanPS" w:hAnsi="Arial" w:cs="Arial"/>
          <w:sz w:val="20"/>
        </w:rPr>
        <w:t xml:space="preserve"> </w:t>
      </w:r>
      <w:r w:rsidRPr="009C40ED">
        <w:rPr>
          <w:rFonts w:ascii="Arial" w:eastAsia="TimesNewRomanPS" w:hAnsi="Arial" w:cs="Arial"/>
          <w:sz w:val="20"/>
        </w:rPr>
        <w:t>to facilitate a thorough and consistent removal operation. If required, the hydro-demolition</w:t>
      </w:r>
      <w:r>
        <w:rPr>
          <w:rFonts w:ascii="Arial" w:eastAsia="TimesNewRomanPS" w:hAnsi="Arial" w:cs="Arial"/>
          <w:sz w:val="20"/>
        </w:rPr>
        <w:t xml:space="preserve"> </w:t>
      </w:r>
      <w:r w:rsidRPr="009C40ED">
        <w:rPr>
          <w:rFonts w:ascii="Arial" w:eastAsia="TimesNewRomanPS" w:hAnsi="Arial" w:cs="Arial"/>
          <w:sz w:val="20"/>
        </w:rPr>
        <w:t>equipment shall be capable of removing concrete from around and below the</w:t>
      </w:r>
      <w:r>
        <w:rPr>
          <w:rFonts w:ascii="Arial" w:eastAsia="TimesNewRomanPS" w:hAnsi="Arial" w:cs="Arial"/>
          <w:sz w:val="20"/>
        </w:rPr>
        <w:t xml:space="preserve"> </w:t>
      </w:r>
      <w:r w:rsidRPr="009C40ED">
        <w:rPr>
          <w:rFonts w:ascii="Arial" w:eastAsia="TimesNewRomanPS" w:hAnsi="Arial" w:cs="Arial"/>
          <w:sz w:val="20"/>
        </w:rPr>
        <w:t>reinforcing steel. Such removal may require several passes of the equipment; however,</w:t>
      </w:r>
      <w:r>
        <w:rPr>
          <w:rFonts w:ascii="Arial" w:eastAsia="TimesNewRomanPS" w:hAnsi="Arial" w:cs="Arial"/>
          <w:sz w:val="20"/>
        </w:rPr>
        <w:t xml:space="preserve"> </w:t>
      </w:r>
      <w:r w:rsidRPr="009C40ED">
        <w:rPr>
          <w:rFonts w:ascii="Arial" w:eastAsia="TimesNewRomanPS" w:hAnsi="Arial" w:cs="Arial"/>
          <w:sz w:val="20"/>
        </w:rPr>
        <w:t>payment shall be based on the square yards of deck surface at the depth of removal</w:t>
      </w:r>
      <w:r>
        <w:rPr>
          <w:rFonts w:ascii="Arial" w:eastAsia="TimesNewRomanPS" w:hAnsi="Arial" w:cs="Arial"/>
          <w:sz w:val="20"/>
        </w:rPr>
        <w:t xml:space="preserve"> </w:t>
      </w:r>
      <w:r w:rsidRPr="009C40ED">
        <w:rPr>
          <w:rFonts w:ascii="Arial" w:eastAsia="TimesNewRomanPS" w:hAnsi="Arial" w:cs="Arial"/>
          <w:sz w:val="20"/>
        </w:rPr>
        <w:t>specified on the plans regardless of the number of passes necessary to achieve the depth</w:t>
      </w:r>
      <w:r>
        <w:rPr>
          <w:rFonts w:ascii="Arial" w:eastAsia="TimesNewRomanPS" w:hAnsi="Arial" w:cs="Arial"/>
          <w:sz w:val="20"/>
        </w:rPr>
        <w:t xml:space="preserve"> </w:t>
      </w:r>
      <w:r w:rsidRPr="009C40ED">
        <w:rPr>
          <w:rFonts w:ascii="Arial" w:eastAsia="TimesNewRomanPS" w:hAnsi="Arial" w:cs="Arial"/>
          <w:sz w:val="20"/>
        </w:rPr>
        <w:t>specified. The hydro-demolition equipment shall clean all exposed reinforcing steel</w:t>
      </w:r>
      <w:r>
        <w:rPr>
          <w:rFonts w:ascii="Arial" w:eastAsia="TimesNewRomanPS" w:hAnsi="Arial" w:cs="Arial"/>
          <w:sz w:val="20"/>
        </w:rPr>
        <w:t xml:space="preserve"> </w:t>
      </w:r>
      <w:r w:rsidRPr="009C40ED">
        <w:rPr>
          <w:rFonts w:ascii="Arial" w:eastAsia="TimesNewRomanPS" w:hAnsi="Arial" w:cs="Arial"/>
          <w:sz w:val="20"/>
        </w:rPr>
        <w:t xml:space="preserve">of rust, concrete fragments, laitance, loose scale, and other coatings </w:t>
      </w:r>
      <w:r w:rsidRPr="009C40ED">
        <w:rPr>
          <w:rFonts w:ascii="Arial" w:eastAsia="TimesNewRomanPS" w:hAnsi="Arial" w:cs="Arial"/>
          <w:sz w:val="20"/>
        </w:rPr>
        <w:lastRenderedPageBreak/>
        <w:t>that may inhibit</w:t>
      </w:r>
      <w:r>
        <w:rPr>
          <w:rFonts w:ascii="Arial" w:eastAsia="TimesNewRomanPS" w:hAnsi="Arial" w:cs="Arial"/>
          <w:sz w:val="20"/>
        </w:rPr>
        <w:t xml:space="preserve"> </w:t>
      </w:r>
      <w:r w:rsidRPr="009C40ED">
        <w:rPr>
          <w:rFonts w:ascii="Arial" w:eastAsia="TimesNewRomanPS" w:hAnsi="Arial" w:cs="Arial"/>
          <w:sz w:val="20"/>
        </w:rPr>
        <w:t>or prevent bonding with the new concrete. Reinforcing steel not thoroughly cleaned</w:t>
      </w:r>
      <w:r>
        <w:rPr>
          <w:rFonts w:ascii="Arial" w:eastAsia="TimesNewRomanPS" w:hAnsi="Arial" w:cs="Arial"/>
          <w:sz w:val="20"/>
        </w:rPr>
        <w:t xml:space="preserve"> </w:t>
      </w:r>
      <w:r w:rsidRPr="009C40ED">
        <w:rPr>
          <w:rFonts w:ascii="Arial" w:eastAsia="TimesNewRomanPS" w:hAnsi="Arial" w:cs="Arial"/>
          <w:sz w:val="20"/>
        </w:rPr>
        <w:t>during hydro-demolition concrete removal shall carefully be hand-tool cleaned.</w:t>
      </w:r>
    </w:p>
    <w:p w14:paraId="180A237D" w14:textId="77777777" w:rsidR="00B67191" w:rsidRDefault="009C40ED" w:rsidP="00270DEB">
      <w:pPr>
        <w:pStyle w:val="ListParagraph"/>
        <w:autoSpaceDE w:val="0"/>
        <w:autoSpaceDN w:val="0"/>
        <w:adjustRightInd w:val="0"/>
        <w:ind w:left="1080"/>
        <w:contextualSpacing w:val="0"/>
        <w:jc w:val="both"/>
        <w:rPr>
          <w:rFonts w:ascii="Arial" w:eastAsia="TimesNewRomanPS" w:hAnsi="Arial" w:cs="Arial"/>
          <w:sz w:val="20"/>
        </w:rPr>
      </w:pPr>
      <w:r w:rsidRPr="009C40ED">
        <w:rPr>
          <w:rFonts w:ascii="Arial" w:eastAsia="TimesNewRomanPS" w:hAnsi="Arial" w:cs="Arial"/>
          <w:sz w:val="20"/>
        </w:rPr>
        <w:t>The Contractor shall maintain an adequate supply of wear items, repair parts, and</w:t>
      </w:r>
      <w:r>
        <w:rPr>
          <w:rFonts w:ascii="Arial" w:eastAsia="TimesNewRomanPS" w:hAnsi="Arial" w:cs="Arial"/>
          <w:sz w:val="20"/>
        </w:rPr>
        <w:t xml:space="preserve"> </w:t>
      </w:r>
      <w:r w:rsidRPr="009C40ED">
        <w:rPr>
          <w:rFonts w:ascii="Arial" w:eastAsia="TimesNewRomanPS" w:hAnsi="Arial" w:cs="Arial"/>
          <w:sz w:val="20"/>
        </w:rPr>
        <w:t>service personnel onsite to insure that the hydro-demolition operations will not be interrupted</w:t>
      </w:r>
      <w:r>
        <w:rPr>
          <w:rFonts w:ascii="Arial" w:eastAsia="TimesNewRomanPS" w:hAnsi="Arial" w:cs="Arial"/>
          <w:sz w:val="20"/>
        </w:rPr>
        <w:t xml:space="preserve"> </w:t>
      </w:r>
      <w:r w:rsidRPr="009C40ED">
        <w:rPr>
          <w:rFonts w:ascii="Arial" w:eastAsia="TimesNewRomanPS" w:hAnsi="Arial" w:cs="Arial"/>
          <w:sz w:val="20"/>
        </w:rPr>
        <w:t>for more than 24 consecutive hours in the event of breakdown or malfunction.</w:t>
      </w:r>
      <w:r>
        <w:rPr>
          <w:rFonts w:ascii="Arial" w:eastAsia="TimesNewRomanPS" w:hAnsi="Arial" w:cs="Arial"/>
          <w:sz w:val="20"/>
        </w:rPr>
        <w:t xml:space="preserve"> </w:t>
      </w:r>
      <w:proofErr w:type="gramStart"/>
      <w:r w:rsidRPr="009C40ED">
        <w:rPr>
          <w:rFonts w:ascii="Arial" w:eastAsia="TimesNewRomanPS" w:hAnsi="Arial" w:cs="Arial"/>
          <w:sz w:val="20"/>
        </w:rPr>
        <w:t>No contract time adjustment</w:t>
      </w:r>
      <w:proofErr w:type="gramEnd"/>
      <w:r w:rsidRPr="009C40ED">
        <w:rPr>
          <w:rFonts w:ascii="Arial" w:eastAsia="TimesNewRomanPS" w:hAnsi="Arial" w:cs="Arial"/>
          <w:sz w:val="20"/>
        </w:rPr>
        <w:t xml:space="preserve"> due to delays associated with repairs or obtaining</w:t>
      </w:r>
      <w:r w:rsidR="00B67191">
        <w:rPr>
          <w:rFonts w:ascii="Arial" w:eastAsia="TimesNewRomanPS" w:hAnsi="Arial" w:cs="Arial"/>
          <w:sz w:val="20"/>
        </w:rPr>
        <w:t xml:space="preserve"> </w:t>
      </w:r>
      <w:r w:rsidRPr="009C40ED">
        <w:rPr>
          <w:rFonts w:ascii="Arial" w:eastAsia="TimesNewRomanPS" w:hAnsi="Arial" w:cs="Arial"/>
          <w:sz w:val="20"/>
        </w:rPr>
        <w:t>replacement equipment will be considered.</w:t>
      </w:r>
    </w:p>
    <w:p w14:paraId="648661CF" w14:textId="643B9CB6" w:rsidR="00B67191" w:rsidRPr="00B67191" w:rsidRDefault="009C40ED" w:rsidP="00270DEB">
      <w:pPr>
        <w:pStyle w:val="ListParagraph"/>
        <w:numPr>
          <w:ilvl w:val="2"/>
          <w:numId w:val="28"/>
        </w:numPr>
        <w:autoSpaceDE w:val="0"/>
        <w:autoSpaceDN w:val="0"/>
        <w:adjustRightInd w:val="0"/>
        <w:contextualSpacing w:val="0"/>
        <w:jc w:val="both"/>
        <w:rPr>
          <w:rFonts w:ascii="Arial" w:hAnsi="Arial" w:cs="Arial"/>
          <w:b/>
          <w:bCs/>
          <w:sz w:val="20"/>
        </w:rPr>
      </w:pPr>
      <w:r w:rsidRPr="009C40ED">
        <w:rPr>
          <w:rFonts w:ascii="Arial" w:hAnsi="Arial" w:cs="Arial"/>
          <w:b/>
          <w:bCs/>
          <w:sz w:val="20"/>
        </w:rPr>
        <w:t xml:space="preserve">Personnel </w:t>
      </w:r>
      <w:r w:rsidRPr="009C40ED">
        <w:rPr>
          <w:rFonts w:ascii="Arial" w:eastAsia="TimesNewRomanPS" w:hAnsi="Arial" w:cs="Arial"/>
          <w:sz w:val="20"/>
        </w:rPr>
        <w:t>- Qualified personnel certified by the equipment manufacturer shall operate</w:t>
      </w:r>
      <w:r w:rsidR="00B67191">
        <w:rPr>
          <w:rFonts w:ascii="Arial" w:eastAsia="TimesNewRomanPS" w:hAnsi="Arial" w:cs="Arial"/>
          <w:sz w:val="20"/>
        </w:rPr>
        <w:t xml:space="preserve"> </w:t>
      </w:r>
      <w:r w:rsidRPr="00B67191">
        <w:rPr>
          <w:rFonts w:ascii="Arial" w:eastAsia="TimesNewRomanPS" w:hAnsi="Arial" w:cs="Arial"/>
          <w:sz w:val="20"/>
        </w:rPr>
        <w:t>the hydro-demolition equipment. Operator certification shall be submitted to the Engineer</w:t>
      </w:r>
      <w:r w:rsidR="00B67191">
        <w:rPr>
          <w:rFonts w:ascii="Arial" w:eastAsia="TimesNewRomanPS" w:hAnsi="Arial" w:cs="Arial"/>
          <w:sz w:val="20"/>
        </w:rPr>
        <w:t xml:space="preserve"> </w:t>
      </w:r>
      <w:r w:rsidRPr="00B67191">
        <w:rPr>
          <w:rFonts w:ascii="Arial" w:eastAsia="TimesNewRomanPS" w:hAnsi="Arial" w:cs="Arial"/>
          <w:sz w:val="20"/>
        </w:rPr>
        <w:t>for review prior to beginning the hydro-demolition operations.</w:t>
      </w:r>
    </w:p>
    <w:p w14:paraId="5FA80FEB" w14:textId="77777777" w:rsidR="00B67191" w:rsidRDefault="009C40ED" w:rsidP="00270DEB">
      <w:pPr>
        <w:pStyle w:val="ListParagraph"/>
        <w:autoSpaceDE w:val="0"/>
        <w:autoSpaceDN w:val="0"/>
        <w:adjustRightInd w:val="0"/>
        <w:ind w:left="1080"/>
        <w:contextualSpacing w:val="0"/>
        <w:jc w:val="both"/>
        <w:rPr>
          <w:rFonts w:ascii="Arial" w:eastAsia="TimesNewRomanPS" w:hAnsi="Arial" w:cs="Arial"/>
          <w:sz w:val="20"/>
        </w:rPr>
      </w:pPr>
      <w:r w:rsidRPr="00B67191">
        <w:rPr>
          <w:rFonts w:ascii="Arial" w:eastAsia="TimesNewRomanPS" w:hAnsi="Arial" w:cs="Arial"/>
          <w:sz w:val="20"/>
        </w:rPr>
        <w:t>The Contractor shall supply the water and all other materials necessary to do the</w:t>
      </w:r>
      <w:r w:rsidR="00B67191">
        <w:rPr>
          <w:rFonts w:ascii="Arial" w:eastAsia="TimesNewRomanPS" w:hAnsi="Arial" w:cs="Arial"/>
          <w:sz w:val="20"/>
        </w:rPr>
        <w:t xml:space="preserve"> </w:t>
      </w:r>
      <w:r w:rsidRPr="009C40ED">
        <w:rPr>
          <w:rFonts w:ascii="Arial" w:eastAsia="TimesNewRomanPS" w:hAnsi="Arial" w:cs="Arial"/>
          <w:sz w:val="20"/>
        </w:rPr>
        <w:t>specified work. The Contractor shall dispose of all removed concrete and other</w:t>
      </w:r>
      <w:r w:rsidR="00B67191">
        <w:rPr>
          <w:rFonts w:ascii="Arial" w:eastAsia="TimesNewRomanPS" w:hAnsi="Arial" w:cs="Arial"/>
          <w:sz w:val="20"/>
        </w:rPr>
        <w:t xml:space="preserve"> </w:t>
      </w:r>
      <w:r w:rsidRPr="009C40ED">
        <w:rPr>
          <w:rFonts w:ascii="Arial" w:eastAsia="TimesNewRomanPS" w:hAnsi="Arial" w:cs="Arial"/>
          <w:sz w:val="20"/>
        </w:rPr>
        <w:t>debris in accordance with Section 106.04.</w:t>
      </w:r>
    </w:p>
    <w:p w14:paraId="6AD1FE12" w14:textId="5DF7EF9F" w:rsidR="00B67191" w:rsidRPr="00B67191" w:rsidRDefault="009C40ED" w:rsidP="00270DEB">
      <w:pPr>
        <w:pStyle w:val="ListParagraph"/>
        <w:numPr>
          <w:ilvl w:val="2"/>
          <w:numId w:val="28"/>
        </w:numPr>
        <w:autoSpaceDE w:val="0"/>
        <w:autoSpaceDN w:val="0"/>
        <w:adjustRightInd w:val="0"/>
        <w:contextualSpacing w:val="0"/>
        <w:jc w:val="both"/>
        <w:rPr>
          <w:rFonts w:ascii="Arial" w:hAnsi="Arial" w:cs="Arial"/>
          <w:b/>
          <w:bCs/>
          <w:sz w:val="20"/>
        </w:rPr>
      </w:pPr>
      <w:r w:rsidRPr="009C40ED">
        <w:rPr>
          <w:rFonts w:ascii="Arial" w:hAnsi="Arial" w:cs="Arial"/>
          <w:b/>
          <w:bCs/>
          <w:sz w:val="20"/>
        </w:rPr>
        <w:t xml:space="preserve">Test area </w:t>
      </w:r>
      <w:r w:rsidRPr="009C40ED">
        <w:rPr>
          <w:rFonts w:ascii="Arial" w:eastAsia="TimesNewRomanPS" w:hAnsi="Arial" w:cs="Arial"/>
          <w:sz w:val="20"/>
        </w:rPr>
        <w:t>- The Engineer will designate a trial area where the Contractor shall</w:t>
      </w:r>
      <w:r w:rsidR="00B67191">
        <w:rPr>
          <w:rFonts w:ascii="Arial" w:eastAsia="TimesNewRomanPS" w:hAnsi="Arial" w:cs="Arial"/>
          <w:sz w:val="20"/>
        </w:rPr>
        <w:t xml:space="preserve"> </w:t>
      </w:r>
      <w:r w:rsidRPr="00B67191">
        <w:rPr>
          <w:rFonts w:ascii="Arial" w:eastAsia="TimesNewRomanPS" w:hAnsi="Arial" w:cs="Arial"/>
          <w:sz w:val="20"/>
        </w:rPr>
        <w:t>demonstrate that the equipment, personnel, and method of operation are capable</w:t>
      </w:r>
      <w:r w:rsidR="00B67191">
        <w:rPr>
          <w:rFonts w:ascii="Arial" w:eastAsia="TimesNewRomanPS" w:hAnsi="Arial" w:cs="Arial"/>
          <w:sz w:val="20"/>
        </w:rPr>
        <w:t xml:space="preserve"> </w:t>
      </w:r>
      <w:r w:rsidRPr="00B67191">
        <w:rPr>
          <w:rFonts w:ascii="Arial" w:eastAsia="TimesNewRomanPS" w:hAnsi="Arial" w:cs="Arial"/>
          <w:sz w:val="20"/>
        </w:rPr>
        <w:t>of producing results satisfactory to the Engineer. The trial area shall consist of two</w:t>
      </w:r>
      <w:r w:rsidR="00B67191">
        <w:rPr>
          <w:rFonts w:ascii="Arial" w:eastAsia="TimesNewRomanPS" w:hAnsi="Arial" w:cs="Arial"/>
          <w:sz w:val="20"/>
        </w:rPr>
        <w:t xml:space="preserve"> </w:t>
      </w:r>
      <w:r w:rsidRPr="00B67191">
        <w:rPr>
          <w:rFonts w:ascii="Arial" w:eastAsia="TimesNewRomanPS" w:hAnsi="Arial" w:cs="Arial"/>
          <w:sz w:val="20"/>
        </w:rPr>
        <w:t>patches, each approximately 50 square feet. The first trial patch shall consist of</w:t>
      </w:r>
      <w:r w:rsidR="00B67191">
        <w:rPr>
          <w:rFonts w:ascii="Arial" w:eastAsia="TimesNewRomanPS" w:hAnsi="Arial" w:cs="Arial"/>
          <w:sz w:val="20"/>
        </w:rPr>
        <w:t xml:space="preserve"> </w:t>
      </w:r>
      <w:r w:rsidRPr="00B67191">
        <w:rPr>
          <w:rFonts w:ascii="Arial" w:eastAsia="TimesNewRomanPS" w:hAnsi="Arial" w:cs="Arial"/>
          <w:sz w:val="20"/>
        </w:rPr>
        <w:t>sound concrete as determined by the Engineer. The second trial patch shall consist of</w:t>
      </w:r>
      <w:r w:rsidR="00B67191">
        <w:rPr>
          <w:rFonts w:ascii="Arial" w:eastAsia="TimesNewRomanPS" w:hAnsi="Arial" w:cs="Arial"/>
          <w:sz w:val="20"/>
        </w:rPr>
        <w:t xml:space="preserve"> </w:t>
      </w:r>
      <w:r w:rsidRPr="00B67191">
        <w:rPr>
          <w:rFonts w:ascii="Arial" w:eastAsia="TimesNewRomanPS" w:hAnsi="Arial" w:cs="Arial"/>
          <w:sz w:val="20"/>
        </w:rPr>
        <w:t>deteriorated concrete as determined by the Engineer.</w:t>
      </w:r>
    </w:p>
    <w:p w14:paraId="4BDE9505" w14:textId="0BB08A1F" w:rsidR="00B67191" w:rsidRPr="00CA403C" w:rsidRDefault="009C40ED" w:rsidP="00270DEB">
      <w:pPr>
        <w:pStyle w:val="ListParagraph"/>
        <w:numPr>
          <w:ilvl w:val="3"/>
          <w:numId w:val="28"/>
        </w:numPr>
        <w:autoSpaceDE w:val="0"/>
        <w:autoSpaceDN w:val="0"/>
        <w:adjustRightInd w:val="0"/>
        <w:contextualSpacing w:val="0"/>
        <w:jc w:val="both"/>
        <w:rPr>
          <w:rFonts w:ascii="Arial" w:hAnsi="Arial" w:cs="Arial"/>
          <w:bCs/>
          <w:sz w:val="20"/>
        </w:rPr>
      </w:pPr>
      <w:r w:rsidRPr="00B67191">
        <w:rPr>
          <w:rFonts w:ascii="Arial" w:hAnsi="Arial" w:cs="Arial"/>
          <w:b/>
          <w:bCs/>
          <w:sz w:val="20"/>
        </w:rPr>
        <w:t xml:space="preserve">Test Area for Type </w:t>
      </w:r>
      <w:proofErr w:type="gramStart"/>
      <w:r w:rsidRPr="00B67191">
        <w:rPr>
          <w:rFonts w:ascii="Arial" w:hAnsi="Arial" w:cs="Arial"/>
          <w:b/>
          <w:bCs/>
          <w:sz w:val="20"/>
        </w:rPr>
        <w:t>A</w:t>
      </w:r>
      <w:proofErr w:type="gramEnd"/>
      <w:r w:rsidRPr="00B67191">
        <w:rPr>
          <w:rFonts w:ascii="Arial" w:hAnsi="Arial" w:cs="Arial"/>
          <w:b/>
          <w:bCs/>
          <w:sz w:val="20"/>
        </w:rPr>
        <w:t xml:space="preserve"> Hydro-demolition </w:t>
      </w:r>
      <w:r w:rsidRPr="00B67191">
        <w:rPr>
          <w:rFonts w:ascii="Arial" w:eastAsia="TimesNewRomanPS" w:hAnsi="Arial" w:cs="Arial"/>
          <w:sz w:val="20"/>
        </w:rPr>
        <w:t>- The hydro-demolition equipment</w:t>
      </w:r>
      <w:r w:rsidR="00B67191">
        <w:rPr>
          <w:rFonts w:ascii="Arial" w:eastAsia="TimesNewRomanPS" w:hAnsi="Arial" w:cs="Arial"/>
          <w:sz w:val="20"/>
        </w:rPr>
        <w:t xml:space="preserve"> </w:t>
      </w:r>
      <w:r w:rsidRPr="00B67191">
        <w:rPr>
          <w:rFonts w:ascii="Arial" w:eastAsia="TimesNewRomanPS" w:hAnsi="Arial" w:cs="Arial"/>
          <w:sz w:val="20"/>
        </w:rPr>
        <w:t>shall first be calibrated on the sound trail patch to remove concrete to a depth</w:t>
      </w:r>
      <w:r w:rsidR="00B67191">
        <w:rPr>
          <w:rFonts w:ascii="Arial" w:eastAsia="TimesNewRomanPS" w:hAnsi="Arial" w:cs="Arial"/>
          <w:sz w:val="20"/>
        </w:rPr>
        <w:t xml:space="preserve"> </w:t>
      </w:r>
      <w:r w:rsidRPr="00B67191">
        <w:rPr>
          <w:rFonts w:ascii="Arial" w:eastAsia="TimesNewRomanPS" w:hAnsi="Arial" w:cs="Arial"/>
          <w:sz w:val="20"/>
        </w:rPr>
        <w:t>of 1/2 inch. The hydro-demolition equipment shall then be used to remove concrete</w:t>
      </w:r>
      <w:r w:rsidR="00B67191">
        <w:rPr>
          <w:rFonts w:ascii="Arial" w:eastAsia="TimesNewRomanPS" w:hAnsi="Arial" w:cs="Arial"/>
          <w:sz w:val="20"/>
        </w:rPr>
        <w:t xml:space="preserve"> </w:t>
      </w:r>
      <w:r w:rsidRPr="00B67191">
        <w:rPr>
          <w:rFonts w:ascii="Arial" w:eastAsia="TimesNewRomanPS" w:hAnsi="Arial" w:cs="Arial"/>
          <w:sz w:val="20"/>
        </w:rPr>
        <w:t>from the deteriorated trial patch using the operating parameters established</w:t>
      </w:r>
      <w:r w:rsidR="00B67191">
        <w:rPr>
          <w:rFonts w:ascii="Arial" w:eastAsia="TimesNewRomanPS" w:hAnsi="Arial" w:cs="Arial"/>
          <w:sz w:val="20"/>
        </w:rPr>
        <w:t xml:space="preserve"> </w:t>
      </w:r>
      <w:r w:rsidRPr="00B67191">
        <w:rPr>
          <w:rFonts w:ascii="Arial" w:eastAsia="TimesNewRomanPS" w:hAnsi="Arial" w:cs="Arial"/>
          <w:sz w:val="20"/>
        </w:rPr>
        <w:t>from the sound trial patch. If all the deteriorated concrete is removed</w:t>
      </w:r>
      <w:r w:rsidR="00B67191">
        <w:rPr>
          <w:rFonts w:ascii="Arial" w:eastAsia="TimesNewRomanPS" w:hAnsi="Arial" w:cs="Arial"/>
          <w:sz w:val="20"/>
        </w:rPr>
        <w:t xml:space="preserve"> </w:t>
      </w:r>
      <w:r w:rsidRPr="00B67191">
        <w:rPr>
          <w:rFonts w:ascii="Arial" w:eastAsia="TimesNewRomanPS" w:hAnsi="Arial" w:cs="Arial"/>
          <w:sz w:val="20"/>
        </w:rPr>
        <w:t>as determined by the Engineer, the hydro-demolition equipment will be considered</w:t>
      </w:r>
      <w:r w:rsidR="00B67191">
        <w:rPr>
          <w:rFonts w:ascii="Arial" w:eastAsia="TimesNewRomanPS" w:hAnsi="Arial" w:cs="Arial"/>
          <w:sz w:val="20"/>
        </w:rPr>
        <w:t xml:space="preserve"> </w:t>
      </w:r>
      <w:r w:rsidRPr="00B67191">
        <w:rPr>
          <w:rFonts w:ascii="Arial" w:eastAsia="TimesNewRomanPS" w:hAnsi="Arial" w:cs="Arial"/>
          <w:sz w:val="20"/>
        </w:rPr>
        <w:t xml:space="preserve">as calibrated. If </w:t>
      </w:r>
      <w:proofErr w:type="gramStart"/>
      <w:r w:rsidRPr="00B67191">
        <w:rPr>
          <w:rFonts w:ascii="Arial" w:eastAsia="TimesNewRomanPS" w:hAnsi="Arial" w:cs="Arial"/>
          <w:sz w:val="20"/>
        </w:rPr>
        <w:t>all deteriorated concrete is not</w:t>
      </w:r>
      <w:proofErr w:type="gramEnd"/>
      <w:r w:rsidRPr="00B67191">
        <w:rPr>
          <w:rFonts w:ascii="Arial" w:eastAsia="TimesNewRomanPS" w:hAnsi="Arial" w:cs="Arial"/>
          <w:sz w:val="20"/>
        </w:rPr>
        <w:t xml:space="preserve"> removed as determined</w:t>
      </w:r>
      <w:r w:rsidR="00B67191">
        <w:rPr>
          <w:rFonts w:ascii="Arial" w:eastAsia="TimesNewRomanPS" w:hAnsi="Arial" w:cs="Arial"/>
          <w:sz w:val="20"/>
        </w:rPr>
        <w:t xml:space="preserve"> </w:t>
      </w:r>
      <w:r w:rsidRPr="00B67191">
        <w:rPr>
          <w:rFonts w:ascii="Arial" w:eastAsia="TimesNewRomanPS" w:hAnsi="Arial" w:cs="Arial"/>
          <w:sz w:val="20"/>
        </w:rPr>
        <w:t>by the Engineer, the process shall be repeated until satisfactory results are obtained.</w:t>
      </w:r>
      <w:r w:rsidR="00B67191">
        <w:rPr>
          <w:rFonts w:ascii="Arial" w:eastAsia="TimesNewRomanPS" w:hAnsi="Arial" w:cs="Arial"/>
          <w:sz w:val="20"/>
        </w:rPr>
        <w:t xml:space="preserve"> </w:t>
      </w:r>
      <w:r w:rsidRPr="00B67191">
        <w:rPr>
          <w:rFonts w:ascii="Arial" w:eastAsia="TimesNewRomanPS" w:hAnsi="Arial" w:cs="Arial"/>
          <w:sz w:val="20"/>
        </w:rPr>
        <w:t>The operating parameters from the successful tests shall be used as the</w:t>
      </w:r>
      <w:r w:rsidR="00B67191">
        <w:rPr>
          <w:rFonts w:ascii="Arial" w:eastAsia="TimesNewRomanPS" w:hAnsi="Arial" w:cs="Arial"/>
          <w:sz w:val="20"/>
        </w:rPr>
        <w:t xml:space="preserve"> </w:t>
      </w:r>
      <w:r w:rsidRPr="00B67191">
        <w:rPr>
          <w:rFonts w:ascii="Arial" w:eastAsia="TimesNewRomanPS" w:hAnsi="Arial" w:cs="Arial"/>
          <w:sz w:val="20"/>
        </w:rPr>
        <w:t>basis for the production removal.</w:t>
      </w:r>
    </w:p>
    <w:p w14:paraId="16FF9396" w14:textId="0EAF7532" w:rsidR="00B67191" w:rsidRPr="00CA403C" w:rsidRDefault="009C40ED" w:rsidP="00270DEB">
      <w:pPr>
        <w:pStyle w:val="ListParagraph"/>
        <w:numPr>
          <w:ilvl w:val="3"/>
          <w:numId w:val="28"/>
        </w:numPr>
        <w:autoSpaceDE w:val="0"/>
        <w:autoSpaceDN w:val="0"/>
        <w:adjustRightInd w:val="0"/>
        <w:contextualSpacing w:val="0"/>
        <w:jc w:val="both"/>
        <w:rPr>
          <w:rFonts w:ascii="Arial" w:hAnsi="Arial" w:cs="Arial"/>
          <w:bCs/>
          <w:sz w:val="20"/>
        </w:rPr>
      </w:pPr>
      <w:r w:rsidRPr="00B67191">
        <w:rPr>
          <w:rFonts w:ascii="Arial" w:hAnsi="Arial" w:cs="Arial"/>
          <w:b/>
          <w:bCs/>
          <w:sz w:val="20"/>
        </w:rPr>
        <w:t xml:space="preserve">Test Area for Type B Hydro-demolition </w:t>
      </w:r>
      <w:r w:rsidRPr="00B67191">
        <w:rPr>
          <w:rFonts w:ascii="Arial" w:eastAsia="TimesNewRomanPS" w:hAnsi="Arial" w:cs="Arial"/>
          <w:sz w:val="20"/>
        </w:rPr>
        <w:t>- The hydro-demolition equipment</w:t>
      </w:r>
      <w:r w:rsidR="00B67191">
        <w:rPr>
          <w:rFonts w:ascii="Arial" w:eastAsia="TimesNewRomanPS" w:hAnsi="Arial" w:cs="Arial"/>
          <w:sz w:val="20"/>
        </w:rPr>
        <w:t xml:space="preserve"> </w:t>
      </w:r>
      <w:r w:rsidRPr="00B67191">
        <w:rPr>
          <w:rFonts w:ascii="Arial" w:eastAsia="TimesNewRomanPS" w:hAnsi="Arial" w:cs="Arial"/>
          <w:sz w:val="20"/>
        </w:rPr>
        <w:t>shall first be calibrated on the sound trial patch to remove concrete to a depth of</w:t>
      </w:r>
      <w:r w:rsidR="00B67191">
        <w:rPr>
          <w:rFonts w:ascii="Arial" w:eastAsia="TimesNewRomanPS" w:hAnsi="Arial" w:cs="Arial"/>
          <w:sz w:val="20"/>
        </w:rPr>
        <w:t xml:space="preserve"> </w:t>
      </w:r>
      <w:r w:rsidRPr="00B67191">
        <w:rPr>
          <w:rFonts w:ascii="Arial" w:eastAsia="TimesNewRomanPS" w:hAnsi="Arial" w:cs="Arial"/>
          <w:sz w:val="20"/>
        </w:rPr>
        <w:t>1 inch below the bottom of the top mat of reinforcing steel. The hydro-demolition</w:t>
      </w:r>
      <w:r w:rsidR="00B67191">
        <w:rPr>
          <w:rFonts w:ascii="Arial" w:eastAsia="TimesNewRomanPS" w:hAnsi="Arial" w:cs="Arial"/>
          <w:sz w:val="20"/>
        </w:rPr>
        <w:t xml:space="preserve"> </w:t>
      </w:r>
      <w:r w:rsidRPr="00B67191">
        <w:rPr>
          <w:rFonts w:ascii="Arial" w:eastAsia="TimesNewRomanPS" w:hAnsi="Arial" w:cs="Arial"/>
          <w:sz w:val="20"/>
        </w:rPr>
        <w:t>equipment shall then be used to remove concrete from the deteriorated trial</w:t>
      </w:r>
      <w:r w:rsidR="00B67191">
        <w:rPr>
          <w:rFonts w:ascii="Arial" w:eastAsia="TimesNewRomanPS" w:hAnsi="Arial" w:cs="Arial"/>
          <w:sz w:val="20"/>
        </w:rPr>
        <w:t xml:space="preserve"> </w:t>
      </w:r>
      <w:r w:rsidRPr="00B67191">
        <w:rPr>
          <w:rFonts w:ascii="Arial" w:eastAsia="TimesNewRomanPS" w:hAnsi="Arial" w:cs="Arial"/>
          <w:sz w:val="20"/>
        </w:rPr>
        <w:t>patch using the operating parameters established from the sound trial patch.</w:t>
      </w:r>
      <w:r w:rsidR="00B67191">
        <w:rPr>
          <w:rFonts w:ascii="Arial" w:eastAsia="TimesNewRomanPS" w:hAnsi="Arial" w:cs="Arial"/>
          <w:sz w:val="20"/>
        </w:rPr>
        <w:t xml:space="preserve"> </w:t>
      </w:r>
      <w:r w:rsidRPr="00B67191">
        <w:rPr>
          <w:rFonts w:ascii="Arial" w:eastAsia="TimesNewRomanPS" w:hAnsi="Arial" w:cs="Arial"/>
          <w:sz w:val="20"/>
        </w:rPr>
        <w:t>If all the deteriorated concrete is removed as determined by the Engineer, the</w:t>
      </w:r>
      <w:r w:rsidR="00B67191">
        <w:rPr>
          <w:rFonts w:ascii="Arial" w:eastAsia="TimesNewRomanPS" w:hAnsi="Arial" w:cs="Arial"/>
          <w:sz w:val="20"/>
        </w:rPr>
        <w:t xml:space="preserve"> </w:t>
      </w:r>
      <w:r w:rsidRPr="00B67191">
        <w:rPr>
          <w:rFonts w:ascii="Arial" w:eastAsia="TimesNewRomanPS" w:hAnsi="Arial" w:cs="Arial"/>
          <w:sz w:val="20"/>
        </w:rPr>
        <w:t xml:space="preserve">hydro-demolition equipment will be considered as calibrated. If </w:t>
      </w:r>
      <w:proofErr w:type="gramStart"/>
      <w:r w:rsidRPr="00B67191">
        <w:rPr>
          <w:rFonts w:ascii="Arial" w:eastAsia="TimesNewRomanPS" w:hAnsi="Arial" w:cs="Arial"/>
          <w:sz w:val="20"/>
        </w:rPr>
        <w:t xml:space="preserve">all </w:t>
      </w:r>
      <w:r w:rsidR="00B67191">
        <w:rPr>
          <w:rFonts w:ascii="Arial" w:eastAsia="TimesNewRomanPS" w:hAnsi="Arial" w:cs="Arial"/>
          <w:sz w:val="20"/>
        </w:rPr>
        <w:t xml:space="preserve">deteriorated </w:t>
      </w:r>
      <w:r w:rsidRPr="00B67191">
        <w:rPr>
          <w:rFonts w:ascii="Arial" w:eastAsia="TimesNewRomanPS" w:hAnsi="Arial" w:cs="Arial"/>
          <w:sz w:val="20"/>
        </w:rPr>
        <w:t>concrete is not</w:t>
      </w:r>
      <w:proofErr w:type="gramEnd"/>
      <w:r w:rsidRPr="00B67191">
        <w:rPr>
          <w:rFonts w:ascii="Arial" w:eastAsia="TimesNewRomanPS" w:hAnsi="Arial" w:cs="Arial"/>
          <w:sz w:val="20"/>
        </w:rPr>
        <w:t xml:space="preserve"> removed as determined by the Engineer, the process shall be</w:t>
      </w:r>
      <w:r w:rsidR="00B67191">
        <w:rPr>
          <w:rFonts w:ascii="Arial" w:eastAsia="TimesNewRomanPS" w:hAnsi="Arial" w:cs="Arial"/>
          <w:sz w:val="20"/>
        </w:rPr>
        <w:t xml:space="preserve"> </w:t>
      </w:r>
      <w:r w:rsidRPr="00B67191">
        <w:rPr>
          <w:rFonts w:ascii="Arial" w:eastAsia="TimesNewRomanPS" w:hAnsi="Arial" w:cs="Arial"/>
          <w:sz w:val="20"/>
        </w:rPr>
        <w:t>repeated until satisfactory results are obtained. The operating parameters from</w:t>
      </w:r>
      <w:r w:rsidR="00B67191">
        <w:rPr>
          <w:rFonts w:ascii="Arial" w:eastAsia="TimesNewRomanPS" w:hAnsi="Arial" w:cs="Arial"/>
          <w:sz w:val="20"/>
        </w:rPr>
        <w:t xml:space="preserve"> </w:t>
      </w:r>
      <w:r w:rsidRPr="00B67191">
        <w:rPr>
          <w:rFonts w:ascii="Arial" w:eastAsia="TimesNewRomanPS" w:hAnsi="Arial" w:cs="Arial"/>
          <w:sz w:val="20"/>
        </w:rPr>
        <w:t>the successful tests shall be used as the basis for the production removal.</w:t>
      </w:r>
    </w:p>
    <w:p w14:paraId="15276762"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t>The Contractor shall record the calibrated hydro-demolition equipment’s operating</w:t>
      </w:r>
      <w:r w:rsidR="00B67191" w:rsidRPr="00CA403C">
        <w:rPr>
          <w:rFonts w:ascii="Arial" w:eastAsia="TimesNewRomanPS" w:hAnsi="Arial" w:cs="Arial"/>
          <w:sz w:val="20"/>
        </w:rPr>
        <w:t xml:space="preserve"> </w:t>
      </w:r>
      <w:r w:rsidRPr="00CA403C">
        <w:rPr>
          <w:rFonts w:ascii="Arial" w:eastAsia="TimesNewRomanPS" w:hAnsi="Arial" w:cs="Arial"/>
          <w:sz w:val="20"/>
        </w:rPr>
        <w:t>parameters and provide the Engineer with a copy. The record shall include at least</w:t>
      </w:r>
      <w:r w:rsidR="00B67191" w:rsidRPr="00CA403C">
        <w:rPr>
          <w:rFonts w:ascii="Arial" w:hAnsi="Arial" w:cs="Arial"/>
          <w:bCs/>
          <w:sz w:val="20"/>
        </w:rPr>
        <w:t xml:space="preserve"> </w:t>
      </w:r>
      <w:r w:rsidRPr="00CA403C">
        <w:rPr>
          <w:rFonts w:ascii="Arial" w:eastAsia="TimesNewRomanPS" w:hAnsi="Arial" w:cs="Arial"/>
          <w:sz w:val="20"/>
        </w:rPr>
        <w:t>the following information:</w:t>
      </w:r>
    </w:p>
    <w:p w14:paraId="212445ED" w14:textId="77777777" w:rsidR="00B67191" w:rsidRPr="00CA403C" w:rsidRDefault="009C40ED" w:rsidP="00270DEB">
      <w:pPr>
        <w:pStyle w:val="ListParagraph"/>
        <w:numPr>
          <w:ilvl w:val="0"/>
          <w:numId w:val="29"/>
        </w:numPr>
        <w:autoSpaceDE w:val="0"/>
        <w:autoSpaceDN w:val="0"/>
        <w:adjustRightInd w:val="0"/>
        <w:ind w:left="1440"/>
        <w:contextualSpacing w:val="0"/>
        <w:jc w:val="both"/>
        <w:rPr>
          <w:rFonts w:ascii="Arial" w:hAnsi="Arial" w:cs="Arial"/>
          <w:bCs/>
          <w:sz w:val="20"/>
        </w:rPr>
      </w:pPr>
      <w:r w:rsidRPr="00CA403C">
        <w:rPr>
          <w:rFonts w:ascii="Arial" w:eastAsia="TimesNewRomanPS" w:hAnsi="Arial" w:cs="Arial"/>
          <w:sz w:val="20"/>
        </w:rPr>
        <w:t>Water pressure (gauge)</w:t>
      </w:r>
    </w:p>
    <w:p w14:paraId="00C7F1DE" w14:textId="77777777" w:rsidR="00B67191" w:rsidRPr="00CA403C" w:rsidRDefault="009C40ED" w:rsidP="00270DEB">
      <w:pPr>
        <w:pStyle w:val="ListParagraph"/>
        <w:numPr>
          <w:ilvl w:val="0"/>
          <w:numId w:val="29"/>
        </w:numPr>
        <w:autoSpaceDE w:val="0"/>
        <w:autoSpaceDN w:val="0"/>
        <w:adjustRightInd w:val="0"/>
        <w:ind w:left="1440"/>
        <w:contextualSpacing w:val="0"/>
        <w:jc w:val="both"/>
        <w:rPr>
          <w:rFonts w:ascii="Arial" w:hAnsi="Arial" w:cs="Arial"/>
          <w:bCs/>
          <w:sz w:val="20"/>
        </w:rPr>
      </w:pPr>
      <w:r w:rsidRPr="00CA403C">
        <w:rPr>
          <w:rFonts w:ascii="Arial" w:eastAsia="TimesNewRomanPS" w:hAnsi="Arial" w:cs="Arial"/>
          <w:sz w:val="20"/>
        </w:rPr>
        <w:t>Machine staging control (step)</w:t>
      </w:r>
    </w:p>
    <w:p w14:paraId="57885DFA" w14:textId="77777777" w:rsidR="00B67191" w:rsidRPr="00CA403C" w:rsidRDefault="009C40ED" w:rsidP="00270DEB">
      <w:pPr>
        <w:pStyle w:val="ListParagraph"/>
        <w:numPr>
          <w:ilvl w:val="0"/>
          <w:numId w:val="29"/>
        </w:numPr>
        <w:autoSpaceDE w:val="0"/>
        <w:autoSpaceDN w:val="0"/>
        <w:adjustRightInd w:val="0"/>
        <w:ind w:left="1440"/>
        <w:contextualSpacing w:val="0"/>
        <w:jc w:val="both"/>
        <w:rPr>
          <w:rFonts w:ascii="Arial" w:hAnsi="Arial" w:cs="Arial"/>
          <w:bCs/>
          <w:sz w:val="20"/>
        </w:rPr>
      </w:pPr>
      <w:r w:rsidRPr="00CA403C">
        <w:rPr>
          <w:rFonts w:ascii="Arial" w:eastAsia="TimesNewRomanPS" w:hAnsi="Arial" w:cs="Arial"/>
          <w:sz w:val="20"/>
        </w:rPr>
        <w:t>Nozzle size</w:t>
      </w:r>
    </w:p>
    <w:p w14:paraId="7417C609" w14:textId="77777777" w:rsidR="00B67191" w:rsidRPr="00CA403C" w:rsidRDefault="009C40ED" w:rsidP="00270DEB">
      <w:pPr>
        <w:pStyle w:val="ListParagraph"/>
        <w:numPr>
          <w:ilvl w:val="0"/>
          <w:numId w:val="29"/>
        </w:numPr>
        <w:autoSpaceDE w:val="0"/>
        <w:autoSpaceDN w:val="0"/>
        <w:adjustRightInd w:val="0"/>
        <w:ind w:left="1440"/>
        <w:contextualSpacing w:val="0"/>
        <w:jc w:val="both"/>
        <w:rPr>
          <w:rFonts w:ascii="Arial" w:hAnsi="Arial" w:cs="Arial"/>
          <w:bCs/>
          <w:sz w:val="20"/>
        </w:rPr>
      </w:pPr>
      <w:r w:rsidRPr="00CA403C">
        <w:rPr>
          <w:rFonts w:ascii="Arial" w:eastAsia="TimesNewRomanPS" w:hAnsi="Arial" w:cs="Arial"/>
          <w:sz w:val="20"/>
        </w:rPr>
        <w:t>Nozzle travel speed</w:t>
      </w:r>
    </w:p>
    <w:p w14:paraId="09484435"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lastRenderedPageBreak/>
        <w:t>The Contractor shall monitor and periodically adjust equipment to meet the level of</w:t>
      </w:r>
      <w:r w:rsidR="00B67191" w:rsidRPr="00CA403C">
        <w:rPr>
          <w:rFonts w:ascii="Arial" w:hAnsi="Arial" w:cs="Arial"/>
          <w:bCs/>
          <w:sz w:val="20"/>
        </w:rPr>
        <w:t xml:space="preserve"> </w:t>
      </w:r>
      <w:r w:rsidRPr="00CA403C">
        <w:rPr>
          <w:rFonts w:ascii="Arial" w:eastAsia="TimesNewRomanPS" w:hAnsi="Arial" w:cs="Arial"/>
          <w:sz w:val="20"/>
        </w:rPr>
        <w:t>removal demonstrated during the initial calibration process. Any changes in operating</w:t>
      </w:r>
      <w:r w:rsidR="00B67191" w:rsidRPr="00CA403C">
        <w:rPr>
          <w:rFonts w:ascii="Arial" w:hAnsi="Arial" w:cs="Arial"/>
          <w:bCs/>
          <w:sz w:val="20"/>
        </w:rPr>
        <w:t xml:space="preserve"> </w:t>
      </w:r>
      <w:r w:rsidRPr="00CA403C">
        <w:rPr>
          <w:rFonts w:ascii="Arial" w:eastAsia="TimesNewRomanPS" w:hAnsi="Arial" w:cs="Arial"/>
          <w:sz w:val="20"/>
        </w:rPr>
        <w:t>parameters that result from post-calibration monitoring must be approved by the</w:t>
      </w:r>
      <w:r w:rsidR="00B67191" w:rsidRPr="00CA403C">
        <w:rPr>
          <w:rFonts w:ascii="Arial" w:hAnsi="Arial" w:cs="Arial"/>
          <w:bCs/>
          <w:sz w:val="20"/>
        </w:rPr>
        <w:t xml:space="preserve"> </w:t>
      </w:r>
      <w:r w:rsidRPr="00CA403C">
        <w:rPr>
          <w:rFonts w:ascii="Arial" w:eastAsia="TimesNewRomanPS" w:hAnsi="Arial" w:cs="Arial"/>
          <w:sz w:val="20"/>
        </w:rPr>
        <w:t>Engineer.</w:t>
      </w:r>
    </w:p>
    <w:p w14:paraId="6406DF27"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t>In lieu of this method of calibration, the hydro-demolition equipment manufacturer’s</w:t>
      </w:r>
      <w:r w:rsidR="00B67191" w:rsidRPr="00CA403C">
        <w:rPr>
          <w:rFonts w:ascii="Arial" w:hAnsi="Arial" w:cs="Arial"/>
          <w:bCs/>
          <w:sz w:val="20"/>
        </w:rPr>
        <w:t xml:space="preserve"> </w:t>
      </w:r>
      <w:r w:rsidRPr="00CA403C">
        <w:rPr>
          <w:rFonts w:ascii="Arial" w:eastAsia="TimesNewRomanPS" w:hAnsi="Arial" w:cs="Arial"/>
          <w:sz w:val="20"/>
        </w:rPr>
        <w:t>representative may propose an alternate method of calibration the representative believes</w:t>
      </w:r>
      <w:r w:rsidR="00B67191" w:rsidRPr="00CA403C">
        <w:rPr>
          <w:rFonts w:ascii="Arial" w:hAnsi="Arial" w:cs="Arial"/>
          <w:bCs/>
          <w:sz w:val="20"/>
        </w:rPr>
        <w:t xml:space="preserve"> </w:t>
      </w:r>
      <w:r w:rsidRPr="00CA403C">
        <w:rPr>
          <w:rFonts w:ascii="Arial" w:eastAsia="TimesNewRomanPS" w:hAnsi="Arial" w:cs="Arial"/>
          <w:sz w:val="20"/>
        </w:rPr>
        <w:t>more suited to the work. Any proposed alternate calibration method shall be</w:t>
      </w:r>
      <w:r w:rsidR="00B67191" w:rsidRPr="00CA403C">
        <w:rPr>
          <w:rFonts w:ascii="Arial" w:hAnsi="Arial" w:cs="Arial"/>
          <w:bCs/>
          <w:sz w:val="20"/>
        </w:rPr>
        <w:t xml:space="preserve"> </w:t>
      </w:r>
      <w:r w:rsidRPr="00CA403C">
        <w:rPr>
          <w:rFonts w:ascii="Arial" w:eastAsia="TimesNewRomanPS" w:hAnsi="Arial" w:cs="Arial"/>
          <w:sz w:val="20"/>
        </w:rPr>
        <w:t>subject to the Engineer’s approval.</w:t>
      </w:r>
    </w:p>
    <w:p w14:paraId="4C12822C"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t>After hydro-demolition operations, the Contractor shall clean up all debris before</w:t>
      </w:r>
      <w:r w:rsidR="00B67191" w:rsidRPr="00CA403C">
        <w:rPr>
          <w:rFonts w:ascii="Arial" w:hAnsi="Arial" w:cs="Arial"/>
          <w:bCs/>
          <w:sz w:val="20"/>
        </w:rPr>
        <w:t xml:space="preserve"> </w:t>
      </w:r>
      <w:r w:rsidRPr="00CA403C">
        <w:rPr>
          <w:rFonts w:ascii="Arial" w:eastAsia="TimesNewRomanPS" w:hAnsi="Arial" w:cs="Arial"/>
          <w:sz w:val="20"/>
        </w:rPr>
        <w:t>it dries on the deck. Clean-up operations shall directly follow the hydro-demolition</w:t>
      </w:r>
      <w:r w:rsidR="00B67191" w:rsidRPr="00CA403C">
        <w:rPr>
          <w:rFonts w:ascii="Arial" w:hAnsi="Arial" w:cs="Arial"/>
          <w:bCs/>
          <w:sz w:val="20"/>
        </w:rPr>
        <w:t xml:space="preserve"> </w:t>
      </w:r>
      <w:r w:rsidRPr="00CA403C">
        <w:rPr>
          <w:rFonts w:ascii="Arial" w:eastAsia="TimesNewRomanPS" w:hAnsi="Arial" w:cs="Arial"/>
          <w:sz w:val="20"/>
        </w:rPr>
        <w:t>process to prevent the debris from resettling or reattaching itself to the surface of</w:t>
      </w:r>
      <w:r w:rsidR="00B67191" w:rsidRPr="00CA403C">
        <w:rPr>
          <w:rFonts w:ascii="Arial" w:hAnsi="Arial" w:cs="Arial"/>
          <w:bCs/>
          <w:sz w:val="20"/>
        </w:rPr>
        <w:t xml:space="preserve"> </w:t>
      </w:r>
      <w:r w:rsidRPr="00CA403C">
        <w:rPr>
          <w:rFonts w:ascii="Arial" w:eastAsia="TimesNewRomanPS" w:hAnsi="Arial" w:cs="Arial"/>
          <w:sz w:val="20"/>
        </w:rPr>
        <w:t>the sound concrete. Should the hydro-demolition debris dry on the surface of the</w:t>
      </w:r>
      <w:r w:rsidR="00B67191" w:rsidRPr="00CA403C">
        <w:rPr>
          <w:rFonts w:ascii="Arial" w:hAnsi="Arial" w:cs="Arial"/>
          <w:bCs/>
          <w:sz w:val="20"/>
        </w:rPr>
        <w:t xml:space="preserve"> </w:t>
      </w:r>
      <w:r w:rsidRPr="00CA403C">
        <w:rPr>
          <w:rFonts w:ascii="Arial" w:eastAsia="TimesNewRomanPS" w:hAnsi="Arial" w:cs="Arial"/>
          <w:sz w:val="20"/>
        </w:rPr>
        <w:t>sound concrete or reinforcing steel, the Contractor shall clean the concrete, reinforcing</w:t>
      </w:r>
      <w:r w:rsidR="00B67191" w:rsidRPr="00CA403C">
        <w:rPr>
          <w:rFonts w:ascii="Arial" w:hAnsi="Arial" w:cs="Arial"/>
          <w:bCs/>
          <w:sz w:val="20"/>
        </w:rPr>
        <w:t xml:space="preserve"> </w:t>
      </w:r>
      <w:r w:rsidRPr="00CA403C">
        <w:rPr>
          <w:rFonts w:ascii="Arial" w:eastAsia="TimesNewRomanPS" w:hAnsi="Arial" w:cs="Arial"/>
          <w:sz w:val="20"/>
        </w:rPr>
        <w:t>steel or other surfaces to the Engineer’s satisfaction at no additional cost to the</w:t>
      </w:r>
      <w:r w:rsidR="00B67191" w:rsidRPr="00CA403C">
        <w:rPr>
          <w:rFonts w:ascii="Arial" w:hAnsi="Arial" w:cs="Arial"/>
          <w:bCs/>
          <w:sz w:val="20"/>
        </w:rPr>
        <w:t xml:space="preserve"> </w:t>
      </w:r>
      <w:r w:rsidRPr="00CA403C">
        <w:rPr>
          <w:rFonts w:ascii="Arial" w:eastAsia="TimesNewRomanPS" w:hAnsi="Arial" w:cs="Arial"/>
          <w:sz w:val="20"/>
        </w:rPr>
        <w:t>Department.</w:t>
      </w:r>
    </w:p>
    <w:p w14:paraId="7DA36BBA"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t>Immediately after hydro-demolition and clean-up operations, the Contractor shall</w:t>
      </w:r>
      <w:r w:rsidR="00B67191" w:rsidRPr="00CA403C">
        <w:rPr>
          <w:rFonts w:ascii="Arial" w:hAnsi="Arial" w:cs="Arial"/>
          <w:bCs/>
          <w:sz w:val="20"/>
        </w:rPr>
        <w:t xml:space="preserve"> </w:t>
      </w:r>
      <w:r w:rsidRPr="00CA403C">
        <w:rPr>
          <w:rFonts w:ascii="Arial" w:eastAsia="TimesNewRomanPS" w:hAnsi="Arial" w:cs="Arial"/>
          <w:sz w:val="20"/>
        </w:rPr>
        <w:t>sound the deck in the presence of the Engineer and remove any remaining loose</w:t>
      </w:r>
      <w:r w:rsidR="00B67191" w:rsidRPr="00CA403C">
        <w:rPr>
          <w:rFonts w:ascii="Arial" w:hAnsi="Arial" w:cs="Arial"/>
          <w:bCs/>
          <w:sz w:val="20"/>
        </w:rPr>
        <w:t xml:space="preserve"> </w:t>
      </w:r>
      <w:r w:rsidRPr="00CA403C">
        <w:rPr>
          <w:rFonts w:ascii="Arial" w:eastAsia="TimesNewRomanPS" w:hAnsi="Arial" w:cs="Arial"/>
          <w:sz w:val="20"/>
        </w:rPr>
        <w:t>and unsound concrete as approved by the Engineer. Loose and unsound concrete</w:t>
      </w:r>
      <w:r w:rsidR="00B67191" w:rsidRPr="00CA403C">
        <w:rPr>
          <w:rFonts w:ascii="Arial" w:hAnsi="Arial" w:cs="Arial"/>
          <w:bCs/>
          <w:sz w:val="20"/>
        </w:rPr>
        <w:t xml:space="preserve"> </w:t>
      </w:r>
      <w:r w:rsidRPr="00CA403C">
        <w:rPr>
          <w:rFonts w:ascii="Arial" w:eastAsia="TimesNewRomanPS" w:hAnsi="Arial" w:cs="Arial"/>
          <w:sz w:val="20"/>
        </w:rPr>
        <w:t>shall be removed to a depth of 1 inch below the bottom of the top mat of reinforcing</w:t>
      </w:r>
      <w:r w:rsidR="00B67191" w:rsidRPr="00CA403C">
        <w:rPr>
          <w:rFonts w:ascii="Arial" w:hAnsi="Arial" w:cs="Arial"/>
          <w:bCs/>
          <w:sz w:val="20"/>
        </w:rPr>
        <w:t xml:space="preserve"> </w:t>
      </w:r>
      <w:r w:rsidRPr="00CA403C">
        <w:rPr>
          <w:rFonts w:ascii="Arial" w:eastAsia="TimesNewRomanPS" w:hAnsi="Arial" w:cs="Arial"/>
          <w:sz w:val="20"/>
        </w:rPr>
        <w:t>steel but not more than 2 1/2 inches below the top mat of reinforcing steel. If</w:t>
      </w:r>
      <w:r w:rsidR="00B67191" w:rsidRPr="00CA403C">
        <w:rPr>
          <w:rFonts w:ascii="Arial" w:hAnsi="Arial" w:cs="Arial"/>
          <w:bCs/>
          <w:sz w:val="20"/>
        </w:rPr>
        <w:t xml:space="preserve"> </w:t>
      </w:r>
      <w:r w:rsidRPr="00CA403C">
        <w:rPr>
          <w:rFonts w:ascii="Arial" w:eastAsia="TimesNewRomanPS" w:hAnsi="Arial" w:cs="Arial"/>
          <w:sz w:val="20"/>
        </w:rPr>
        <w:t>hydro-demolition operations are consistently exposing the bottom mat of steel, the</w:t>
      </w:r>
      <w:r w:rsidR="00B67191" w:rsidRPr="00CA403C">
        <w:rPr>
          <w:rFonts w:ascii="Arial" w:hAnsi="Arial" w:cs="Arial"/>
          <w:bCs/>
          <w:sz w:val="20"/>
        </w:rPr>
        <w:t xml:space="preserve"> </w:t>
      </w:r>
      <w:r w:rsidRPr="00CA403C">
        <w:rPr>
          <w:rFonts w:ascii="Arial" w:eastAsia="TimesNewRomanPS" w:hAnsi="Arial" w:cs="Arial"/>
          <w:sz w:val="20"/>
        </w:rPr>
        <w:t>Contractor shall review the Contractor’s procedures, including machine settings and</w:t>
      </w:r>
      <w:r w:rsidR="00B67191" w:rsidRPr="00CA403C">
        <w:rPr>
          <w:rFonts w:ascii="Arial" w:hAnsi="Arial" w:cs="Arial"/>
          <w:bCs/>
          <w:sz w:val="20"/>
        </w:rPr>
        <w:t xml:space="preserve"> </w:t>
      </w:r>
      <w:r w:rsidRPr="00CA403C">
        <w:rPr>
          <w:rFonts w:ascii="Arial" w:eastAsia="TimesNewRomanPS" w:hAnsi="Arial" w:cs="Arial"/>
          <w:sz w:val="20"/>
        </w:rPr>
        <w:t>make required adjustments. If required, a hand-held hydro-demolition wand or 30 lb.</w:t>
      </w:r>
      <w:r w:rsidR="00B67191" w:rsidRPr="00CA403C">
        <w:rPr>
          <w:rFonts w:ascii="Arial" w:hAnsi="Arial" w:cs="Arial"/>
          <w:bCs/>
          <w:sz w:val="20"/>
        </w:rPr>
        <w:t xml:space="preserve"> </w:t>
      </w:r>
      <w:r w:rsidRPr="00CA403C">
        <w:rPr>
          <w:rFonts w:ascii="Arial" w:eastAsia="TimesNewRomanPS" w:hAnsi="Arial" w:cs="Arial"/>
          <w:sz w:val="20"/>
        </w:rPr>
        <w:t xml:space="preserve">pneumatic hammer(s) may be used to perform additional removal. Areas of </w:t>
      </w:r>
      <w:proofErr w:type="spellStart"/>
      <w:r w:rsidRPr="00CA403C">
        <w:rPr>
          <w:rFonts w:ascii="Arial" w:eastAsia="TimesNewRomanPS" w:hAnsi="Arial" w:cs="Arial"/>
          <w:sz w:val="20"/>
        </w:rPr>
        <w:t>blowthrough</w:t>
      </w:r>
      <w:proofErr w:type="spellEnd"/>
      <w:r w:rsidR="00B67191" w:rsidRPr="00CA403C">
        <w:rPr>
          <w:rFonts w:ascii="Arial" w:hAnsi="Arial" w:cs="Arial"/>
          <w:bCs/>
          <w:sz w:val="20"/>
        </w:rPr>
        <w:t xml:space="preserve"> </w:t>
      </w:r>
      <w:r w:rsidRPr="00CA403C">
        <w:rPr>
          <w:rFonts w:ascii="Arial" w:eastAsia="TimesNewRomanPS" w:hAnsi="Arial" w:cs="Arial"/>
          <w:sz w:val="20"/>
        </w:rPr>
        <w:t>to receive full-depth deck repair shall be squared-up and additional concrete</w:t>
      </w:r>
      <w:r w:rsidR="00B67191" w:rsidRPr="00CA403C">
        <w:rPr>
          <w:rFonts w:ascii="Arial" w:hAnsi="Arial" w:cs="Arial"/>
          <w:bCs/>
          <w:sz w:val="20"/>
        </w:rPr>
        <w:t xml:space="preserve"> </w:t>
      </w:r>
      <w:r w:rsidRPr="00CA403C">
        <w:rPr>
          <w:rFonts w:ascii="Arial" w:eastAsia="TimesNewRomanPS" w:hAnsi="Arial" w:cs="Arial"/>
          <w:sz w:val="20"/>
        </w:rPr>
        <w:t>removed to obtain a minimum edge thickness of 1 1/2 inches of sound concrete at</w:t>
      </w:r>
      <w:r w:rsidR="00B67191" w:rsidRPr="00CA403C">
        <w:rPr>
          <w:rFonts w:ascii="Arial" w:hAnsi="Arial" w:cs="Arial"/>
          <w:bCs/>
          <w:sz w:val="20"/>
        </w:rPr>
        <w:t xml:space="preserve"> </w:t>
      </w:r>
      <w:r w:rsidRPr="00CA403C">
        <w:rPr>
          <w:rFonts w:ascii="Arial" w:eastAsia="TimesNewRomanPS" w:hAnsi="Arial" w:cs="Arial"/>
          <w:sz w:val="20"/>
        </w:rPr>
        <w:t>the bottom of the deck. Areas of full-depth deck repair will be measured and paid for</w:t>
      </w:r>
      <w:r w:rsidR="00B67191" w:rsidRPr="00CA403C">
        <w:rPr>
          <w:rFonts w:ascii="Arial" w:hAnsi="Arial" w:cs="Arial"/>
          <w:bCs/>
          <w:sz w:val="20"/>
        </w:rPr>
        <w:t xml:space="preserve"> </w:t>
      </w:r>
      <w:r w:rsidRPr="00CA403C">
        <w:rPr>
          <w:rFonts w:ascii="Arial" w:eastAsia="TimesNewRomanPS" w:hAnsi="Arial" w:cs="Arial"/>
          <w:sz w:val="20"/>
        </w:rPr>
        <w:t>as Type C Patching.</w:t>
      </w:r>
    </w:p>
    <w:p w14:paraId="23708933" w14:textId="77777777" w:rsidR="00B67191" w:rsidRPr="00CA403C" w:rsidRDefault="009C40ED" w:rsidP="00270DEB">
      <w:pPr>
        <w:autoSpaceDE w:val="0"/>
        <w:autoSpaceDN w:val="0"/>
        <w:adjustRightInd w:val="0"/>
        <w:ind w:left="1080"/>
        <w:jc w:val="both"/>
        <w:rPr>
          <w:rFonts w:ascii="Arial" w:hAnsi="Arial" w:cs="Arial"/>
          <w:bCs/>
          <w:sz w:val="20"/>
        </w:rPr>
      </w:pPr>
      <w:r w:rsidRPr="00CA403C">
        <w:rPr>
          <w:rFonts w:ascii="Arial" w:eastAsia="TimesNewRomanPS" w:hAnsi="Arial" w:cs="Arial"/>
          <w:sz w:val="20"/>
        </w:rPr>
        <w:t>If the concrete overlay is placed within 48 hours of the hydro-demolition operation,</w:t>
      </w:r>
      <w:r w:rsidR="00B67191" w:rsidRPr="00CA403C">
        <w:rPr>
          <w:rFonts w:ascii="Arial" w:hAnsi="Arial" w:cs="Arial"/>
          <w:bCs/>
          <w:sz w:val="20"/>
        </w:rPr>
        <w:t xml:space="preserve"> </w:t>
      </w:r>
      <w:r w:rsidRPr="00CA403C">
        <w:rPr>
          <w:rFonts w:ascii="Arial" w:eastAsia="TimesNewRomanPS" w:hAnsi="Arial" w:cs="Arial"/>
          <w:sz w:val="20"/>
        </w:rPr>
        <w:t>additional cleaning of the exposed steel reinforcement will not be required for deck</w:t>
      </w:r>
      <w:r w:rsidR="00B67191" w:rsidRPr="00CA403C">
        <w:rPr>
          <w:rFonts w:ascii="Arial" w:hAnsi="Arial" w:cs="Arial"/>
          <w:bCs/>
          <w:sz w:val="20"/>
        </w:rPr>
        <w:t xml:space="preserve"> </w:t>
      </w:r>
      <w:r w:rsidRPr="00CA403C">
        <w:rPr>
          <w:rFonts w:ascii="Arial" w:eastAsia="TimesNewRomanPS" w:hAnsi="Arial" w:cs="Arial"/>
          <w:sz w:val="20"/>
        </w:rPr>
        <w:t>areas treated by hydro-demolition. Additional cleaning of the exposed steel reinforcement</w:t>
      </w:r>
      <w:r w:rsidR="00B67191" w:rsidRPr="00CA403C">
        <w:rPr>
          <w:rFonts w:ascii="Arial" w:hAnsi="Arial" w:cs="Arial"/>
          <w:bCs/>
          <w:sz w:val="20"/>
        </w:rPr>
        <w:t xml:space="preserve"> </w:t>
      </w:r>
      <w:r w:rsidRPr="00CA403C">
        <w:rPr>
          <w:rFonts w:ascii="Arial" w:eastAsia="TimesNewRomanPS" w:hAnsi="Arial" w:cs="Arial"/>
          <w:sz w:val="20"/>
        </w:rPr>
        <w:t>and concrete deck surface by abrasive blasting or high-pressure water</w:t>
      </w:r>
      <w:r w:rsidR="00B67191" w:rsidRPr="00CA403C">
        <w:rPr>
          <w:rFonts w:ascii="Arial" w:hAnsi="Arial" w:cs="Arial"/>
          <w:bCs/>
          <w:sz w:val="20"/>
        </w:rPr>
        <w:t xml:space="preserve"> </w:t>
      </w:r>
      <w:r w:rsidRPr="00CA403C">
        <w:rPr>
          <w:rFonts w:ascii="Arial" w:eastAsia="TimesNewRomanPS" w:hAnsi="Arial" w:cs="Arial"/>
          <w:sz w:val="20"/>
        </w:rPr>
        <w:t>blasting shall be performed if steel reinforcement and/or concrete deck surface is</w:t>
      </w:r>
      <w:r w:rsidR="00B67191" w:rsidRPr="00CA403C">
        <w:rPr>
          <w:rFonts w:ascii="Arial" w:hAnsi="Arial" w:cs="Arial"/>
          <w:bCs/>
          <w:sz w:val="20"/>
        </w:rPr>
        <w:t xml:space="preserve"> </w:t>
      </w:r>
      <w:r w:rsidRPr="00CA403C">
        <w:rPr>
          <w:rFonts w:ascii="Arial" w:eastAsia="TimesNewRomanPS" w:hAnsi="Arial" w:cs="Arial"/>
          <w:sz w:val="20"/>
        </w:rPr>
        <w:t>exposed for longer than 48 hours prior to placing the concrete overlay. Deck areas</w:t>
      </w:r>
      <w:r w:rsidR="00B67191" w:rsidRPr="00CA403C">
        <w:rPr>
          <w:rFonts w:ascii="Arial" w:hAnsi="Arial" w:cs="Arial"/>
          <w:bCs/>
          <w:sz w:val="20"/>
        </w:rPr>
        <w:t xml:space="preserve"> </w:t>
      </w:r>
      <w:r w:rsidRPr="00CA403C">
        <w:rPr>
          <w:rFonts w:ascii="Arial" w:eastAsia="TimesNewRomanPS" w:hAnsi="Arial" w:cs="Arial"/>
          <w:sz w:val="20"/>
        </w:rPr>
        <w:t>prepared by processes other than hydro-demolition shall also be cleaned by abrasive</w:t>
      </w:r>
      <w:r w:rsidR="00B67191" w:rsidRPr="00CA403C">
        <w:rPr>
          <w:rFonts w:ascii="Arial" w:hAnsi="Arial" w:cs="Arial"/>
          <w:bCs/>
          <w:sz w:val="20"/>
        </w:rPr>
        <w:t xml:space="preserve"> </w:t>
      </w:r>
      <w:r w:rsidRPr="00CA403C">
        <w:rPr>
          <w:rFonts w:ascii="Arial" w:eastAsia="TimesNewRomanPS" w:hAnsi="Arial" w:cs="Arial"/>
          <w:sz w:val="20"/>
        </w:rPr>
        <w:t>blasting or high-pressure water blasting when exposed for longer than 48 hours prior</w:t>
      </w:r>
      <w:r w:rsidR="00B67191" w:rsidRPr="00CA403C">
        <w:rPr>
          <w:rFonts w:ascii="Arial" w:hAnsi="Arial" w:cs="Arial"/>
          <w:bCs/>
          <w:sz w:val="20"/>
        </w:rPr>
        <w:t xml:space="preserve"> </w:t>
      </w:r>
      <w:r w:rsidRPr="00CA403C">
        <w:rPr>
          <w:rFonts w:ascii="Arial" w:eastAsia="TimesNewRomanPS" w:hAnsi="Arial" w:cs="Arial"/>
          <w:sz w:val="20"/>
        </w:rPr>
        <w:t>to placing the concrete overlay.</w:t>
      </w:r>
    </w:p>
    <w:p w14:paraId="329AFAAA" w14:textId="77777777" w:rsidR="00B67191" w:rsidRDefault="009C40ED" w:rsidP="00270DEB">
      <w:pPr>
        <w:autoSpaceDE w:val="0"/>
        <w:autoSpaceDN w:val="0"/>
        <w:adjustRightInd w:val="0"/>
        <w:ind w:left="1080"/>
        <w:jc w:val="both"/>
        <w:rPr>
          <w:rFonts w:ascii="Arial" w:eastAsia="TimesNewRomanPS" w:hAnsi="Arial" w:cs="Arial"/>
          <w:sz w:val="20"/>
        </w:rPr>
      </w:pPr>
      <w:r w:rsidRPr="009C40ED">
        <w:rPr>
          <w:rFonts w:ascii="Arial" w:eastAsia="TimesNewRomanPS" w:hAnsi="Arial" w:cs="Arial"/>
          <w:sz w:val="20"/>
        </w:rPr>
        <w:t>The final prepared surface shall be free of dirt, oil, concrete fragments, abrasive blast</w:t>
      </w:r>
      <w:r w:rsidR="00B67191">
        <w:rPr>
          <w:rFonts w:ascii="Arial" w:hAnsi="Arial" w:cs="Arial"/>
          <w:b/>
          <w:bCs/>
          <w:sz w:val="20"/>
        </w:rPr>
        <w:t xml:space="preserve"> </w:t>
      </w:r>
      <w:r w:rsidRPr="009C40ED">
        <w:rPr>
          <w:rFonts w:ascii="Arial" w:eastAsia="TimesNewRomanPS" w:hAnsi="Arial" w:cs="Arial"/>
          <w:sz w:val="20"/>
        </w:rPr>
        <w:t>residue, standing water, or any other deleterious material that may adversely affect</w:t>
      </w:r>
      <w:r w:rsidR="00B67191">
        <w:rPr>
          <w:rFonts w:ascii="Arial" w:hAnsi="Arial" w:cs="Arial"/>
          <w:b/>
          <w:bCs/>
          <w:sz w:val="20"/>
        </w:rPr>
        <w:t xml:space="preserve"> </w:t>
      </w:r>
      <w:r w:rsidRPr="009C40ED">
        <w:rPr>
          <w:rFonts w:ascii="Arial" w:eastAsia="TimesNewRomanPS" w:hAnsi="Arial" w:cs="Arial"/>
          <w:sz w:val="20"/>
        </w:rPr>
        <w:t>the bond of the overlay. If the Contractor uses compressed air, it shall be oil-free. Any</w:t>
      </w:r>
      <w:r w:rsidR="00B67191">
        <w:rPr>
          <w:rFonts w:ascii="Arial" w:hAnsi="Arial" w:cs="Arial"/>
          <w:b/>
          <w:bCs/>
          <w:sz w:val="20"/>
        </w:rPr>
        <w:t xml:space="preserve"> </w:t>
      </w:r>
      <w:r w:rsidRPr="009C40ED">
        <w:rPr>
          <w:rFonts w:ascii="Arial" w:eastAsia="TimesNewRomanPS" w:hAnsi="Arial" w:cs="Arial"/>
          <w:sz w:val="20"/>
        </w:rPr>
        <w:t>areas of the prepared deck surface contaminated with oil, grease or other materials</w:t>
      </w:r>
      <w:r w:rsidR="00B67191">
        <w:rPr>
          <w:rFonts w:ascii="Arial" w:hAnsi="Arial" w:cs="Arial"/>
          <w:b/>
          <w:bCs/>
          <w:sz w:val="20"/>
        </w:rPr>
        <w:t xml:space="preserve"> </w:t>
      </w:r>
      <w:r w:rsidRPr="009C40ED">
        <w:rPr>
          <w:rFonts w:ascii="Arial" w:eastAsia="TimesNewRomanPS" w:hAnsi="Arial" w:cs="Arial"/>
          <w:sz w:val="20"/>
        </w:rPr>
        <w:t xml:space="preserve">detrimental to good bonding of the concrete </w:t>
      </w:r>
      <w:proofErr w:type="gramStart"/>
      <w:r w:rsidRPr="009C40ED">
        <w:rPr>
          <w:rFonts w:ascii="Arial" w:eastAsia="TimesNewRomanPS" w:hAnsi="Arial" w:cs="Arial"/>
          <w:sz w:val="20"/>
        </w:rPr>
        <w:t>as a result</w:t>
      </w:r>
      <w:proofErr w:type="gramEnd"/>
      <w:r w:rsidRPr="009C40ED">
        <w:rPr>
          <w:rFonts w:ascii="Arial" w:eastAsia="TimesNewRomanPS" w:hAnsi="Arial" w:cs="Arial"/>
          <w:sz w:val="20"/>
        </w:rPr>
        <w:t xml:space="preserve"> of the Contractor’s operations</w:t>
      </w:r>
      <w:r w:rsidR="00B67191">
        <w:rPr>
          <w:rFonts w:ascii="Arial" w:hAnsi="Arial" w:cs="Arial"/>
          <w:b/>
          <w:bCs/>
          <w:sz w:val="20"/>
        </w:rPr>
        <w:t xml:space="preserve"> </w:t>
      </w:r>
      <w:r w:rsidRPr="009C40ED">
        <w:rPr>
          <w:rFonts w:ascii="Arial" w:eastAsia="TimesNewRomanPS" w:hAnsi="Arial" w:cs="Arial"/>
          <w:sz w:val="20"/>
        </w:rPr>
        <w:t>shall be removed to such depth as is necessary to achieve satisfactory bond as</w:t>
      </w:r>
      <w:r w:rsidR="00B67191">
        <w:rPr>
          <w:rFonts w:ascii="Arial" w:hAnsi="Arial" w:cs="Arial"/>
          <w:b/>
          <w:bCs/>
          <w:sz w:val="20"/>
        </w:rPr>
        <w:t xml:space="preserve"> </w:t>
      </w:r>
      <w:r w:rsidRPr="009C40ED">
        <w:rPr>
          <w:rFonts w:ascii="Arial" w:eastAsia="TimesNewRomanPS" w:hAnsi="Arial" w:cs="Arial"/>
          <w:sz w:val="20"/>
        </w:rPr>
        <w:t>determined by the Engineer. Cleaning and removal necessitated by contamination</w:t>
      </w:r>
      <w:r w:rsidR="00B67191">
        <w:rPr>
          <w:rFonts w:ascii="Arial" w:hAnsi="Arial" w:cs="Arial"/>
          <w:b/>
          <w:bCs/>
          <w:sz w:val="20"/>
        </w:rPr>
        <w:t xml:space="preserve"> </w:t>
      </w:r>
      <w:r w:rsidRPr="009C40ED">
        <w:rPr>
          <w:rFonts w:ascii="Arial" w:eastAsia="TimesNewRomanPS" w:hAnsi="Arial" w:cs="Arial"/>
          <w:sz w:val="20"/>
        </w:rPr>
        <w:t>caused by the Contractor’s operations shall be performed at no additional cost to the</w:t>
      </w:r>
      <w:r w:rsidR="00B67191">
        <w:rPr>
          <w:rFonts w:ascii="Arial" w:hAnsi="Arial" w:cs="Arial"/>
          <w:b/>
          <w:bCs/>
          <w:sz w:val="20"/>
        </w:rPr>
        <w:t xml:space="preserve"> </w:t>
      </w:r>
      <w:r w:rsidRPr="009C40ED">
        <w:rPr>
          <w:rFonts w:ascii="Arial" w:eastAsia="TimesNewRomanPS" w:hAnsi="Arial" w:cs="Arial"/>
          <w:sz w:val="20"/>
        </w:rPr>
        <w:t>Department.</w:t>
      </w:r>
    </w:p>
    <w:p w14:paraId="33FC1891" w14:textId="77777777" w:rsidR="00B67191" w:rsidRDefault="009C40ED" w:rsidP="00270DEB">
      <w:pPr>
        <w:pStyle w:val="ListParagraph"/>
        <w:numPr>
          <w:ilvl w:val="0"/>
          <w:numId w:val="28"/>
        </w:numPr>
        <w:autoSpaceDE w:val="0"/>
        <w:autoSpaceDN w:val="0"/>
        <w:adjustRightInd w:val="0"/>
        <w:contextualSpacing w:val="0"/>
        <w:jc w:val="both"/>
        <w:rPr>
          <w:rFonts w:ascii="Arial" w:hAnsi="Arial" w:cs="Arial"/>
          <w:b/>
          <w:bCs/>
          <w:sz w:val="20"/>
        </w:rPr>
      </w:pPr>
      <w:r w:rsidRPr="00B67191">
        <w:rPr>
          <w:rFonts w:ascii="Arial" w:hAnsi="Arial" w:cs="Arial"/>
          <w:b/>
          <w:bCs/>
          <w:sz w:val="20"/>
        </w:rPr>
        <w:t>Overlays</w:t>
      </w:r>
    </w:p>
    <w:p w14:paraId="3D8CCF98" w14:textId="77777777" w:rsidR="00B67191"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B67191">
        <w:rPr>
          <w:rFonts w:ascii="Arial" w:eastAsia="TimesNewRomanPS" w:hAnsi="Arial" w:cs="Arial"/>
          <w:sz w:val="20"/>
        </w:rPr>
        <w:t>The Contractor shall place construction joints as necessary in rigid concrete overlays that are</w:t>
      </w:r>
      <w:r w:rsidR="00B67191">
        <w:rPr>
          <w:rFonts w:ascii="Arial" w:eastAsia="TimesNewRomanPS" w:hAnsi="Arial" w:cs="Arial"/>
          <w:sz w:val="20"/>
        </w:rPr>
        <w:t xml:space="preserve"> </w:t>
      </w:r>
      <w:r w:rsidRPr="009C40ED">
        <w:rPr>
          <w:rFonts w:ascii="Arial" w:eastAsia="TimesNewRomanPS" w:hAnsi="Arial" w:cs="Arial"/>
          <w:sz w:val="20"/>
        </w:rPr>
        <w:t>not detailed on the plans as directed or approved by the Engineer. Construction joints in rigid</w:t>
      </w:r>
      <w:r w:rsidR="00B67191">
        <w:rPr>
          <w:rFonts w:ascii="Arial" w:eastAsia="TimesNewRomanPS" w:hAnsi="Arial" w:cs="Arial"/>
          <w:sz w:val="20"/>
        </w:rPr>
        <w:t xml:space="preserve"> </w:t>
      </w:r>
      <w:r w:rsidRPr="009C40ED">
        <w:rPr>
          <w:rFonts w:ascii="Arial" w:eastAsia="TimesNewRomanPS" w:hAnsi="Arial" w:cs="Arial"/>
          <w:sz w:val="20"/>
        </w:rPr>
        <w:t>concrete overlays shall be sealed in accordance with the requirements for Crack Repair, Type</w:t>
      </w:r>
      <w:r w:rsidR="00B67191">
        <w:rPr>
          <w:rFonts w:ascii="Arial" w:eastAsia="TimesNewRomanPS" w:hAnsi="Arial" w:cs="Arial"/>
          <w:sz w:val="20"/>
        </w:rPr>
        <w:t xml:space="preserve"> A as detailed in Section 412.03</w:t>
      </w:r>
      <w:r w:rsidRPr="009C40ED">
        <w:rPr>
          <w:rFonts w:ascii="Arial" w:eastAsia="TimesNewRomanPS" w:hAnsi="Arial" w:cs="Arial"/>
          <w:sz w:val="20"/>
        </w:rPr>
        <w:t>(b</w:t>
      </w:r>
      <w:proofErr w:type="gramStart"/>
      <w:r w:rsidRPr="009C40ED">
        <w:rPr>
          <w:rFonts w:ascii="Arial" w:eastAsia="TimesNewRomanPS" w:hAnsi="Arial" w:cs="Arial"/>
          <w:sz w:val="20"/>
        </w:rPr>
        <w:t>)5a</w:t>
      </w:r>
      <w:proofErr w:type="gramEnd"/>
      <w:r w:rsidRPr="009C40ED">
        <w:rPr>
          <w:rFonts w:ascii="Arial" w:eastAsia="TimesNewRomanPS" w:hAnsi="Arial" w:cs="Arial"/>
          <w:sz w:val="20"/>
        </w:rPr>
        <w:t>.</w:t>
      </w:r>
    </w:p>
    <w:p w14:paraId="60208D77" w14:textId="77777777" w:rsidR="00B67191"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The standard methods of preparation and placement of a rigid overlay are as follows:</w:t>
      </w:r>
    </w:p>
    <w:p w14:paraId="653E9F46" w14:textId="77777777" w:rsidR="00646666" w:rsidRPr="00CA403C" w:rsidRDefault="009C40ED" w:rsidP="00270DEB">
      <w:pPr>
        <w:pStyle w:val="ListParagraph"/>
        <w:numPr>
          <w:ilvl w:val="1"/>
          <w:numId w:val="28"/>
        </w:numPr>
        <w:autoSpaceDE w:val="0"/>
        <w:autoSpaceDN w:val="0"/>
        <w:adjustRightInd w:val="0"/>
        <w:contextualSpacing w:val="0"/>
        <w:jc w:val="both"/>
        <w:rPr>
          <w:rFonts w:ascii="Arial" w:hAnsi="Arial" w:cs="Arial"/>
          <w:bCs/>
          <w:sz w:val="20"/>
        </w:rPr>
      </w:pPr>
      <w:r w:rsidRPr="009C40ED">
        <w:rPr>
          <w:rFonts w:ascii="Arial" w:eastAsia="TimesNewRomanPS" w:hAnsi="Arial" w:cs="Arial"/>
          <w:sz w:val="20"/>
        </w:rPr>
        <w:lastRenderedPageBreak/>
        <w:t xml:space="preserve">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to a depth of 1/2 inch and placement of a silica fume or latex modified</w:t>
      </w:r>
      <w:r w:rsidR="00646666">
        <w:rPr>
          <w:rFonts w:ascii="Arial" w:eastAsia="TimesNewRomanPS" w:hAnsi="Arial" w:cs="Arial"/>
          <w:sz w:val="20"/>
        </w:rPr>
        <w:t xml:space="preserve"> </w:t>
      </w:r>
      <w:r w:rsidRPr="00646666">
        <w:rPr>
          <w:rFonts w:ascii="Arial" w:eastAsia="TimesNewRomanPS" w:hAnsi="Arial" w:cs="Arial"/>
          <w:sz w:val="20"/>
        </w:rPr>
        <w:t>concrete overlay as specified on the Plans or elsewhere in the Contract</w:t>
      </w:r>
      <w:r w:rsidRPr="00CA403C">
        <w:rPr>
          <w:rFonts w:ascii="Arial" w:eastAsia="TimesNewRomanPS" w:hAnsi="Arial" w:cs="Arial"/>
          <w:sz w:val="20"/>
        </w:rPr>
        <w:t>.</w:t>
      </w:r>
    </w:p>
    <w:p w14:paraId="0BAF6AA5"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646666">
        <w:rPr>
          <w:rFonts w:ascii="Arial" w:eastAsia="TimesNewRomanPS" w:hAnsi="Arial" w:cs="Arial"/>
          <w:sz w:val="20"/>
        </w:rPr>
        <w:t>Prior to placement of the overlay, a portion of the latex or silica fume concrete shall be</w:t>
      </w:r>
      <w:r w:rsidR="00646666">
        <w:rPr>
          <w:rFonts w:ascii="Arial" w:eastAsia="TimesNewRomanPS" w:hAnsi="Arial" w:cs="Arial"/>
          <w:sz w:val="20"/>
        </w:rPr>
        <w:t xml:space="preserve"> </w:t>
      </w:r>
      <w:r w:rsidRPr="009C40ED">
        <w:rPr>
          <w:rFonts w:ascii="Arial" w:eastAsia="TimesNewRomanPS" w:hAnsi="Arial" w:cs="Arial"/>
          <w:sz w:val="20"/>
        </w:rPr>
        <w:t>brushed onto the prepared surface. Care shall be taken to ensure that both vertical and horizontal</w:t>
      </w:r>
      <w:r w:rsidR="00646666">
        <w:rPr>
          <w:rFonts w:ascii="Arial" w:eastAsia="TimesNewRomanPS" w:hAnsi="Arial" w:cs="Arial"/>
          <w:sz w:val="20"/>
        </w:rPr>
        <w:t xml:space="preserve"> </w:t>
      </w:r>
      <w:r w:rsidRPr="009C40ED">
        <w:rPr>
          <w:rFonts w:ascii="Arial" w:eastAsia="TimesNewRomanPS" w:hAnsi="Arial" w:cs="Arial"/>
          <w:sz w:val="20"/>
        </w:rPr>
        <w:t>surfaces receive a thorough even coating and that the rate of progress is limited so that</w:t>
      </w:r>
      <w:r w:rsidR="00646666">
        <w:rPr>
          <w:rFonts w:ascii="Arial" w:eastAsia="TimesNewRomanPS" w:hAnsi="Arial" w:cs="Arial"/>
          <w:sz w:val="20"/>
        </w:rPr>
        <w:t xml:space="preserve"> </w:t>
      </w:r>
      <w:r w:rsidRPr="009C40ED">
        <w:rPr>
          <w:rFonts w:ascii="Arial" w:eastAsia="TimesNewRomanPS" w:hAnsi="Arial" w:cs="Arial"/>
          <w:sz w:val="20"/>
        </w:rPr>
        <w:t>the brushed material does not become dry before it is covered with additional material and</w:t>
      </w:r>
      <w:r w:rsidR="00646666">
        <w:rPr>
          <w:rFonts w:ascii="Arial" w:eastAsia="TimesNewRomanPS" w:hAnsi="Arial" w:cs="Arial"/>
          <w:sz w:val="20"/>
        </w:rPr>
        <w:t xml:space="preserve"> </w:t>
      </w:r>
      <w:r w:rsidRPr="009C40ED">
        <w:rPr>
          <w:rFonts w:ascii="Arial" w:eastAsia="TimesNewRomanPS" w:hAnsi="Arial" w:cs="Arial"/>
          <w:sz w:val="20"/>
        </w:rPr>
        <w:t>brought to final grade. Excess coarse aggregate remaining after brushing shall be removed.</w:t>
      </w:r>
    </w:p>
    <w:p w14:paraId="1F893E09"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 xml:space="preserve">When 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to a depth of 1/2 inch and placement of an overlay are specified,</w:t>
      </w:r>
      <w:r w:rsidR="00646666">
        <w:rPr>
          <w:rFonts w:ascii="Arial" w:eastAsia="TimesNewRomanPS" w:hAnsi="Arial" w:cs="Arial"/>
          <w:sz w:val="20"/>
        </w:rPr>
        <w:t xml:space="preserve"> </w:t>
      </w:r>
      <w:r w:rsidRPr="009C40ED">
        <w:rPr>
          <w:rFonts w:ascii="Arial" w:eastAsia="TimesNewRomanPS" w:hAnsi="Arial" w:cs="Arial"/>
          <w:sz w:val="20"/>
        </w:rPr>
        <w:t>the Contractor may use a combination of Type A Milling and\or Type A Hydro-demolition</w:t>
      </w:r>
      <w:r w:rsidR="00646666">
        <w:rPr>
          <w:rFonts w:ascii="Arial" w:eastAsia="TimesNewRomanPS" w:hAnsi="Arial" w:cs="Arial"/>
          <w:sz w:val="20"/>
        </w:rPr>
        <w:t xml:space="preserve"> </w:t>
      </w:r>
      <w:r w:rsidRPr="009C40ED">
        <w:rPr>
          <w:rFonts w:ascii="Arial" w:eastAsia="TimesNewRomanPS" w:hAnsi="Arial" w:cs="Arial"/>
          <w:sz w:val="20"/>
        </w:rPr>
        <w:t>with the Engineer’s written approval to prepare the deck provided both operations are</w:t>
      </w:r>
      <w:r w:rsidR="00646666">
        <w:rPr>
          <w:rFonts w:ascii="Arial" w:eastAsia="TimesNewRomanPS" w:hAnsi="Arial" w:cs="Arial"/>
          <w:sz w:val="20"/>
        </w:rPr>
        <w:t xml:space="preserve"> </w:t>
      </w:r>
      <w:r w:rsidRPr="009C40ED">
        <w:rPr>
          <w:rFonts w:ascii="Arial" w:eastAsia="TimesNewRomanPS" w:hAnsi="Arial" w:cs="Arial"/>
          <w:sz w:val="20"/>
        </w:rPr>
        <w:t>performed at no additional cost to the Department.</w:t>
      </w:r>
    </w:p>
    <w:p w14:paraId="77B9E1C6" w14:textId="77777777" w:rsidR="00646666" w:rsidRPr="00CA403C" w:rsidRDefault="009C40ED" w:rsidP="00270DEB">
      <w:pPr>
        <w:pStyle w:val="ListParagraph"/>
        <w:numPr>
          <w:ilvl w:val="1"/>
          <w:numId w:val="28"/>
        </w:numPr>
        <w:autoSpaceDE w:val="0"/>
        <w:autoSpaceDN w:val="0"/>
        <w:adjustRightInd w:val="0"/>
        <w:contextualSpacing w:val="0"/>
        <w:jc w:val="both"/>
        <w:rPr>
          <w:rFonts w:ascii="Arial" w:hAnsi="Arial" w:cs="Arial"/>
          <w:bCs/>
          <w:sz w:val="20"/>
        </w:rPr>
      </w:pPr>
      <w:r w:rsidRPr="009C40ED">
        <w:rPr>
          <w:rFonts w:ascii="Arial" w:eastAsia="TimesNewRomanPS" w:hAnsi="Arial" w:cs="Arial"/>
          <w:sz w:val="20"/>
        </w:rPr>
        <w:t xml:space="preserve">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to the depth specified, or to the depth called for in the Contractor’s Plan</w:t>
      </w:r>
      <w:r w:rsidR="00646666">
        <w:rPr>
          <w:rFonts w:ascii="Arial" w:eastAsia="TimesNewRomanPS" w:hAnsi="Arial" w:cs="Arial"/>
          <w:sz w:val="20"/>
        </w:rPr>
        <w:t xml:space="preserve"> </w:t>
      </w:r>
      <w:r w:rsidRPr="00646666">
        <w:rPr>
          <w:rFonts w:ascii="Arial" w:eastAsia="TimesNewRomanPS" w:hAnsi="Arial" w:cs="Arial"/>
          <w:sz w:val="20"/>
        </w:rPr>
        <w:t>of Operations, as approved by the Engineer, followed by Type A Hydro-demolition, and</w:t>
      </w:r>
      <w:r w:rsidR="00646666">
        <w:rPr>
          <w:rFonts w:ascii="Arial" w:eastAsia="TimesNewRomanPS" w:hAnsi="Arial" w:cs="Arial"/>
          <w:sz w:val="20"/>
        </w:rPr>
        <w:t xml:space="preserve"> </w:t>
      </w:r>
      <w:r w:rsidRPr="00646666">
        <w:rPr>
          <w:rFonts w:ascii="Arial" w:eastAsia="TimesNewRomanPS" w:hAnsi="Arial" w:cs="Arial"/>
          <w:sz w:val="20"/>
        </w:rPr>
        <w:t>placement of a silica fume or latex-modified concrete overlay.</w:t>
      </w:r>
    </w:p>
    <w:p w14:paraId="2FF8334C"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646666">
        <w:rPr>
          <w:rFonts w:ascii="Arial" w:eastAsia="TimesNewRomanPS" w:hAnsi="Arial" w:cs="Arial"/>
          <w:sz w:val="20"/>
        </w:rPr>
        <w:t>Prior to milling, the Contractor shall evaluate the concrete cover over the existing reinforcing</w:t>
      </w:r>
      <w:r w:rsidR="00646666">
        <w:rPr>
          <w:rFonts w:ascii="Arial" w:eastAsia="TimesNewRomanPS" w:hAnsi="Arial" w:cs="Arial"/>
          <w:sz w:val="20"/>
        </w:rPr>
        <w:t xml:space="preserve"> </w:t>
      </w:r>
      <w:r w:rsidRPr="00646666">
        <w:rPr>
          <w:rFonts w:ascii="Arial" w:eastAsia="TimesNewRomanPS" w:hAnsi="Arial" w:cs="Arial"/>
          <w:sz w:val="20"/>
        </w:rPr>
        <w:t>steel and adjust the depth of milling to prevent damage to the reinforcing steel.</w:t>
      </w:r>
      <w:r w:rsidR="00646666">
        <w:rPr>
          <w:rFonts w:ascii="Arial" w:eastAsia="TimesNewRomanPS" w:hAnsi="Arial" w:cs="Arial"/>
          <w:sz w:val="20"/>
        </w:rPr>
        <w:t xml:space="preserve"> </w:t>
      </w:r>
      <w:r w:rsidRPr="009C40ED">
        <w:rPr>
          <w:rFonts w:ascii="Arial" w:eastAsia="TimesNewRomanPS" w:hAnsi="Arial" w:cs="Arial"/>
          <w:sz w:val="20"/>
        </w:rPr>
        <w:t xml:space="preserve">Reinforcing steel </w:t>
      </w:r>
      <w:bookmarkStart w:id="0" w:name="_GoBack"/>
      <w:bookmarkEnd w:id="0"/>
      <w:r w:rsidRPr="009C40ED">
        <w:rPr>
          <w:rFonts w:ascii="Arial" w:eastAsia="TimesNewRomanPS" w:hAnsi="Arial" w:cs="Arial"/>
          <w:sz w:val="20"/>
        </w:rPr>
        <w:t xml:space="preserve">damaged </w:t>
      </w:r>
      <w:proofErr w:type="gramStart"/>
      <w:r w:rsidRPr="009C40ED">
        <w:rPr>
          <w:rFonts w:ascii="Arial" w:eastAsia="TimesNewRomanPS" w:hAnsi="Arial" w:cs="Arial"/>
          <w:sz w:val="20"/>
        </w:rPr>
        <w:t>as a result</w:t>
      </w:r>
      <w:proofErr w:type="gramEnd"/>
      <w:r w:rsidRPr="009C40ED">
        <w:rPr>
          <w:rFonts w:ascii="Arial" w:eastAsia="TimesNewRomanPS" w:hAnsi="Arial" w:cs="Arial"/>
          <w:sz w:val="20"/>
        </w:rPr>
        <w:t xml:space="preserve"> of the Contractor’s operations shall be repaired or</w:t>
      </w:r>
      <w:r w:rsidR="00646666">
        <w:rPr>
          <w:rFonts w:ascii="Arial" w:eastAsia="TimesNewRomanPS" w:hAnsi="Arial" w:cs="Arial"/>
          <w:sz w:val="20"/>
        </w:rPr>
        <w:t xml:space="preserve"> </w:t>
      </w:r>
      <w:r w:rsidRPr="009C40ED">
        <w:rPr>
          <w:rFonts w:ascii="Arial" w:eastAsia="TimesNewRomanPS" w:hAnsi="Arial" w:cs="Arial"/>
          <w:sz w:val="20"/>
        </w:rPr>
        <w:t>replaced in accordance with Section 412.03 at no additional cost to the Department. Reinforcing</w:t>
      </w:r>
      <w:r w:rsidR="00646666">
        <w:rPr>
          <w:rFonts w:ascii="Arial" w:eastAsia="TimesNewRomanPS" w:hAnsi="Arial" w:cs="Arial"/>
          <w:sz w:val="20"/>
        </w:rPr>
        <w:t xml:space="preserve"> </w:t>
      </w:r>
      <w:r w:rsidRPr="009C40ED">
        <w:rPr>
          <w:rFonts w:ascii="Arial" w:eastAsia="TimesNewRomanPS" w:hAnsi="Arial" w:cs="Arial"/>
          <w:sz w:val="20"/>
        </w:rPr>
        <w:t>steel shall be replaced in-kind, matching the bar sizes of existing steel, unless</w:t>
      </w:r>
      <w:r w:rsidR="00646666">
        <w:rPr>
          <w:rFonts w:ascii="Arial" w:eastAsia="TimesNewRomanPS" w:hAnsi="Arial" w:cs="Arial"/>
          <w:sz w:val="20"/>
        </w:rPr>
        <w:t xml:space="preserve"> </w:t>
      </w:r>
      <w:r w:rsidRPr="009C40ED">
        <w:rPr>
          <w:rFonts w:ascii="Arial" w:eastAsia="TimesNewRomanPS" w:hAnsi="Arial" w:cs="Arial"/>
          <w:sz w:val="20"/>
        </w:rPr>
        <w:t>otherwise directed or approved by the Engineer.</w:t>
      </w:r>
    </w:p>
    <w:p w14:paraId="6FF07300"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After concrete removal, a silica fume or latex modified concrete overlays shall be placed</w:t>
      </w:r>
      <w:r w:rsidR="00646666">
        <w:rPr>
          <w:rFonts w:ascii="Arial" w:eastAsia="TimesNewRomanPS" w:hAnsi="Arial" w:cs="Arial"/>
          <w:sz w:val="20"/>
        </w:rPr>
        <w:t xml:space="preserve"> </w:t>
      </w:r>
      <w:r w:rsidRPr="009C40ED">
        <w:rPr>
          <w:rFonts w:ascii="Arial" w:eastAsia="TimesNewRomanPS" w:hAnsi="Arial" w:cs="Arial"/>
          <w:sz w:val="20"/>
        </w:rPr>
        <w:t>as specified on the plans.</w:t>
      </w:r>
    </w:p>
    <w:p w14:paraId="6E470AD1"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Brushing portion of concrete overlay onto prepared surface is not required when the surface</w:t>
      </w:r>
      <w:r w:rsidR="00646666">
        <w:rPr>
          <w:rFonts w:ascii="Arial" w:eastAsia="TimesNewRomanPS" w:hAnsi="Arial" w:cs="Arial"/>
          <w:sz w:val="20"/>
        </w:rPr>
        <w:t xml:space="preserve"> </w:t>
      </w:r>
      <w:r w:rsidRPr="009C40ED">
        <w:rPr>
          <w:rFonts w:ascii="Arial" w:eastAsia="TimesNewRomanPS" w:hAnsi="Arial" w:cs="Arial"/>
          <w:sz w:val="20"/>
        </w:rPr>
        <w:t xml:space="preserve">is prepared by 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to the specified depth followed by Type A hydro-demolition.</w:t>
      </w:r>
    </w:p>
    <w:p w14:paraId="5BC6482E" w14:textId="7C2FBFE6" w:rsidR="00646666" w:rsidRPr="00CA403C" w:rsidRDefault="009C40ED" w:rsidP="00270DEB">
      <w:pPr>
        <w:pStyle w:val="ListParagraph"/>
        <w:numPr>
          <w:ilvl w:val="1"/>
          <w:numId w:val="28"/>
        </w:numPr>
        <w:autoSpaceDE w:val="0"/>
        <w:autoSpaceDN w:val="0"/>
        <w:adjustRightInd w:val="0"/>
        <w:contextualSpacing w:val="0"/>
        <w:jc w:val="both"/>
        <w:rPr>
          <w:rFonts w:ascii="Arial" w:hAnsi="Arial" w:cs="Arial"/>
          <w:bCs/>
          <w:sz w:val="20"/>
        </w:rPr>
      </w:pPr>
      <w:r w:rsidRPr="009C40ED">
        <w:rPr>
          <w:rFonts w:ascii="Arial" w:eastAsia="TimesNewRomanPS" w:hAnsi="Arial" w:cs="Arial"/>
          <w:sz w:val="20"/>
        </w:rPr>
        <w:t>Type B Hydro-demolition and placement of a Class A4 Bridge Deck Concrete Overlay</w:t>
      </w:r>
    </w:p>
    <w:p w14:paraId="52316465" w14:textId="77777777"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646666">
        <w:rPr>
          <w:rFonts w:ascii="Arial" w:eastAsia="TimesNewRomanPS" w:hAnsi="Arial" w:cs="Arial"/>
          <w:sz w:val="20"/>
        </w:rPr>
        <w:t>Type B Hydro-demolition shall be performed in accordance with the requirements herein</w:t>
      </w:r>
      <w:r w:rsidR="00646666">
        <w:rPr>
          <w:rFonts w:ascii="Arial" w:eastAsia="TimesNewRomanPS" w:hAnsi="Arial" w:cs="Arial"/>
          <w:sz w:val="20"/>
        </w:rPr>
        <w:t xml:space="preserve"> </w:t>
      </w:r>
      <w:r w:rsidRPr="009C40ED">
        <w:rPr>
          <w:rFonts w:ascii="Arial" w:eastAsia="TimesNewRomanPS" w:hAnsi="Arial" w:cs="Arial"/>
          <w:sz w:val="20"/>
        </w:rPr>
        <w:t>and a deep overlay shall be constructed using Class A4 Bridge Deck Concrete Modified</w:t>
      </w:r>
      <w:r w:rsidR="00646666">
        <w:rPr>
          <w:rFonts w:ascii="Arial" w:eastAsia="TimesNewRomanPS" w:hAnsi="Arial" w:cs="Arial"/>
          <w:sz w:val="20"/>
        </w:rPr>
        <w:t xml:space="preserve"> </w:t>
      </w:r>
      <w:r w:rsidRPr="009C40ED">
        <w:rPr>
          <w:rFonts w:ascii="Arial" w:eastAsia="TimesNewRomanPS" w:hAnsi="Arial" w:cs="Arial"/>
          <w:sz w:val="20"/>
        </w:rPr>
        <w:t>to Minimize Cracking with Shrinkage Reducing Admixture. The deep overlay shall be</w:t>
      </w:r>
      <w:r w:rsidR="00646666">
        <w:rPr>
          <w:rFonts w:ascii="Arial" w:eastAsia="TimesNewRomanPS" w:hAnsi="Arial" w:cs="Arial"/>
          <w:sz w:val="20"/>
        </w:rPr>
        <w:t xml:space="preserve"> </w:t>
      </w:r>
      <w:r w:rsidRPr="009C40ED">
        <w:rPr>
          <w:rFonts w:ascii="Arial" w:eastAsia="TimesNewRomanPS" w:hAnsi="Arial" w:cs="Arial"/>
          <w:sz w:val="20"/>
        </w:rPr>
        <w:t>constructed to the depth indicated on the Plans or elsewhere in the Contract in accordance</w:t>
      </w:r>
      <w:r w:rsidR="00646666">
        <w:rPr>
          <w:rFonts w:ascii="Arial" w:eastAsia="TimesNewRomanPS" w:hAnsi="Arial" w:cs="Arial"/>
          <w:sz w:val="20"/>
        </w:rPr>
        <w:t xml:space="preserve"> </w:t>
      </w:r>
      <w:r w:rsidRPr="009C40ED">
        <w:rPr>
          <w:rFonts w:ascii="Arial" w:eastAsia="TimesNewRomanPS" w:hAnsi="Arial" w:cs="Arial"/>
          <w:sz w:val="20"/>
        </w:rPr>
        <w:t>with Section 404.</w:t>
      </w:r>
    </w:p>
    <w:p w14:paraId="5E874E25" w14:textId="4EE1D85C" w:rsidR="00646666" w:rsidRDefault="009C40ED" w:rsidP="00270DEB">
      <w:pPr>
        <w:pStyle w:val="ListParagraph"/>
        <w:autoSpaceDE w:val="0"/>
        <w:autoSpaceDN w:val="0"/>
        <w:adjustRightInd w:val="0"/>
        <w:contextualSpacing w:val="0"/>
        <w:jc w:val="both"/>
        <w:rPr>
          <w:rFonts w:ascii="Arial" w:eastAsia="TimesNewRomanPS" w:hAnsi="Arial" w:cs="Arial"/>
          <w:sz w:val="20"/>
        </w:rPr>
      </w:pPr>
      <w:r w:rsidRPr="009C40ED">
        <w:rPr>
          <w:rFonts w:ascii="Arial" w:eastAsia="TimesNewRomanPS" w:hAnsi="Arial" w:cs="Arial"/>
          <w:sz w:val="20"/>
        </w:rPr>
        <w:t>When Type B Hydro-demolition is specified, the Contractor shall, when approved by the</w:t>
      </w:r>
      <w:r w:rsidR="00646666">
        <w:rPr>
          <w:rFonts w:ascii="Arial" w:eastAsia="TimesNewRomanPS" w:hAnsi="Arial" w:cs="Arial"/>
          <w:sz w:val="20"/>
        </w:rPr>
        <w:t xml:space="preserve"> </w:t>
      </w:r>
      <w:r w:rsidRPr="009C40ED">
        <w:rPr>
          <w:rFonts w:ascii="Arial" w:eastAsia="TimesNewRomanPS" w:hAnsi="Arial" w:cs="Arial"/>
          <w:sz w:val="20"/>
        </w:rPr>
        <w:t xml:space="preserve">Engineer in writing, have the option of using Type </w:t>
      </w:r>
      <w:proofErr w:type="gramStart"/>
      <w:r w:rsidRPr="009C40ED">
        <w:rPr>
          <w:rFonts w:ascii="Arial" w:eastAsia="TimesNewRomanPS" w:hAnsi="Arial" w:cs="Arial"/>
          <w:sz w:val="20"/>
        </w:rPr>
        <w:t>A</w:t>
      </w:r>
      <w:proofErr w:type="gramEnd"/>
      <w:r w:rsidRPr="009C40ED">
        <w:rPr>
          <w:rFonts w:ascii="Arial" w:eastAsia="TimesNewRomanPS" w:hAnsi="Arial" w:cs="Arial"/>
          <w:sz w:val="20"/>
        </w:rPr>
        <w:t xml:space="preserve"> Milling to remove the concrete</w:t>
      </w:r>
      <w:r w:rsidR="00646666">
        <w:rPr>
          <w:rFonts w:ascii="Arial" w:eastAsia="TimesNewRomanPS" w:hAnsi="Arial" w:cs="Arial"/>
          <w:sz w:val="20"/>
        </w:rPr>
        <w:t xml:space="preserve"> </w:t>
      </w:r>
      <w:r w:rsidRPr="009C40ED">
        <w:rPr>
          <w:rFonts w:ascii="Arial" w:eastAsia="TimesNewRomanPS" w:hAnsi="Arial" w:cs="Arial"/>
          <w:sz w:val="20"/>
        </w:rPr>
        <w:t>to within 1/2 inch of the top mat of reinforcing steel with the remainder of the concrete</w:t>
      </w:r>
      <w:r w:rsidR="00CA403C">
        <w:rPr>
          <w:rFonts w:ascii="Arial" w:eastAsia="TimesNewRomanPS" w:hAnsi="Arial" w:cs="Arial"/>
          <w:sz w:val="20"/>
        </w:rPr>
        <w:t xml:space="preserve"> </w:t>
      </w:r>
      <w:r w:rsidRPr="009C40ED">
        <w:rPr>
          <w:rFonts w:ascii="Arial" w:eastAsia="TimesNewRomanPS" w:hAnsi="Arial" w:cs="Arial"/>
          <w:sz w:val="20"/>
        </w:rPr>
        <w:t>removal performed by Hydro-demolition.</w:t>
      </w:r>
    </w:p>
    <w:p w14:paraId="65363899"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Overlay concrete shall be placed within the range of depth specified in the Contract or directed</w:t>
      </w:r>
      <w:r w:rsidR="00646666">
        <w:rPr>
          <w:rFonts w:ascii="Arial" w:eastAsia="TimesNewRomanPS" w:hAnsi="Arial" w:cs="Arial"/>
          <w:sz w:val="20"/>
        </w:rPr>
        <w:t xml:space="preserve"> </w:t>
      </w:r>
      <w:r w:rsidRPr="009C40ED">
        <w:rPr>
          <w:rFonts w:ascii="Arial" w:eastAsia="TimesNewRomanPS" w:hAnsi="Arial" w:cs="Arial"/>
          <w:sz w:val="20"/>
        </w:rPr>
        <w:t>by the Engineer, and verified by the Engineer during placement operations.</w:t>
      </w:r>
    </w:p>
    <w:p w14:paraId="6CFEDE66"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Overlays shall not be placed until deck repair concrete has attained 90 percent of the minimum</w:t>
      </w:r>
      <w:r w:rsidR="00646666">
        <w:rPr>
          <w:rFonts w:ascii="Arial" w:eastAsia="TimesNewRomanPS" w:hAnsi="Arial" w:cs="Arial"/>
          <w:sz w:val="20"/>
        </w:rPr>
        <w:t xml:space="preserve"> </w:t>
      </w:r>
      <w:r w:rsidRPr="009C40ED">
        <w:rPr>
          <w:rFonts w:ascii="Arial" w:eastAsia="TimesNewRomanPS" w:hAnsi="Arial" w:cs="Arial"/>
          <w:sz w:val="20"/>
        </w:rPr>
        <w:t>design compressive strength. Vehicular traffic will not be permitted on the bridge until the</w:t>
      </w:r>
      <w:r w:rsidR="00646666">
        <w:rPr>
          <w:rFonts w:ascii="Arial" w:eastAsia="TimesNewRomanPS" w:hAnsi="Arial" w:cs="Arial"/>
          <w:sz w:val="20"/>
        </w:rPr>
        <w:t xml:space="preserve"> </w:t>
      </w:r>
      <w:r w:rsidRPr="009C40ED">
        <w:rPr>
          <w:rFonts w:ascii="Arial" w:eastAsia="TimesNewRomanPS" w:hAnsi="Arial" w:cs="Arial"/>
          <w:sz w:val="20"/>
        </w:rPr>
        <w:t>overlay has attained a compressive strength of 3,500 pounds per square inch.</w:t>
      </w:r>
    </w:p>
    <w:p w14:paraId="54BCA33F"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Expansion joints and dams shall be maintained through the overlay. A bulkhead equal in thickness</w:t>
      </w:r>
      <w:r w:rsidR="00646666">
        <w:rPr>
          <w:rFonts w:ascii="Arial" w:eastAsia="TimesNewRomanPS" w:hAnsi="Arial" w:cs="Arial"/>
          <w:sz w:val="20"/>
        </w:rPr>
        <w:t xml:space="preserve"> </w:t>
      </w:r>
      <w:r w:rsidRPr="009C40ED">
        <w:rPr>
          <w:rFonts w:ascii="Arial" w:eastAsia="TimesNewRomanPS" w:hAnsi="Arial" w:cs="Arial"/>
          <w:sz w:val="20"/>
        </w:rPr>
        <w:t>to the width of the joint shall be installed to the required grade and profile prior to concrete</w:t>
      </w:r>
      <w:r w:rsidR="00646666">
        <w:rPr>
          <w:rFonts w:ascii="Arial" w:eastAsia="TimesNewRomanPS" w:hAnsi="Arial" w:cs="Arial"/>
          <w:sz w:val="20"/>
        </w:rPr>
        <w:t xml:space="preserve"> </w:t>
      </w:r>
      <w:r w:rsidRPr="009C40ED">
        <w:rPr>
          <w:rFonts w:ascii="Arial" w:eastAsia="TimesNewRomanPS" w:hAnsi="Arial" w:cs="Arial"/>
          <w:sz w:val="20"/>
        </w:rPr>
        <w:t>placement.</w:t>
      </w:r>
    </w:p>
    <w:p w14:paraId="050D4459"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A construction dam or bulkhead shall be installed in the case of a major delay in placement</w:t>
      </w:r>
      <w:r w:rsidR="00646666">
        <w:rPr>
          <w:rFonts w:ascii="Arial" w:eastAsia="TimesNewRomanPS" w:hAnsi="Arial" w:cs="Arial"/>
          <w:sz w:val="20"/>
        </w:rPr>
        <w:t xml:space="preserve"> </w:t>
      </w:r>
      <w:r w:rsidRPr="009C40ED">
        <w:rPr>
          <w:rFonts w:ascii="Arial" w:eastAsia="TimesNewRomanPS" w:hAnsi="Arial" w:cs="Arial"/>
          <w:sz w:val="20"/>
        </w:rPr>
        <w:t>operations. During minor delays of 1 hour or less, the end of the placement shall be protected</w:t>
      </w:r>
      <w:r w:rsidR="00646666">
        <w:rPr>
          <w:rFonts w:ascii="Arial" w:eastAsia="TimesNewRomanPS" w:hAnsi="Arial" w:cs="Arial"/>
          <w:sz w:val="20"/>
        </w:rPr>
        <w:t xml:space="preserve"> </w:t>
      </w:r>
      <w:r w:rsidRPr="009C40ED">
        <w:rPr>
          <w:rFonts w:ascii="Arial" w:eastAsia="TimesNewRomanPS" w:hAnsi="Arial" w:cs="Arial"/>
          <w:sz w:val="20"/>
        </w:rPr>
        <w:t>from drying.</w:t>
      </w:r>
    </w:p>
    <w:p w14:paraId="392E4039"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lastRenderedPageBreak/>
        <w:t>The Contractor shall shot-blast the entire milled surface to be overlaid, the edge of the previously</w:t>
      </w:r>
      <w:r w:rsidR="00646666">
        <w:rPr>
          <w:rFonts w:ascii="Arial" w:eastAsia="TimesNewRomanPS" w:hAnsi="Arial" w:cs="Arial"/>
          <w:sz w:val="20"/>
        </w:rPr>
        <w:t xml:space="preserve"> </w:t>
      </w:r>
      <w:r w:rsidRPr="009C40ED">
        <w:rPr>
          <w:rFonts w:ascii="Arial" w:eastAsia="TimesNewRomanPS" w:hAnsi="Arial" w:cs="Arial"/>
          <w:sz w:val="20"/>
        </w:rPr>
        <w:t>placed overlay, and an area of the face of the curb no less than the thickness of the overlay</w:t>
      </w:r>
      <w:r w:rsidR="00646666">
        <w:rPr>
          <w:rFonts w:ascii="Arial" w:eastAsia="TimesNewRomanPS" w:hAnsi="Arial" w:cs="Arial"/>
          <w:sz w:val="20"/>
        </w:rPr>
        <w:t xml:space="preserve"> </w:t>
      </w:r>
      <w:r w:rsidRPr="009C40ED">
        <w:rPr>
          <w:rFonts w:ascii="Arial" w:eastAsia="TimesNewRomanPS" w:hAnsi="Arial" w:cs="Arial"/>
          <w:sz w:val="20"/>
        </w:rPr>
        <w:t>within twenty-four (24) hours of the beginning of the overlay operations. Where applicable,</w:t>
      </w:r>
      <w:r w:rsidR="00646666">
        <w:rPr>
          <w:rFonts w:ascii="Arial" w:eastAsia="TimesNewRomanPS" w:hAnsi="Arial" w:cs="Arial"/>
          <w:sz w:val="20"/>
        </w:rPr>
        <w:t xml:space="preserve"> </w:t>
      </w:r>
      <w:r w:rsidRPr="009C40ED">
        <w:rPr>
          <w:rFonts w:ascii="Arial" w:eastAsia="TimesNewRomanPS" w:hAnsi="Arial" w:cs="Arial"/>
          <w:sz w:val="20"/>
        </w:rPr>
        <w:t xml:space="preserve">this shall include the widened portion of bridge decks that </w:t>
      </w:r>
      <w:proofErr w:type="gramStart"/>
      <w:r w:rsidRPr="009C40ED">
        <w:rPr>
          <w:rFonts w:ascii="Arial" w:eastAsia="TimesNewRomanPS" w:hAnsi="Arial" w:cs="Arial"/>
          <w:sz w:val="20"/>
        </w:rPr>
        <w:t>are specified to be overlaid</w:t>
      </w:r>
      <w:proofErr w:type="gramEnd"/>
      <w:r w:rsidRPr="009C40ED">
        <w:rPr>
          <w:rFonts w:ascii="Arial" w:eastAsia="TimesNewRomanPS" w:hAnsi="Arial" w:cs="Arial"/>
          <w:sz w:val="20"/>
        </w:rPr>
        <w:t xml:space="preserve"> with</w:t>
      </w:r>
      <w:r w:rsidR="00646666">
        <w:rPr>
          <w:rFonts w:ascii="Arial" w:eastAsia="TimesNewRomanPS" w:hAnsi="Arial" w:cs="Arial"/>
          <w:sz w:val="20"/>
        </w:rPr>
        <w:t xml:space="preserve"> </w:t>
      </w:r>
      <w:r w:rsidRPr="009C40ED">
        <w:rPr>
          <w:rFonts w:ascii="Arial" w:eastAsia="TimesNewRomanPS" w:hAnsi="Arial" w:cs="Arial"/>
          <w:sz w:val="20"/>
        </w:rPr>
        <w:t>latex-modified or silica fume concrete.</w:t>
      </w:r>
    </w:p>
    <w:p w14:paraId="64459EC5"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For at least 1 hour prior to placement of overlay concrete, the surface shall be continuously</w:t>
      </w:r>
      <w:r w:rsidR="00646666">
        <w:rPr>
          <w:rFonts w:ascii="Arial" w:eastAsia="TimesNewRomanPS" w:hAnsi="Arial" w:cs="Arial"/>
          <w:sz w:val="20"/>
        </w:rPr>
        <w:t xml:space="preserve"> </w:t>
      </w:r>
      <w:r w:rsidRPr="009C40ED">
        <w:rPr>
          <w:rFonts w:ascii="Arial" w:eastAsia="TimesNewRomanPS" w:hAnsi="Arial" w:cs="Arial"/>
          <w:sz w:val="20"/>
        </w:rPr>
        <w:t>and thoroughly water soaked. After soaking, the surface shall be covered with plastic sheeting</w:t>
      </w:r>
      <w:r w:rsidR="00646666">
        <w:rPr>
          <w:rFonts w:ascii="Arial" w:eastAsia="TimesNewRomanPS" w:hAnsi="Arial" w:cs="Arial"/>
          <w:sz w:val="20"/>
        </w:rPr>
        <w:t xml:space="preserve"> </w:t>
      </w:r>
      <w:r w:rsidRPr="009C40ED">
        <w:rPr>
          <w:rFonts w:ascii="Arial" w:eastAsia="TimesNewRomanPS" w:hAnsi="Arial" w:cs="Arial"/>
          <w:sz w:val="20"/>
        </w:rPr>
        <w:t>to prevent loss of moisture and to keep the surfaces clean. Puddles of standing water shall be</w:t>
      </w:r>
      <w:r w:rsidR="00646666">
        <w:rPr>
          <w:rFonts w:ascii="Arial" w:eastAsia="TimesNewRomanPS" w:hAnsi="Arial" w:cs="Arial"/>
          <w:sz w:val="20"/>
        </w:rPr>
        <w:t xml:space="preserve"> </w:t>
      </w:r>
      <w:r w:rsidRPr="009C40ED">
        <w:rPr>
          <w:rFonts w:ascii="Arial" w:eastAsia="TimesNewRomanPS" w:hAnsi="Arial" w:cs="Arial"/>
          <w:sz w:val="20"/>
        </w:rPr>
        <w:t>removed before the overlay is placed.</w:t>
      </w:r>
    </w:p>
    <w:p w14:paraId="28A54DA7"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The overlay shall be placed only when the ambient air temperature is 50 degrees F and rising.</w:t>
      </w:r>
      <w:r w:rsidR="00646666">
        <w:rPr>
          <w:rFonts w:ascii="Arial" w:eastAsia="TimesNewRomanPS" w:hAnsi="Arial" w:cs="Arial"/>
          <w:sz w:val="20"/>
        </w:rPr>
        <w:t xml:space="preserve"> </w:t>
      </w:r>
      <w:r w:rsidRPr="009C40ED">
        <w:rPr>
          <w:rFonts w:ascii="Arial" w:eastAsia="TimesNewRomanPS" w:hAnsi="Arial" w:cs="Arial"/>
          <w:sz w:val="20"/>
        </w:rPr>
        <w:t>At temperatures above 85 degrees F, the Engineer may require placement to be made at night</w:t>
      </w:r>
      <w:r w:rsidR="00646666">
        <w:rPr>
          <w:rFonts w:ascii="Arial" w:eastAsia="TimesNewRomanPS" w:hAnsi="Arial" w:cs="Arial"/>
          <w:sz w:val="20"/>
        </w:rPr>
        <w:t xml:space="preserve"> </w:t>
      </w:r>
      <w:r w:rsidRPr="009C40ED">
        <w:rPr>
          <w:rFonts w:ascii="Arial" w:eastAsia="TimesNewRomanPS" w:hAnsi="Arial" w:cs="Arial"/>
          <w:sz w:val="20"/>
        </w:rPr>
        <w:t>or during early morning hours if a satisfactory surface finish is not being achieved.</w:t>
      </w:r>
    </w:p>
    <w:p w14:paraId="70ACB432"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Mixers for latex-modified concrete shall be batch mixers or automatic mobile continuous mixers</w:t>
      </w:r>
      <w:r w:rsidR="00646666">
        <w:rPr>
          <w:rFonts w:ascii="Arial" w:eastAsia="TimesNewRomanPS" w:hAnsi="Arial" w:cs="Arial"/>
          <w:sz w:val="20"/>
        </w:rPr>
        <w:t xml:space="preserve"> </w:t>
      </w:r>
      <w:r w:rsidRPr="009C40ED">
        <w:rPr>
          <w:rFonts w:ascii="Arial" w:eastAsia="TimesNewRomanPS" w:hAnsi="Arial" w:cs="Arial"/>
          <w:sz w:val="20"/>
        </w:rPr>
        <w:t>conforming to Section 217. The mixing capacity shall be such that placing and finishing</w:t>
      </w:r>
      <w:r w:rsidR="00646666">
        <w:rPr>
          <w:rFonts w:ascii="Arial" w:eastAsia="TimesNewRomanPS" w:hAnsi="Arial" w:cs="Arial"/>
          <w:sz w:val="20"/>
        </w:rPr>
        <w:t xml:space="preserve"> </w:t>
      </w:r>
      <w:r w:rsidRPr="009C40ED">
        <w:rPr>
          <w:rFonts w:ascii="Arial" w:eastAsia="TimesNewRomanPS" w:hAnsi="Arial" w:cs="Arial"/>
          <w:sz w:val="20"/>
        </w:rPr>
        <w:t>operations can proceed at a uniform rate, with final finishing completed before formation of the</w:t>
      </w:r>
      <w:r w:rsidR="00646666">
        <w:rPr>
          <w:rFonts w:ascii="Arial" w:eastAsia="TimesNewRomanPS" w:hAnsi="Arial" w:cs="Arial"/>
          <w:sz w:val="20"/>
        </w:rPr>
        <w:t xml:space="preserve"> </w:t>
      </w:r>
      <w:r w:rsidRPr="009C40ED">
        <w:rPr>
          <w:rFonts w:ascii="Arial" w:eastAsia="TimesNewRomanPS" w:hAnsi="Arial" w:cs="Arial"/>
          <w:sz w:val="20"/>
        </w:rPr>
        <w:t>plastic surface film. A yield test shall be performed by the Contractor prior to deck placement</w:t>
      </w:r>
      <w:r w:rsidR="00646666">
        <w:rPr>
          <w:rFonts w:ascii="Arial" w:eastAsia="TimesNewRomanPS" w:hAnsi="Arial" w:cs="Arial"/>
          <w:sz w:val="20"/>
        </w:rPr>
        <w:t xml:space="preserve"> </w:t>
      </w:r>
      <w:r w:rsidRPr="009C40ED">
        <w:rPr>
          <w:rFonts w:ascii="Arial" w:eastAsia="TimesNewRomanPS" w:hAnsi="Arial" w:cs="Arial"/>
          <w:sz w:val="20"/>
        </w:rPr>
        <w:t>for each mixing unit, when each unit is moved from the job site for recharging, when the source</w:t>
      </w:r>
      <w:r w:rsidR="00646666">
        <w:rPr>
          <w:rFonts w:ascii="Arial" w:eastAsia="TimesNewRomanPS" w:hAnsi="Arial" w:cs="Arial"/>
          <w:sz w:val="20"/>
        </w:rPr>
        <w:t xml:space="preserve"> </w:t>
      </w:r>
      <w:r w:rsidRPr="009C40ED">
        <w:rPr>
          <w:rFonts w:ascii="Arial" w:eastAsia="TimesNewRomanPS" w:hAnsi="Arial" w:cs="Arial"/>
          <w:sz w:val="20"/>
        </w:rPr>
        <w:t>of stockpiled materials is changed, or when there is reason to believe that the calibration may</w:t>
      </w:r>
      <w:r w:rsidR="00646666">
        <w:rPr>
          <w:rFonts w:ascii="Arial" w:eastAsia="TimesNewRomanPS" w:hAnsi="Arial" w:cs="Arial"/>
          <w:sz w:val="20"/>
        </w:rPr>
        <w:t xml:space="preserve"> </w:t>
      </w:r>
      <w:r w:rsidRPr="009C40ED">
        <w:rPr>
          <w:rFonts w:ascii="Arial" w:eastAsia="TimesNewRomanPS" w:hAnsi="Arial" w:cs="Arial"/>
          <w:sz w:val="20"/>
        </w:rPr>
        <w:t>be erroneous.</w:t>
      </w:r>
    </w:p>
    <w:p w14:paraId="602D161A"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Mixers for silica fume concrete shall be truck mixers conforming to Section 217. The amount</w:t>
      </w:r>
      <w:r w:rsidR="00646666">
        <w:rPr>
          <w:rFonts w:ascii="Arial" w:eastAsia="TimesNewRomanPS" w:hAnsi="Arial" w:cs="Arial"/>
          <w:sz w:val="20"/>
        </w:rPr>
        <w:t xml:space="preserve"> </w:t>
      </w:r>
      <w:r w:rsidRPr="009C40ED">
        <w:rPr>
          <w:rFonts w:ascii="Arial" w:eastAsia="TimesNewRomanPS" w:hAnsi="Arial" w:cs="Arial"/>
          <w:sz w:val="20"/>
        </w:rPr>
        <w:t>mixed shall be such that the placing and finishing operations can proceed at a uniform rate.</w:t>
      </w:r>
      <w:r w:rsidR="00646666">
        <w:rPr>
          <w:rFonts w:ascii="Arial" w:eastAsia="TimesNewRomanPS" w:hAnsi="Arial" w:cs="Arial"/>
          <w:sz w:val="20"/>
        </w:rPr>
        <w:t xml:space="preserve"> </w:t>
      </w:r>
      <w:r w:rsidRPr="009C40ED">
        <w:rPr>
          <w:rFonts w:ascii="Arial" w:eastAsia="TimesNewRomanPS" w:hAnsi="Arial" w:cs="Arial"/>
          <w:sz w:val="20"/>
        </w:rPr>
        <w:t>The silica fume concrete shall be uniform in composition and consistency when discharged</w:t>
      </w:r>
      <w:r w:rsidR="00646666">
        <w:rPr>
          <w:rFonts w:ascii="Arial" w:eastAsia="TimesNewRomanPS" w:hAnsi="Arial" w:cs="Arial"/>
          <w:sz w:val="20"/>
        </w:rPr>
        <w:t xml:space="preserve"> </w:t>
      </w:r>
      <w:r w:rsidRPr="009C40ED">
        <w:rPr>
          <w:rFonts w:ascii="Arial" w:eastAsia="TimesNewRomanPS" w:hAnsi="Arial" w:cs="Arial"/>
          <w:sz w:val="20"/>
        </w:rPr>
        <w:t>from the mixer.</w:t>
      </w:r>
    </w:p>
    <w:p w14:paraId="2FE48DE8"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The overlay shall have a thickness of at least 1 1/4 inches of latex-modified or silica fume concrete.</w:t>
      </w:r>
      <w:r w:rsidR="00646666">
        <w:rPr>
          <w:rFonts w:ascii="Arial" w:eastAsia="TimesNewRomanPS" w:hAnsi="Arial" w:cs="Arial"/>
          <w:sz w:val="20"/>
        </w:rPr>
        <w:t xml:space="preserve"> </w:t>
      </w:r>
      <w:r w:rsidRPr="009C40ED">
        <w:rPr>
          <w:rFonts w:ascii="Arial" w:eastAsia="TimesNewRomanPS" w:hAnsi="Arial" w:cs="Arial"/>
          <w:sz w:val="20"/>
        </w:rPr>
        <w:t>At the Contractor’s option, latex-modified or silica fume concrete may be used in lieu of</w:t>
      </w:r>
      <w:r w:rsidR="00646666">
        <w:rPr>
          <w:rFonts w:ascii="Arial" w:eastAsia="TimesNewRomanPS" w:hAnsi="Arial" w:cs="Arial"/>
          <w:sz w:val="20"/>
        </w:rPr>
        <w:t xml:space="preserve"> </w:t>
      </w:r>
      <w:r w:rsidRPr="009C40ED">
        <w:rPr>
          <w:rFonts w:ascii="Arial" w:eastAsia="TimesNewRomanPS" w:hAnsi="Arial" w:cs="Arial"/>
          <w:sz w:val="20"/>
        </w:rPr>
        <w:t>hydraulic cement concrete as required for Type A, B, or C patching or joint and crack repairs,</w:t>
      </w:r>
      <w:r w:rsidR="00646666">
        <w:rPr>
          <w:rFonts w:ascii="Arial" w:eastAsia="TimesNewRomanPS" w:hAnsi="Arial" w:cs="Arial"/>
          <w:sz w:val="20"/>
        </w:rPr>
        <w:t xml:space="preserve"> </w:t>
      </w:r>
      <w:r w:rsidRPr="009C40ED">
        <w:rPr>
          <w:rFonts w:ascii="Arial" w:eastAsia="TimesNewRomanPS" w:hAnsi="Arial" w:cs="Arial"/>
          <w:sz w:val="20"/>
        </w:rPr>
        <w:t>and such material shall be placed monolithically with the overlay.</w:t>
      </w:r>
    </w:p>
    <w:p w14:paraId="53F2A9A3"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If the rate of evaporation of surface moisture from the latex-modified or the silica fume concrete</w:t>
      </w:r>
      <w:r w:rsidR="00646666">
        <w:rPr>
          <w:rFonts w:ascii="Arial" w:eastAsia="TimesNewRomanPS" w:hAnsi="Arial" w:cs="Arial"/>
          <w:sz w:val="20"/>
        </w:rPr>
        <w:t xml:space="preserve"> </w:t>
      </w:r>
      <w:r w:rsidRPr="009C40ED">
        <w:rPr>
          <w:rFonts w:ascii="Arial" w:eastAsia="TimesNewRomanPS" w:hAnsi="Arial" w:cs="Arial"/>
          <w:sz w:val="20"/>
        </w:rPr>
        <w:t>exceeds 0.05 pound per square foot per hour during placement, measures shall be taken</w:t>
      </w:r>
      <w:r w:rsidR="00646666">
        <w:rPr>
          <w:rFonts w:ascii="Arial" w:eastAsia="TimesNewRomanPS" w:hAnsi="Arial" w:cs="Arial"/>
          <w:sz w:val="20"/>
        </w:rPr>
        <w:t xml:space="preserve"> </w:t>
      </w:r>
      <w:r w:rsidRPr="009C40ED">
        <w:rPr>
          <w:rFonts w:ascii="Arial" w:eastAsia="TimesNewRomanPS" w:hAnsi="Arial" w:cs="Arial"/>
          <w:sz w:val="20"/>
        </w:rPr>
        <w:t>to reduce the rate of evaporation, such as by fogging.</w:t>
      </w:r>
    </w:p>
    <w:p w14:paraId="0FE6941F"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proofErr w:type="gramStart"/>
      <w:r w:rsidRPr="009C40ED">
        <w:rPr>
          <w:rFonts w:ascii="Arial" w:eastAsia="TimesNewRomanPS" w:hAnsi="Arial" w:cs="Arial"/>
          <w:sz w:val="20"/>
        </w:rPr>
        <w:t>Moist-curing</w:t>
      </w:r>
      <w:proofErr w:type="gramEnd"/>
      <w:r w:rsidRPr="009C40ED">
        <w:rPr>
          <w:rFonts w:ascii="Arial" w:eastAsia="TimesNewRomanPS" w:hAnsi="Arial" w:cs="Arial"/>
          <w:sz w:val="20"/>
        </w:rPr>
        <w:t xml:space="preserve"> – The surface shall be protected from prematurely drying or cracking by</w:t>
      </w:r>
      <w:r w:rsidR="00646666">
        <w:rPr>
          <w:rFonts w:ascii="Arial" w:eastAsia="TimesNewRomanPS" w:hAnsi="Arial" w:cs="Arial"/>
          <w:sz w:val="20"/>
        </w:rPr>
        <w:t xml:space="preserve"> </w:t>
      </w:r>
      <w:r w:rsidRPr="009C40ED">
        <w:rPr>
          <w:rFonts w:ascii="Arial" w:eastAsia="TimesNewRomanPS" w:hAnsi="Arial" w:cs="Arial"/>
          <w:sz w:val="20"/>
        </w:rPr>
        <w:t>prompt application of wet burlap. Care shall be taken to ensure that the burlap is well drained</w:t>
      </w:r>
      <w:r w:rsidR="00646666">
        <w:rPr>
          <w:rFonts w:ascii="Arial" w:eastAsia="TimesNewRomanPS" w:hAnsi="Arial" w:cs="Arial"/>
          <w:sz w:val="20"/>
        </w:rPr>
        <w:t xml:space="preserve"> </w:t>
      </w:r>
      <w:r w:rsidRPr="009C40ED">
        <w:rPr>
          <w:rFonts w:ascii="Arial" w:eastAsia="TimesNewRomanPS" w:hAnsi="Arial" w:cs="Arial"/>
          <w:sz w:val="20"/>
        </w:rPr>
        <w:t xml:space="preserve">and that it is placed as soon as possible, but no later than 15 minutes after </w:t>
      </w:r>
      <w:proofErr w:type="spellStart"/>
      <w:r w:rsidRPr="009C40ED">
        <w:rPr>
          <w:rFonts w:ascii="Arial" w:eastAsia="TimesNewRomanPS" w:hAnsi="Arial" w:cs="Arial"/>
          <w:sz w:val="20"/>
        </w:rPr>
        <w:t>screeding</w:t>
      </w:r>
      <w:proofErr w:type="spellEnd"/>
      <w:r w:rsidRPr="009C40ED">
        <w:rPr>
          <w:rFonts w:ascii="Arial" w:eastAsia="TimesNewRomanPS" w:hAnsi="Arial" w:cs="Arial"/>
          <w:sz w:val="20"/>
        </w:rPr>
        <w:t xml:space="preserve"> to ensure</w:t>
      </w:r>
      <w:r w:rsidR="00646666">
        <w:rPr>
          <w:rFonts w:ascii="Arial" w:eastAsia="TimesNewRomanPS" w:hAnsi="Arial" w:cs="Arial"/>
          <w:sz w:val="20"/>
        </w:rPr>
        <w:t xml:space="preserve"> </w:t>
      </w:r>
      <w:r w:rsidRPr="009C40ED">
        <w:rPr>
          <w:rFonts w:ascii="Arial" w:eastAsia="TimesNewRomanPS" w:hAnsi="Arial" w:cs="Arial"/>
          <w:sz w:val="20"/>
        </w:rPr>
        <w:t>that the surface is wet at all times during curing. The burlap and surface of the concrete shall</w:t>
      </w:r>
      <w:r w:rsidR="00646666">
        <w:rPr>
          <w:rFonts w:ascii="Arial" w:eastAsia="TimesNewRomanPS" w:hAnsi="Arial" w:cs="Arial"/>
          <w:sz w:val="20"/>
        </w:rPr>
        <w:t xml:space="preserve"> </w:t>
      </w:r>
      <w:r w:rsidRPr="009C40ED">
        <w:rPr>
          <w:rFonts w:ascii="Arial" w:eastAsia="TimesNewRomanPS" w:hAnsi="Arial" w:cs="Arial"/>
          <w:sz w:val="20"/>
        </w:rPr>
        <w:t>be maintained in a continuously moist condition during the initial curing period. Unless</w:t>
      </w:r>
      <w:r w:rsidR="00646666">
        <w:rPr>
          <w:rFonts w:ascii="Arial" w:eastAsia="TimesNewRomanPS" w:hAnsi="Arial" w:cs="Arial"/>
          <w:sz w:val="20"/>
        </w:rPr>
        <w:t xml:space="preserve"> </w:t>
      </w:r>
      <w:r w:rsidRPr="009C40ED">
        <w:rPr>
          <w:rFonts w:ascii="Arial" w:eastAsia="TimesNewRomanPS" w:hAnsi="Arial" w:cs="Arial"/>
          <w:sz w:val="20"/>
        </w:rPr>
        <w:t>otherwise specified in the Contract or directed by the Engineer the curing periods shall be</w:t>
      </w:r>
      <w:r w:rsidR="00646666">
        <w:rPr>
          <w:rFonts w:ascii="Arial" w:eastAsia="TimesNewRomanPS" w:hAnsi="Arial" w:cs="Arial"/>
          <w:sz w:val="20"/>
        </w:rPr>
        <w:t xml:space="preserve"> </w:t>
      </w:r>
      <w:r w:rsidRPr="009C40ED">
        <w:rPr>
          <w:rFonts w:ascii="Arial" w:eastAsia="TimesNewRomanPS" w:hAnsi="Arial" w:cs="Arial"/>
          <w:sz w:val="20"/>
        </w:rPr>
        <w:t>as follows:</w:t>
      </w:r>
    </w:p>
    <w:p w14:paraId="457A6124"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The initial moist curing periods for latex modified concrete and high early strength latex modified</w:t>
      </w:r>
      <w:r w:rsidR="00646666">
        <w:rPr>
          <w:rFonts w:ascii="Arial" w:eastAsia="TimesNewRomanPS" w:hAnsi="Arial" w:cs="Arial"/>
          <w:sz w:val="20"/>
        </w:rPr>
        <w:t xml:space="preserve"> </w:t>
      </w:r>
      <w:r w:rsidRPr="009C40ED">
        <w:rPr>
          <w:rFonts w:ascii="Arial" w:eastAsia="TimesNewRomanPS" w:hAnsi="Arial" w:cs="Arial"/>
          <w:sz w:val="20"/>
        </w:rPr>
        <w:t>concrete overlays shall be 48 hours followed by an additional 48 hours of air curing before</w:t>
      </w:r>
      <w:r w:rsidR="00646666">
        <w:rPr>
          <w:rFonts w:ascii="Arial" w:eastAsia="TimesNewRomanPS" w:hAnsi="Arial" w:cs="Arial"/>
          <w:sz w:val="20"/>
        </w:rPr>
        <w:t xml:space="preserve"> </w:t>
      </w:r>
      <w:r w:rsidRPr="009C40ED">
        <w:rPr>
          <w:rFonts w:ascii="Arial" w:eastAsia="TimesNewRomanPS" w:hAnsi="Arial" w:cs="Arial"/>
          <w:sz w:val="20"/>
        </w:rPr>
        <w:t>opening to traffic.</w:t>
      </w:r>
    </w:p>
    <w:p w14:paraId="29275AAC" w14:textId="77777777" w:rsidR="00646666" w:rsidRDefault="009C40ED" w:rsidP="00270DEB">
      <w:pPr>
        <w:pStyle w:val="ListParagraph"/>
        <w:autoSpaceDE w:val="0"/>
        <w:autoSpaceDN w:val="0"/>
        <w:adjustRightInd w:val="0"/>
        <w:ind w:left="360"/>
        <w:contextualSpacing w:val="0"/>
        <w:jc w:val="both"/>
        <w:rPr>
          <w:rFonts w:ascii="Arial" w:eastAsia="TimesNewRomanPS" w:hAnsi="Arial" w:cs="Arial"/>
          <w:sz w:val="20"/>
        </w:rPr>
      </w:pPr>
      <w:r w:rsidRPr="009C40ED">
        <w:rPr>
          <w:rFonts w:ascii="Arial" w:eastAsia="TimesNewRomanPS" w:hAnsi="Arial" w:cs="Arial"/>
          <w:sz w:val="20"/>
        </w:rPr>
        <w:t>Overlays of very-early strength latex-modified concrete shall be moist cured from the time they</w:t>
      </w:r>
      <w:r w:rsidR="00646666">
        <w:rPr>
          <w:rFonts w:ascii="Arial" w:eastAsia="TimesNewRomanPS" w:hAnsi="Arial" w:cs="Arial"/>
          <w:sz w:val="20"/>
        </w:rPr>
        <w:t xml:space="preserve"> </w:t>
      </w:r>
      <w:r w:rsidRPr="009C40ED">
        <w:rPr>
          <w:rFonts w:ascii="Arial" w:eastAsia="TimesNewRomanPS" w:hAnsi="Arial" w:cs="Arial"/>
          <w:sz w:val="20"/>
        </w:rPr>
        <w:t>are placed until they can be opened to traffic.</w:t>
      </w:r>
    </w:p>
    <w:p w14:paraId="2CEA9A3C" w14:textId="70735FFA" w:rsidR="009C40ED" w:rsidRPr="00CA403C" w:rsidRDefault="009C40ED" w:rsidP="00270DEB">
      <w:pPr>
        <w:pStyle w:val="ListParagraph"/>
        <w:autoSpaceDE w:val="0"/>
        <w:autoSpaceDN w:val="0"/>
        <w:adjustRightInd w:val="0"/>
        <w:ind w:left="360"/>
        <w:contextualSpacing w:val="0"/>
        <w:jc w:val="both"/>
        <w:rPr>
          <w:rFonts w:ascii="Arial" w:hAnsi="Arial" w:cs="Arial"/>
          <w:bCs/>
          <w:sz w:val="20"/>
        </w:rPr>
      </w:pPr>
      <w:r w:rsidRPr="009C40ED">
        <w:rPr>
          <w:rFonts w:ascii="Arial" w:eastAsia="TimesNewRomanPS" w:hAnsi="Arial" w:cs="Arial"/>
          <w:sz w:val="20"/>
        </w:rPr>
        <w:t>The initial moist curing period for silica fume concrete shall be 72 hours, unless otherwise</w:t>
      </w:r>
      <w:r w:rsidR="00646666">
        <w:rPr>
          <w:rFonts w:ascii="Arial" w:eastAsia="TimesNewRomanPS" w:hAnsi="Arial" w:cs="Arial"/>
          <w:sz w:val="20"/>
        </w:rPr>
        <w:t xml:space="preserve"> </w:t>
      </w:r>
      <w:r w:rsidRPr="009C40ED">
        <w:rPr>
          <w:rFonts w:ascii="Arial" w:eastAsia="TimesNewRomanPS" w:hAnsi="Arial" w:cs="Arial"/>
          <w:sz w:val="20"/>
        </w:rPr>
        <w:t>specified or directed by the Engineer, followed by the immediate application of a liquid membrane-forming curing compound conforming to Section 220. The curing compound shall be</w:t>
      </w:r>
      <w:r w:rsidR="00646666">
        <w:rPr>
          <w:rFonts w:ascii="Arial" w:eastAsia="TimesNewRomanPS" w:hAnsi="Arial" w:cs="Arial"/>
          <w:sz w:val="20"/>
        </w:rPr>
        <w:t xml:space="preserve"> </w:t>
      </w:r>
      <w:r w:rsidRPr="009C40ED">
        <w:rPr>
          <w:rFonts w:ascii="Arial" w:eastAsia="TimesNewRomanPS" w:hAnsi="Arial" w:cs="Arial"/>
          <w:sz w:val="20"/>
        </w:rPr>
        <w:t>completely dry before opening the overlay to traffic.</w:t>
      </w:r>
    </w:p>
    <w:p w14:paraId="3F2BC584" w14:textId="5668B727" w:rsidR="009C40ED" w:rsidRPr="009C40ED" w:rsidRDefault="00646666" w:rsidP="00270DEB">
      <w:pPr>
        <w:autoSpaceDE w:val="0"/>
        <w:autoSpaceDN w:val="0"/>
        <w:adjustRightInd w:val="0"/>
        <w:jc w:val="both"/>
        <w:outlineLvl w:val="1"/>
        <w:rPr>
          <w:rFonts w:ascii="Arial" w:hAnsi="Arial" w:cs="Arial"/>
          <w:b/>
          <w:bCs/>
          <w:sz w:val="20"/>
        </w:rPr>
      </w:pPr>
      <w:proofErr w:type="gramStart"/>
      <w:r>
        <w:rPr>
          <w:rFonts w:ascii="Arial" w:hAnsi="Arial" w:cs="Arial"/>
          <w:b/>
          <w:bCs/>
          <w:sz w:val="20"/>
        </w:rPr>
        <w:t>425.04</w:t>
      </w:r>
      <w:proofErr w:type="gramEnd"/>
      <w:r>
        <w:rPr>
          <w:rFonts w:ascii="Arial" w:hAnsi="Arial" w:cs="Arial"/>
          <w:b/>
          <w:bCs/>
          <w:sz w:val="20"/>
        </w:rPr>
        <w:t xml:space="preserve"> – </w:t>
      </w:r>
      <w:r w:rsidR="009C40ED" w:rsidRPr="009C40ED">
        <w:rPr>
          <w:rFonts w:ascii="Arial" w:hAnsi="Arial" w:cs="Arial"/>
          <w:b/>
          <w:bCs/>
          <w:sz w:val="20"/>
        </w:rPr>
        <w:t>Measurement and Payment</w:t>
      </w:r>
    </w:p>
    <w:p w14:paraId="318F74DE" w14:textId="0FB76D0A" w:rsidR="009C40ED" w:rsidRPr="009C40ED" w:rsidRDefault="009C40ED" w:rsidP="00270DEB">
      <w:pPr>
        <w:autoSpaceDE w:val="0"/>
        <w:autoSpaceDN w:val="0"/>
        <w:adjustRightInd w:val="0"/>
        <w:jc w:val="both"/>
        <w:rPr>
          <w:rFonts w:ascii="Arial" w:eastAsia="TimesNewRomanPS" w:hAnsi="Arial" w:cs="Arial"/>
          <w:sz w:val="20"/>
        </w:rPr>
      </w:pPr>
      <w:r w:rsidRPr="009C40ED">
        <w:rPr>
          <w:rFonts w:ascii="Arial" w:hAnsi="Arial" w:cs="Arial"/>
          <w:b/>
          <w:bCs/>
          <w:sz w:val="20"/>
        </w:rPr>
        <w:lastRenderedPageBreak/>
        <w:t>Remove asphalt concrete overlay</w:t>
      </w:r>
      <w:r w:rsidRPr="00CA403C">
        <w:rPr>
          <w:rFonts w:ascii="Arial" w:hAnsi="Arial" w:cs="Arial"/>
          <w:bCs/>
          <w:sz w:val="20"/>
        </w:rPr>
        <w:t xml:space="preserve"> </w:t>
      </w:r>
      <w:r w:rsidRPr="009C40ED">
        <w:rPr>
          <w:rFonts w:ascii="Arial" w:eastAsia="TimesNewRomanPS" w:hAnsi="Arial" w:cs="Arial"/>
          <w:sz w:val="20"/>
        </w:rPr>
        <w:t>will be measured in square yards of surface area and will be pai</w:t>
      </w:r>
      <w:r w:rsidR="00646666">
        <w:rPr>
          <w:rFonts w:ascii="Arial" w:eastAsia="TimesNewRomanPS" w:hAnsi="Arial" w:cs="Arial"/>
          <w:sz w:val="20"/>
        </w:rPr>
        <w:t xml:space="preserve">d for at </w:t>
      </w:r>
      <w:r w:rsidRPr="009C40ED">
        <w:rPr>
          <w:rFonts w:ascii="Arial" w:eastAsia="TimesNewRomanPS" w:hAnsi="Arial" w:cs="Arial"/>
          <w:sz w:val="20"/>
        </w:rPr>
        <w:t>the contract unit price per square yard. This price shall include removing, handling, and disposing of waste.</w:t>
      </w:r>
    </w:p>
    <w:p w14:paraId="1F27E0AC" w14:textId="123CBB4F" w:rsidR="009C40ED" w:rsidRPr="009C40ED" w:rsidRDefault="009C40ED" w:rsidP="00270DEB">
      <w:pPr>
        <w:autoSpaceDE w:val="0"/>
        <w:autoSpaceDN w:val="0"/>
        <w:adjustRightInd w:val="0"/>
        <w:jc w:val="both"/>
        <w:rPr>
          <w:rFonts w:ascii="Arial" w:eastAsia="TimesNewRomanPS" w:hAnsi="Arial" w:cs="Arial"/>
          <w:sz w:val="20"/>
        </w:rPr>
      </w:pPr>
      <w:r w:rsidRPr="009C40ED">
        <w:rPr>
          <w:rFonts w:ascii="Arial" w:hAnsi="Arial" w:cs="Arial"/>
          <w:b/>
          <w:bCs/>
          <w:sz w:val="20"/>
        </w:rPr>
        <w:t>Type A milling</w:t>
      </w:r>
      <w:r w:rsidRPr="00CA403C">
        <w:rPr>
          <w:rFonts w:ascii="Arial" w:hAnsi="Arial" w:cs="Arial"/>
          <w:bCs/>
          <w:sz w:val="20"/>
        </w:rPr>
        <w:t xml:space="preserve"> </w:t>
      </w:r>
      <w:r w:rsidRPr="009C40ED">
        <w:rPr>
          <w:rFonts w:ascii="Arial" w:eastAsia="TimesNewRomanPS" w:hAnsi="Arial" w:cs="Arial"/>
          <w:sz w:val="20"/>
        </w:rPr>
        <w:t>will be measured in square yards of surface area and w</w:t>
      </w:r>
      <w:r w:rsidR="00646666">
        <w:rPr>
          <w:rFonts w:ascii="Arial" w:eastAsia="TimesNewRomanPS" w:hAnsi="Arial" w:cs="Arial"/>
          <w:sz w:val="20"/>
        </w:rPr>
        <w:t xml:space="preserve">ill be paid for at the contract </w:t>
      </w:r>
      <w:r w:rsidRPr="009C40ED">
        <w:rPr>
          <w:rFonts w:ascii="Arial" w:eastAsia="TimesNewRomanPS" w:hAnsi="Arial" w:cs="Arial"/>
          <w:sz w:val="20"/>
        </w:rPr>
        <w:t>unit price per square yard for the depth specified. This price shall include performing milling, handling,</w:t>
      </w:r>
      <w:r w:rsidR="00646666">
        <w:rPr>
          <w:rFonts w:ascii="Arial" w:eastAsia="TimesNewRomanPS" w:hAnsi="Arial" w:cs="Arial"/>
          <w:sz w:val="20"/>
        </w:rPr>
        <w:t xml:space="preserve"> </w:t>
      </w:r>
      <w:r w:rsidRPr="009C40ED">
        <w:rPr>
          <w:rFonts w:ascii="Arial" w:eastAsia="TimesNewRomanPS" w:hAnsi="Arial" w:cs="Arial"/>
          <w:sz w:val="20"/>
        </w:rPr>
        <w:t>and disposing of waste, replacing any damaged reinforcing steel, and determining steel cover to avoid</w:t>
      </w:r>
      <w:r w:rsidR="00646666">
        <w:rPr>
          <w:rFonts w:ascii="Arial" w:eastAsia="TimesNewRomanPS" w:hAnsi="Arial" w:cs="Arial"/>
          <w:sz w:val="20"/>
        </w:rPr>
        <w:t xml:space="preserve"> </w:t>
      </w:r>
      <w:r w:rsidRPr="009C40ED">
        <w:rPr>
          <w:rFonts w:ascii="Arial" w:eastAsia="TimesNewRomanPS" w:hAnsi="Arial" w:cs="Arial"/>
          <w:sz w:val="20"/>
        </w:rPr>
        <w:t>damaging steel.</w:t>
      </w:r>
    </w:p>
    <w:p w14:paraId="66576095" w14:textId="3137B42C" w:rsidR="009C40ED" w:rsidRPr="009C40ED" w:rsidRDefault="009C40ED" w:rsidP="00270DEB">
      <w:pPr>
        <w:autoSpaceDE w:val="0"/>
        <w:autoSpaceDN w:val="0"/>
        <w:adjustRightInd w:val="0"/>
        <w:jc w:val="both"/>
        <w:rPr>
          <w:rFonts w:ascii="Arial" w:eastAsia="TimesNewRomanPS" w:hAnsi="Arial" w:cs="Arial"/>
          <w:sz w:val="20"/>
        </w:rPr>
      </w:pPr>
      <w:r w:rsidRPr="009C40ED">
        <w:rPr>
          <w:rFonts w:ascii="Arial" w:hAnsi="Arial" w:cs="Arial"/>
          <w:b/>
          <w:bCs/>
          <w:sz w:val="20"/>
        </w:rPr>
        <w:t>(Type) Hydro-demolition</w:t>
      </w:r>
      <w:r w:rsidRPr="00CA403C">
        <w:rPr>
          <w:rFonts w:ascii="Arial" w:hAnsi="Arial" w:cs="Arial"/>
          <w:bCs/>
          <w:sz w:val="20"/>
        </w:rPr>
        <w:t xml:space="preserve"> </w:t>
      </w:r>
      <w:r w:rsidRPr="009C40ED">
        <w:rPr>
          <w:rFonts w:ascii="Arial" w:eastAsia="TimesNewRomanPS" w:hAnsi="Arial" w:cs="Arial"/>
          <w:sz w:val="20"/>
        </w:rPr>
        <w:t xml:space="preserve">will be measured in square yards </w:t>
      </w:r>
      <w:proofErr w:type="gramStart"/>
      <w:r w:rsidRPr="009C40ED">
        <w:rPr>
          <w:rFonts w:ascii="Arial" w:eastAsia="TimesNewRomanPS" w:hAnsi="Arial" w:cs="Arial"/>
          <w:sz w:val="20"/>
        </w:rPr>
        <w:t>for the depth</w:t>
      </w:r>
      <w:r w:rsidR="00646666">
        <w:rPr>
          <w:rFonts w:ascii="Arial" w:eastAsia="TimesNewRomanPS" w:hAnsi="Arial" w:cs="Arial"/>
          <w:sz w:val="20"/>
        </w:rPr>
        <w:t xml:space="preserve"> specified and will be paid for </w:t>
      </w:r>
      <w:r w:rsidRPr="009C40ED">
        <w:rPr>
          <w:rFonts w:ascii="Arial" w:eastAsia="TimesNewRomanPS" w:hAnsi="Arial" w:cs="Arial"/>
          <w:sz w:val="20"/>
        </w:rPr>
        <w:t>at the contract unit price per square yard</w:t>
      </w:r>
      <w:proofErr w:type="gramEnd"/>
      <w:r w:rsidRPr="009C40ED">
        <w:rPr>
          <w:rFonts w:ascii="Arial" w:eastAsia="TimesNewRomanPS" w:hAnsi="Arial" w:cs="Arial"/>
          <w:sz w:val="20"/>
        </w:rPr>
        <w:t>. This price shall include preparing a work plan and containment</w:t>
      </w:r>
      <w:r w:rsidR="00646666">
        <w:rPr>
          <w:rFonts w:ascii="Arial" w:eastAsia="TimesNewRomanPS" w:hAnsi="Arial" w:cs="Arial"/>
          <w:sz w:val="20"/>
        </w:rPr>
        <w:t xml:space="preserve"> </w:t>
      </w:r>
      <w:r w:rsidRPr="009C40ED">
        <w:rPr>
          <w:rFonts w:ascii="Arial" w:eastAsia="TimesNewRomanPS" w:hAnsi="Arial" w:cs="Arial"/>
          <w:sz w:val="20"/>
        </w:rPr>
        <w:t>system; shielding protection; test patches for and calibration of the hydro-demolition equipment and recalibration</w:t>
      </w:r>
      <w:r w:rsidR="00646666">
        <w:rPr>
          <w:rFonts w:ascii="Arial" w:eastAsia="TimesNewRomanPS" w:hAnsi="Arial" w:cs="Arial"/>
          <w:sz w:val="20"/>
        </w:rPr>
        <w:t xml:space="preserve"> </w:t>
      </w:r>
      <w:r w:rsidRPr="009C40ED">
        <w:rPr>
          <w:rFonts w:ascii="Arial" w:eastAsia="TimesNewRomanPS" w:hAnsi="Arial" w:cs="Arial"/>
          <w:sz w:val="20"/>
        </w:rPr>
        <w:t>(if necessary); removing and disposing of all unsound and loose concrete; sounding the deck</w:t>
      </w:r>
      <w:r w:rsidR="00646666">
        <w:rPr>
          <w:rFonts w:ascii="Arial" w:eastAsia="TimesNewRomanPS" w:hAnsi="Arial" w:cs="Arial"/>
          <w:sz w:val="20"/>
        </w:rPr>
        <w:t xml:space="preserve"> </w:t>
      </w:r>
      <w:r w:rsidRPr="009C40ED">
        <w:rPr>
          <w:rFonts w:ascii="Arial" w:eastAsia="TimesNewRomanPS" w:hAnsi="Arial" w:cs="Arial"/>
          <w:sz w:val="20"/>
        </w:rPr>
        <w:t>after hydro-demolition; removing any additional concrete necessary after sounding; cleaning reinforcing</w:t>
      </w:r>
      <w:r w:rsidR="00646666">
        <w:rPr>
          <w:rFonts w:ascii="Arial" w:eastAsia="TimesNewRomanPS" w:hAnsi="Arial" w:cs="Arial"/>
          <w:sz w:val="20"/>
        </w:rPr>
        <w:t xml:space="preserve"> </w:t>
      </w:r>
      <w:r w:rsidRPr="009C40ED">
        <w:rPr>
          <w:rFonts w:ascii="Arial" w:eastAsia="TimesNewRomanPS" w:hAnsi="Arial" w:cs="Arial"/>
          <w:sz w:val="20"/>
        </w:rPr>
        <w:t>steel; replacing any damaged reinforcing steel; collecting, filtering, and disposing of waste water in</w:t>
      </w:r>
      <w:r w:rsidR="00646666">
        <w:rPr>
          <w:rFonts w:ascii="Arial" w:eastAsia="TimesNewRomanPS" w:hAnsi="Arial" w:cs="Arial"/>
          <w:sz w:val="20"/>
        </w:rPr>
        <w:t xml:space="preserve"> </w:t>
      </w:r>
      <w:r w:rsidRPr="009C40ED">
        <w:rPr>
          <w:rFonts w:ascii="Arial" w:eastAsia="TimesNewRomanPS" w:hAnsi="Arial" w:cs="Arial"/>
          <w:sz w:val="20"/>
        </w:rPr>
        <w:t>accordance with all applicable environmental laws and regulations; any required environmental permits</w:t>
      </w:r>
      <w:r w:rsidR="00646666">
        <w:rPr>
          <w:rFonts w:ascii="Arial" w:eastAsia="TimesNewRomanPS" w:hAnsi="Arial" w:cs="Arial"/>
          <w:sz w:val="20"/>
        </w:rPr>
        <w:t xml:space="preserve"> </w:t>
      </w:r>
      <w:r w:rsidRPr="009C40ED">
        <w:rPr>
          <w:rFonts w:ascii="Arial" w:eastAsia="TimesNewRomanPS" w:hAnsi="Arial" w:cs="Arial"/>
          <w:sz w:val="20"/>
        </w:rPr>
        <w:t>and documentation to comply with such laws and regulations.</w:t>
      </w:r>
    </w:p>
    <w:p w14:paraId="7ABA1CDB" w14:textId="4FD00317" w:rsidR="009C40ED" w:rsidRPr="00CA403C" w:rsidRDefault="009C40ED" w:rsidP="00270DEB">
      <w:pPr>
        <w:autoSpaceDE w:val="0"/>
        <w:autoSpaceDN w:val="0"/>
        <w:adjustRightInd w:val="0"/>
        <w:jc w:val="both"/>
        <w:rPr>
          <w:rFonts w:ascii="Arial" w:hAnsi="Arial" w:cs="Arial"/>
          <w:bCs/>
          <w:sz w:val="20"/>
        </w:rPr>
      </w:pPr>
      <w:r w:rsidRPr="009C40ED">
        <w:rPr>
          <w:rFonts w:ascii="Arial" w:hAnsi="Arial" w:cs="Arial"/>
          <w:b/>
          <w:bCs/>
          <w:sz w:val="20"/>
        </w:rPr>
        <w:t>Furnish silica fume concrete, latex modified concrete, high early st</w:t>
      </w:r>
      <w:r w:rsidR="00646666">
        <w:rPr>
          <w:rFonts w:ascii="Arial" w:hAnsi="Arial" w:cs="Arial"/>
          <w:b/>
          <w:bCs/>
          <w:sz w:val="20"/>
        </w:rPr>
        <w:t xml:space="preserve">rength latex modified concrete, </w:t>
      </w:r>
      <w:r w:rsidRPr="009C40ED">
        <w:rPr>
          <w:rFonts w:ascii="Arial" w:hAnsi="Arial" w:cs="Arial"/>
          <w:b/>
          <w:bCs/>
          <w:sz w:val="20"/>
        </w:rPr>
        <w:t>very-early-strength latex-modified concrete, or Class A4 bridge deck concrete</w:t>
      </w:r>
      <w:r w:rsidRPr="00CA403C">
        <w:rPr>
          <w:rFonts w:ascii="Arial" w:hAnsi="Arial" w:cs="Arial"/>
          <w:bCs/>
          <w:sz w:val="20"/>
        </w:rPr>
        <w:t xml:space="preserve"> </w:t>
      </w:r>
      <w:r w:rsidRPr="009C40ED">
        <w:rPr>
          <w:rFonts w:ascii="Arial" w:eastAsia="TimesNewRomanPS" w:hAnsi="Arial" w:cs="Arial"/>
          <w:sz w:val="20"/>
        </w:rPr>
        <w:t>will be measured in</w:t>
      </w:r>
      <w:r w:rsidR="00646666">
        <w:rPr>
          <w:rFonts w:ascii="Arial" w:hAnsi="Arial" w:cs="Arial"/>
          <w:b/>
          <w:bCs/>
          <w:sz w:val="20"/>
        </w:rPr>
        <w:t xml:space="preserve"> </w:t>
      </w:r>
      <w:r w:rsidRPr="009C40ED">
        <w:rPr>
          <w:rFonts w:ascii="Arial" w:eastAsia="TimesNewRomanPS" w:hAnsi="Arial" w:cs="Arial"/>
          <w:sz w:val="20"/>
        </w:rPr>
        <w:t>cubic yards and will be paid for at the contract unit price per cubic yard. Measurement for overlay concrete</w:t>
      </w:r>
      <w:r w:rsidR="00646666">
        <w:rPr>
          <w:rFonts w:ascii="Arial" w:hAnsi="Arial" w:cs="Arial"/>
          <w:b/>
          <w:bCs/>
          <w:sz w:val="20"/>
        </w:rPr>
        <w:t xml:space="preserve"> </w:t>
      </w:r>
      <w:r w:rsidRPr="009C40ED">
        <w:rPr>
          <w:rFonts w:ascii="Arial" w:eastAsia="TimesNewRomanPS" w:hAnsi="Arial" w:cs="Arial"/>
          <w:sz w:val="20"/>
        </w:rPr>
        <w:t>produced by batch mixers will be determined by truck tickets, assuming a 95 percent yield or, when produced</w:t>
      </w:r>
      <w:r w:rsidR="00646666">
        <w:rPr>
          <w:rFonts w:ascii="Arial" w:hAnsi="Arial" w:cs="Arial"/>
          <w:b/>
          <w:bCs/>
          <w:sz w:val="20"/>
        </w:rPr>
        <w:t xml:space="preserve"> </w:t>
      </w:r>
      <w:r w:rsidRPr="009C40ED">
        <w:rPr>
          <w:rFonts w:ascii="Arial" w:eastAsia="TimesNewRomanPS" w:hAnsi="Arial" w:cs="Arial"/>
          <w:sz w:val="20"/>
        </w:rPr>
        <w:t>by automatic mobile mixers, measurement will be by metered ticket. Reduction in the quantity of</w:t>
      </w:r>
      <w:r w:rsidR="00646666">
        <w:rPr>
          <w:rFonts w:ascii="Arial" w:hAnsi="Arial" w:cs="Arial"/>
          <w:b/>
          <w:bCs/>
          <w:sz w:val="20"/>
        </w:rPr>
        <w:t xml:space="preserve"> </w:t>
      </w:r>
      <w:r w:rsidRPr="009C40ED">
        <w:rPr>
          <w:rFonts w:ascii="Arial" w:eastAsia="TimesNewRomanPS" w:hAnsi="Arial" w:cs="Arial"/>
          <w:sz w:val="20"/>
        </w:rPr>
        <w:t>overlay concrete eligible for payment will be made for any volume of waste. This price shall include producing</w:t>
      </w:r>
      <w:r w:rsidR="00646666">
        <w:rPr>
          <w:rFonts w:ascii="Arial" w:hAnsi="Arial" w:cs="Arial"/>
          <w:b/>
          <w:bCs/>
          <w:sz w:val="20"/>
        </w:rPr>
        <w:t xml:space="preserve"> </w:t>
      </w:r>
      <w:r w:rsidRPr="009C40ED">
        <w:rPr>
          <w:rFonts w:ascii="Arial" w:eastAsia="TimesNewRomanPS" w:hAnsi="Arial" w:cs="Arial"/>
          <w:sz w:val="20"/>
        </w:rPr>
        <w:t>the mixture, all handling, delivering to the work site, and trial batching. Additional concrete beyond</w:t>
      </w:r>
      <w:r w:rsidR="00646666">
        <w:rPr>
          <w:rFonts w:ascii="Arial" w:hAnsi="Arial" w:cs="Arial"/>
          <w:b/>
          <w:bCs/>
          <w:sz w:val="20"/>
        </w:rPr>
        <w:t xml:space="preserve"> </w:t>
      </w:r>
      <w:r w:rsidRPr="009C40ED">
        <w:rPr>
          <w:rFonts w:ascii="Arial" w:eastAsia="TimesNewRomanPS" w:hAnsi="Arial" w:cs="Arial"/>
          <w:sz w:val="20"/>
        </w:rPr>
        <w:t>the depth range of the pay item that is requested to address cross slope and other surface irregularities and</w:t>
      </w:r>
      <w:r w:rsidR="00646666">
        <w:rPr>
          <w:rFonts w:ascii="Arial" w:hAnsi="Arial" w:cs="Arial"/>
          <w:b/>
          <w:bCs/>
          <w:sz w:val="20"/>
        </w:rPr>
        <w:t xml:space="preserve"> </w:t>
      </w:r>
      <w:proofErr w:type="spellStart"/>
      <w:r w:rsidRPr="009C40ED">
        <w:rPr>
          <w:rFonts w:ascii="Arial" w:eastAsia="TimesNewRomanPS" w:hAnsi="Arial" w:cs="Arial"/>
          <w:sz w:val="20"/>
        </w:rPr>
        <w:t>rideability</w:t>
      </w:r>
      <w:proofErr w:type="spellEnd"/>
      <w:r w:rsidRPr="009C40ED">
        <w:rPr>
          <w:rFonts w:ascii="Arial" w:eastAsia="TimesNewRomanPS" w:hAnsi="Arial" w:cs="Arial"/>
          <w:sz w:val="20"/>
        </w:rPr>
        <w:t xml:space="preserve"> issues shall be at the direction of the Engineer. Only those volumes of additional concrete that are</w:t>
      </w:r>
      <w:r w:rsidR="00646666">
        <w:rPr>
          <w:rFonts w:ascii="Arial" w:hAnsi="Arial" w:cs="Arial"/>
          <w:b/>
          <w:bCs/>
          <w:sz w:val="20"/>
        </w:rPr>
        <w:t xml:space="preserve"> </w:t>
      </w:r>
      <w:r w:rsidRPr="009C40ED">
        <w:rPr>
          <w:rFonts w:ascii="Arial" w:eastAsia="TimesNewRomanPS" w:hAnsi="Arial" w:cs="Arial"/>
          <w:sz w:val="20"/>
        </w:rPr>
        <w:t>approved by the Engineer prior to placement of the overlay will be considered for payment.</w:t>
      </w:r>
    </w:p>
    <w:p w14:paraId="01BCB244" w14:textId="637B94C3" w:rsidR="009C40ED" w:rsidRPr="00CA403C" w:rsidRDefault="009C40ED" w:rsidP="00270DEB">
      <w:pPr>
        <w:autoSpaceDE w:val="0"/>
        <w:autoSpaceDN w:val="0"/>
        <w:adjustRightInd w:val="0"/>
        <w:jc w:val="both"/>
        <w:rPr>
          <w:rFonts w:ascii="Arial" w:hAnsi="Arial" w:cs="Arial"/>
          <w:bCs/>
          <w:sz w:val="20"/>
        </w:rPr>
      </w:pPr>
      <w:r w:rsidRPr="009C40ED">
        <w:rPr>
          <w:rFonts w:ascii="Arial" w:hAnsi="Arial" w:cs="Arial"/>
          <w:b/>
          <w:bCs/>
          <w:sz w:val="20"/>
        </w:rPr>
        <w:t>Place silica fume concrete, latex modified concrete, high early st</w:t>
      </w:r>
      <w:r w:rsidR="00646666">
        <w:rPr>
          <w:rFonts w:ascii="Arial" w:hAnsi="Arial" w:cs="Arial"/>
          <w:b/>
          <w:bCs/>
          <w:sz w:val="20"/>
        </w:rPr>
        <w:t xml:space="preserve">rength latex modified concrete, </w:t>
      </w:r>
      <w:r w:rsidRPr="009C40ED">
        <w:rPr>
          <w:rFonts w:ascii="Arial" w:hAnsi="Arial" w:cs="Arial"/>
          <w:b/>
          <w:bCs/>
          <w:sz w:val="20"/>
        </w:rPr>
        <w:t>very-early-strength latex-modified concrete, or Class A4 bridge deck concrete overlay</w:t>
      </w:r>
      <w:r w:rsidRPr="00CA403C">
        <w:rPr>
          <w:rFonts w:ascii="Arial" w:hAnsi="Arial" w:cs="Arial"/>
          <w:bCs/>
          <w:sz w:val="20"/>
        </w:rPr>
        <w:t xml:space="preserve"> </w:t>
      </w:r>
      <w:r w:rsidRPr="009C40ED">
        <w:rPr>
          <w:rFonts w:ascii="Arial" w:eastAsia="TimesNewRomanPS" w:hAnsi="Arial" w:cs="Arial"/>
          <w:sz w:val="20"/>
        </w:rPr>
        <w:t>will be measured</w:t>
      </w:r>
      <w:r w:rsidR="00646666">
        <w:rPr>
          <w:rFonts w:ascii="Arial" w:hAnsi="Arial" w:cs="Arial"/>
          <w:b/>
          <w:bCs/>
          <w:sz w:val="20"/>
        </w:rPr>
        <w:t xml:space="preserve"> </w:t>
      </w:r>
      <w:r w:rsidRPr="009C40ED">
        <w:rPr>
          <w:rFonts w:ascii="Arial" w:eastAsia="TimesNewRomanPS" w:hAnsi="Arial" w:cs="Arial"/>
          <w:sz w:val="20"/>
        </w:rPr>
        <w:t>in square yards and will be paid for at the contract unit price per square yard on a plan quantity</w:t>
      </w:r>
      <w:r w:rsidR="00646666">
        <w:rPr>
          <w:rFonts w:ascii="Arial" w:hAnsi="Arial" w:cs="Arial"/>
          <w:b/>
          <w:bCs/>
          <w:sz w:val="20"/>
        </w:rPr>
        <w:t xml:space="preserve"> </w:t>
      </w:r>
      <w:r w:rsidRPr="009C40ED">
        <w:rPr>
          <w:rFonts w:ascii="Arial" w:eastAsia="TimesNewRomanPS" w:hAnsi="Arial" w:cs="Arial"/>
          <w:sz w:val="20"/>
        </w:rPr>
        <w:t xml:space="preserve">basis. This price shall include preparing the surface, placing, </w:t>
      </w:r>
      <w:proofErr w:type="gramStart"/>
      <w:r w:rsidRPr="009C40ED">
        <w:rPr>
          <w:rFonts w:ascii="Arial" w:eastAsia="TimesNewRomanPS" w:hAnsi="Arial" w:cs="Arial"/>
          <w:sz w:val="20"/>
        </w:rPr>
        <w:t>handling</w:t>
      </w:r>
      <w:proofErr w:type="gramEnd"/>
      <w:r w:rsidRPr="009C40ED">
        <w:rPr>
          <w:rFonts w:ascii="Arial" w:eastAsia="TimesNewRomanPS" w:hAnsi="Arial" w:cs="Arial"/>
          <w:sz w:val="20"/>
        </w:rPr>
        <w:t>, finishing, and curing the concrete.</w:t>
      </w:r>
      <w:r w:rsidR="00404D27">
        <w:rPr>
          <w:rFonts w:ascii="Arial" w:hAnsi="Arial" w:cs="Arial"/>
          <w:b/>
          <w:bCs/>
          <w:sz w:val="20"/>
        </w:rPr>
        <w:t xml:space="preserve"> </w:t>
      </w:r>
      <w:r w:rsidRPr="009C40ED">
        <w:rPr>
          <w:rFonts w:ascii="Arial" w:eastAsia="TimesNewRomanPS" w:hAnsi="Arial" w:cs="Arial"/>
          <w:sz w:val="20"/>
        </w:rPr>
        <w:t>No additional compensation will be made for placing concrete beyond the depth range specified.</w:t>
      </w:r>
    </w:p>
    <w:p w14:paraId="3F0F8ABC" w14:textId="77777777" w:rsidR="009C40ED" w:rsidRDefault="009C40ED" w:rsidP="00270DEB">
      <w:pPr>
        <w:autoSpaceDE w:val="0"/>
        <w:autoSpaceDN w:val="0"/>
        <w:adjustRightInd w:val="0"/>
        <w:jc w:val="both"/>
        <w:rPr>
          <w:rFonts w:ascii="Arial" w:eastAsia="TimesNewRomanPS" w:hAnsi="Arial" w:cs="Arial"/>
          <w:sz w:val="20"/>
        </w:rPr>
      </w:pPr>
      <w:r w:rsidRPr="009C40ED">
        <w:rPr>
          <w:rFonts w:ascii="Arial" w:eastAsia="TimesNewRomanPS" w:hAnsi="Arial" w:cs="Arial"/>
          <w:sz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710"/>
      </w:tblGrid>
      <w:tr w:rsidR="00404D27" w14:paraId="270E75B2" w14:textId="77777777" w:rsidTr="00404D27">
        <w:tc>
          <w:tcPr>
            <w:tcW w:w="3960" w:type="dxa"/>
            <w:tcBorders>
              <w:top w:val="single" w:sz="4" w:space="0" w:color="auto"/>
              <w:bottom w:val="single" w:sz="4" w:space="0" w:color="auto"/>
            </w:tcBorders>
          </w:tcPr>
          <w:p w14:paraId="6E4754C3" w14:textId="5786F00F" w:rsidR="00404D27" w:rsidRDefault="00404D27" w:rsidP="00404D27">
            <w:pPr>
              <w:autoSpaceDE w:val="0"/>
              <w:autoSpaceDN w:val="0"/>
              <w:adjustRightInd w:val="0"/>
              <w:spacing w:after="0"/>
              <w:rPr>
                <w:rFonts w:ascii="Arial" w:eastAsia="TimesNewRomanPS" w:hAnsi="Arial" w:cs="Arial"/>
                <w:sz w:val="20"/>
              </w:rPr>
            </w:pPr>
            <w:r w:rsidRPr="009C40ED">
              <w:rPr>
                <w:rFonts w:ascii="Arial" w:hAnsi="Arial" w:cs="Arial"/>
                <w:b/>
                <w:bCs/>
                <w:sz w:val="20"/>
              </w:rPr>
              <w:t>Pay Item</w:t>
            </w:r>
          </w:p>
        </w:tc>
        <w:tc>
          <w:tcPr>
            <w:tcW w:w="1710" w:type="dxa"/>
            <w:tcBorders>
              <w:top w:val="single" w:sz="4" w:space="0" w:color="auto"/>
              <w:bottom w:val="single" w:sz="4" w:space="0" w:color="auto"/>
            </w:tcBorders>
          </w:tcPr>
          <w:p w14:paraId="418BB0E7" w14:textId="6A92E72E" w:rsidR="00404D27" w:rsidRDefault="00404D27" w:rsidP="00404D27">
            <w:pPr>
              <w:autoSpaceDE w:val="0"/>
              <w:autoSpaceDN w:val="0"/>
              <w:adjustRightInd w:val="0"/>
              <w:spacing w:after="0"/>
              <w:rPr>
                <w:rFonts w:ascii="Arial" w:eastAsia="TimesNewRomanPS" w:hAnsi="Arial" w:cs="Arial"/>
                <w:sz w:val="20"/>
              </w:rPr>
            </w:pPr>
            <w:r w:rsidRPr="009C40ED">
              <w:rPr>
                <w:rFonts w:ascii="Arial" w:hAnsi="Arial" w:cs="Arial"/>
                <w:b/>
                <w:bCs/>
                <w:sz w:val="20"/>
              </w:rPr>
              <w:t>Pay Unit</w:t>
            </w:r>
          </w:p>
        </w:tc>
      </w:tr>
      <w:tr w:rsidR="00404D27" w14:paraId="5CDD182D" w14:textId="77777777" w:rsidTr="00404D27">
        <w:tc>
          <w:tcPr>
            <w:tcW w:w="3960" w:type="dxa"/>
            <w:tcBorders>
              <w:top w:val="single" w:sz="4" w:space="0" w:color="auto"/>
            </w:tcBorders>
          </w:tcPr>
          <w:p w14:paraId="70C5F717" w14:textId="256A6507" w:rsidR="00404D27"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Remove asphalt concrete overlay</w:t>
            </w:r>
          </w:p>
        </w:tc>
        <w:tc>
          <w:tcPr>
            <w:tcW w:w="1710" w:type="dxa"/>
            <w:tcBorders>
              <w:top w:val="single" w:sz="4" w:space="0" w:color="auto"/>
            </w:tcBorders>
          </w:tcPr>
          <w:p w14:paraId="75A52DDB" w14:textId="6D6A3341" w:rsidR="00404D27"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Square yard</w:t>
            </w:r>
          </w:p>
        </w:tc>
      </w:tr>
      <w:tr w:rsidR="00404D27" w14:paraId="0EF92104" w14:textId="77777777" w:rsidTr="00404D27">
        <w:tc>
          <w:tcPr>
            <w:tcW w:w="3960" w:type="dxa"/>
          </w:tcPr>
          <w:p w14:paraId="28F56CA9" w14:textId="64AFD3A6" w:rsidR="00404D27"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Type A milling (Depth)</w:t>
            </w:r>
          </w:p>
        </w:tc>
        <w:tc>
          <w:tcPr>
            <w:tcW w:w="1710" w:type="dxa"/>
          </w:tcPr>
          <w:p w14:paraId="6A5661F7" w14:textId="161C6AD2" w:rsidR="00404D27"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Square yard</w:t>
            </w:r>
          </w:p>
        </w:tc>
      </w:tr>
      <w:tr w:rsidR="00404D27" w14:paraId="5DFEC740" w14:textId="77777777" w:rsidTr="00404D27">
        <w:tc>
          <w:tcPr>
            <w:tcW w:w="3960" w:type="dxa"/>
          </w:tcPr>
          <w:p w14:paraId="759370EB" w14:textId="0DED9010"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(Type) Hydro-demolition (Depth)</w:t>
            </w:r>
          </w:p>
        </w:tc>
        <w:tc>
          <w:tcPr>
            <w:tcW w:w="1710" w:type="dxa"/>
          </w:tcPr>
          <w:p w14:paraId="345FE5C7" w14:textId="214F9293"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Square yard</w:t>
            </w:r>
          </w:p>
        </w:tc>
      </w:tr>
      <w:tr w:rsidR="00404D27" w14:paraId="51A76CFE" w14:textId="77777777" w:rsidTr="00404D27">
        <w:tc>
          <w:tcPr>
            <w:tcW w:w="3960" w:type="dxa"/>
          </w:tcPr>
          <w:p w14:paraId="23EEDB9E" w14:textId="41B5E8C3"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Furnish (Type) concrete (Depth Range)</w:t>
            </w:r>
          </w:p>
        </w:tc>
        <w:tc>
          <w:tcPr>
            <w:tcW w:w="1710" w:type="dxa"/>
          </w:tcPr>
          <w:p w14:paraId="1D6BF51F" w14:textId="27F9A19A"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Cubic yard</w:t>
            </w:r>
          </w:p>
        </w:tc>
      </w:tr>
      <w:tr w:rsidR="00404D27" w14:paraId="3FD3D571" w14:textId="77777777" w:rsidTr="00404D27">
        <w:tc>
          <w:tcPr>
            <w:tcW w:w="3960" w:type="dxa"/>
          </w:tcPr>
          <w:p w14:paraId="140F7CE9" w14:textId="156D46D5"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Place (Type) concrete overlay</w:t>
            </w:r>
          </w:p>
        </w:tc>
        <w:tc>
          <w:tcPr>
            <w:tcW w:w="1710" w:type="dxa"/>
          </w:tcPr>
          <w:p w14:paraId="3137AC25" w14:textId="36D2CAEC" w:rsidR="00404D27" w:rsidRPr="009C40ED" w:rsidRDefault="00404D27" w:rsidP="00404D27">
            <w:pPr>
              <w:autoSpaceDE w:val="0"/>
              <w:autoSpaceDN w:val="0"/>
              <w:adjustRightInd w:val="0"/>
              <w:spacing w:after="0"/>
              <w:rPr>
                <w:rFonts w:ascii="Arial" w:eastAsia="TimesNewRomanPS" w:hAnsi="Arial" w:cs="Arial"/>
                <w:sz w:val="20"/>
              </w:rPr>
            </w:pPr>
            <w:r w:rsidRPr="009C40ED">
              <w:rPr>
                <w:rFonts w:ascii="Arial" w:eastAsia="TimesNewRomanPS" w:hAnsi="Arial" w:cs="Arial"/>
                <w:sz w:val="20"/>
              </w:rPr>
              <w:t>Square yard</w:t>
            </w:r>
          </w:p>
        </w:tc>
      </w:tr>
    </w:tbl>
    <w:p w14:paraId="50D9C598" w14:textId="4FBF96F3" w:rsidR="002558EB" w:rsidRPr="009C40ED" w:rsidRDefault="002558EB" w:rsidP="00404D27">
      <w:pPr>
        <w:autoSpaceDE w:val="0"/>
        <w:autoSpaceDN w:val="0"/>
        <w:adjustRightInd w:val="0"/>
        <w:rPr>
          <w:rFonts w:ascii="Arial" w:hAnsi="Arial" w:cs="Arial"/>
          <w:sz w:val="20"/>
        </w:rPr>
      </w:pPr>
    </w:p>
    <w:sectPr w:rsidR="002558EB" w:rsidRPr="009C40ED" w:rsidSect="009961B9">
      <w:headerReference w:type="default" r:id="rId11"/>
      <w:footerReference w:type="even" r:id="rId12"/>
      <w:footerReference w:type="default" r:id="rId13"/>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6F4C5" w14:textId="77777777" w:rsidR="0037111A" w:rsidRDefault="0037111A">
      <w:r>
        <w:separator/>
      </w:r>
    </w:p>
  </w:endnote>
  <w:endnote w:type="continuationSeparator" w:id="0">
    <w:p w14:paraId="50862FA7" w14:textId="77777777" w:rsidR="0037111A" w:rsidRDefault="0037111A">
      <w:r>
        <w:continuationSeparator/>
      </w:r>
    </w:p>
  </w:endnote>
  <w:endnote w:type="continuationNotice" w:id="1">
    <w:p w14:paraId="73C5E1A9" w14:textId="77777777" w:rsidR="0037111A" w:rsidRDefault="00371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9C59D" w14:textId="77777777" w:rsidR="00A83181" w:rsidRDefault="00C93533">
    <w:pPr>
      <w:pStyle w:val="Footer"/>
      <w:framePr w:wrap="around" w:vAnchor="text" w:hAnchor="margin" w:xAlign="center" w:y="1"/>
      <w:rPr>
        <w:rStyle w:val="PageNumber"/>
      </w:rPr>
    </w:pPr>
    <w:r>
      <w:rPr>
        <w:rStyle w:val="PageNumber"/>
      </w:rPr>
      <w:fldChar w:fldCharType="begin"/>
    </w:r>
    <w:r w:rsidR="00A83181">
      <w:rPr>
        <w:rStyle w:val="PageNumber"/>
      </w:rPr>
      <w:instrText xml:space="preserve">PAGE  </w:instrText>
    </w:r>
    <w:r>
      <w:rPr>
        <w:rStyle w:val="PageNumber"/>
      </w:rPr>
      <w:fldChar w:fldCharType="separate"/>
    </w:r>
    <w:r w:rsidR="00A83181">
      <w:rPr>
        <w:rStyle w:val="PageNumber"/>
        <w:noProof/>
      </w:rPr>
      <w:t>1</w:t>
    </w:r>
    <w:r>
      <w:rPr>
        <w:rStyle w:val="PageNumber"/>
      </w:rPr>
      <w:fldChar w:fldCharType="end"/>
    </w:r>
  </w:p>
  <w:p w14:paraId="50D9C59E" w14:textId="77777777" w:rsidR="00A83181" w:rsidRDefault="00A83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20C0" w14:textId="77777777" w:rsidR="00C311FF" w:rsidRDefault="00C311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465B7" w14:textId="77777777" w:rsidR="0037111A" w:rsidRDefault="0037111A">
      <w:r>
        <w:separator/>
      </w:r>
    </w:p>
  </w:footnote>
  <w:footnote w:type="continuationSeparator" w:id="0">
    <w:p w14:paraId="6F2DAE0D" w14:textId="77777777" w:rsidR="0037111A" w:rsidRDefault="0037111A">
      <w:r>
        <w:continuationSeparator/>
      </w:r>
    </w:p>
  </w:footnote>
  <w:footnote w:type="continuationNotice" w:id="1">
    <w:p w14:paraId="7DE67D87" w14:textId="77777777" w:rsidR="0037111A" w:rsidRDefault="00371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AA792" w14:textId="77777777" w:rsidR="00C311FF" w:rsidRDefault="00C31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49619D"/>
    <w:multiLevelType w:val="hybridMultilevel"/>
    <w:tmpl w:val="0B784B7A"/>
    <w:lvl w:ilvl="0" w:tplc="F09050C0">
      <w:start w:val="1"/>
      <w:numFmt w:val="low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77A7F5E"/>
    <w:multiLevelType w:val="hybridMultilevel"/>
    <w:tmpl w:val="F6DE28B0"/>
    <w:lvl w:ilvl="0" w:tplc="2200DDA2">
      <w:start w:val="3"/>
      <w:numFmt w:val="low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 w15:restartNumberingAfterBreak="0">
    <w:nsid w:val="080437D6"/>
    <w:multiLevelType w:val="hybridMultilevel"/>
    <w:tmpl w:val="8B282256"/>
    <w:lvl w:ilvl="0" w:tplc="A0789DF4">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BB5499"/>
    <w:multiLevelType w:val="hybridMultilevel"/>
    <w:tmpl w:val="855A5CD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4DF6A3B"/>
    <w:multiLevelType w:val="hybridMultilevel"/>
    <w:tmpl w:val="54CC85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0290718"/>
    <w:multiLevelType w:val="hybridMultilevel"/>
    <w:tmpl w:val="928CAB5C"/>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05F25AC"/>
    <w:multiLevelType w:val="hybridMultilevel"/>
    <w:tmpl w:val="A5F8BA7C"/>
    <w:lvl w:ilvl="0" w:tplc="D02E1714">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35766A8"/>
    <w:multiLevelType w:val="hybridMultilevel"/>
    <w:tmpl w:val="FEBAE0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31667"/>
    <w:multiLevelType w:val="hybridMultilevel"/>
    <w:tmpl w:val="27343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E5B41"/>
    <w:multiLevelType w:val="hybridMultilevel"/>
    <w:tmpl w:val="E5CA08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D65FB"/>
    <w:multiLevelType w:val="multilevel"/>
    <w:tmpl w:val="A47CCBB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3FD87FEA"/>
    <w:multiLevelType w:val="hybridMultilevel"/>
    <w:tmpl w:val="66BA79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E727BF"/>
    <w:multiLevelType w:val="hybridMultilevel"/>
    <w:tmpl w:val="08E0CB7C"/>
    <w:lvl w:ilvl="0" w:tplc="F5FC6D3E">
      <w:start w:val="3"/>
      <w:numFmt w:val="decimal"/>
      <w:lvlText w:val="%1."/>
      <w:lvlJc w:val="left"/>
      <w:pPr>
        <w:ind w:left="1080" w:hanging="360"/>
      </w:pPr>
      <w:rPr>
        <w:rFonts w:hint="default"/>
        <w:b w:val="0"/>
      </w:rPr>
    </w:lvl>
    <w:lvl w:ilvl="1" w:tplc="666EF64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F41B83"/>
    <w:multiLevelType w:val="hybridMultilevel"/>
    <w:tmpl w:val="8E68A4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A22014"/>
    <w:multiLevelType w:val="hybridMultilevel"/>
    <w:tmpl w:val="800CF2F4"/>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5" w15:restartNumberingAfterBreak="0">
    <w:nsid w:val="503534C2"/>
    <w:multiLevelType w:val="multilevel"/>
    <w:tmpl w:val="A47CCBB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55573C3D"/>
    <w:multiLevelType w:val="hybridMultilevel"/>
    <w:tmpl w:val="2C506F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448B"/>
    <w:multiLevelType w:val="hybridMultilevel"/>
    <w:tmpl w:val="60A05410"/>
    <w:lvl w:ilvl="0" w:tplc="1088B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F3461"/>
    <w:multiLevelType w:val="hybridMultilevel"/>
    <w:tmpl w:val="5EAAFCA6"/>
    <w:lvl w:ilvl="0" w:tplc="C11606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21"/>
  </w:num>
  <w:num w:numId="13">
    <w:abstractNumId w:val="22"/>
  </w:num>
  <w:num w:numId="14">
    <w:abstractNumId w:val="24"/>
  </w:num>
  <w:num w:numId="15">
    <w:abstractNumId w:val="10"/>
  </w:num>
  <w:num w:numId="16">
    <w:abstractNumId w:val="13"/>
  </w:num>
  <w:num w:numId="17">
    <w:abstractNumId w:val="23"/>
  </w:num>
  <w:num w:numId="18">
    <w:abstractNumId w:val="17"/>
  </w:num>
  <w:num w:numId="19">
    <w:abstractNumId w:val="11"/>
  </w:num>
  <w:num w:numId="20">
    <w:abstractNumId w:val="27"/>
  </w:num>
  <w:num w:numId="21">
    <w:abstractNumId w:val="26"/>
  </w:num>
  <w:num w:numId="22">
    <w:abstractNumId w:val="12"/>
  </w:num>
  <w:num w:numId="23">
    <w:abstractNumId w:val="12"/>
  </w:num>
  <w:num w:numId="24">
    <w:abstractNumId w:val="15"/>
  </w:num>
  <w:num w:numId="25">
    <w:abstractNumId w:val="18"/>
  </w:num>
  <w:num w:numId="26">
    <w:abstractNumId w:val="19"/>
  </w:num>
  <w:num w:numId="27">
    <w:abstractNumId w:val="16"/>
  </w:num>
  <w:num w:numId="28">
    <w:abstractNumId w:val="20"/>
  </w:num>
  <w:num w:numId="29">
    <w:abstractNumId w:val="14"/>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520"/>
    <w:rsid w:val="0000308B"/>
    <w:rsid w:val="00004F1F"/>
    <w:rsid w:val="00005D6D"/>
    <w:rsid w:val="00015B34"/>
    <w:rsid w:val="000411B7"/>
    <w:rsid w:val="00041947"/>
    <w:rsid w:val="000502C0"/>
    <w:rsid w:val="0006759C"/>
    <w:rsid w:val="00076326"/>
    <w:rsid w:val="00084B47"/>
    <w:rsid w:val="000A20A0"/>
    <w:rsid w:val="000A4220"/>
    <w:rsid w:val="000A42D7"/>
    <w:rsid w:val="000A5046"/>
    <w:rsid w:val="000A7609"/>
    <w:rsid w:val="000B1A23"/>
    <w:rsid w:val="000C3E25"/>
    <w:rsid w:val="000C5371"/>
    <w:rsid w:val="000D03AF"/>
    <w:rsid w:val="000D3D2A"/>
    <w:rsid w:val="000D56C9"/>
    <w:rsid w:val="001064C1"/>
    <w:rsid w:val="0010694A"/>
    <w:rsid w:val="0012443A"/>
    <w:rsid w:val="00130053"/>
    <w:rsid w:val="00140487"/>
    <w:rsid w:val="001523EC"/>
    <w:rsid w:val="00161C62"/>
    <w:rsid w:val="00174B84"/>
    <w:rsid w:val="00195C7C"/>
    <w:rsid w:val="001A6539"/>
    <w:rsid w:val="001B0836"/>
    <w:rsid w:val="001B1D70"/>
    <w:rsid w:val="001C2C28"/>
    <w:rsid w:val="001C3EBC"/>
    <w:rsid w:val="001C59B4"/>
    <w:rsid w:val="001F5CF5"/>
    <w:rsid w:val="00216A38"/>
    <w:rsid w:val="0022031A"/>
    <w:rsid w:val="00221443"/>
    <w:rsid w:val="00233C48"/>
    <w:rsid w:val="00251447"/>
    <w:rsid w:val="0025177E"/>
    <w:rsid w:val="002558EB"/>
    <w:rsid w:val="00256B33"/>
    <w:rsid w:val="00260A00"/>
    <w:rsid w:val="00264A9C"/>
    <w:rsid w:val="00270DEB"/>
    <w:rsid w:val="002716D6"/>
    <w:rsid w:val="00274A73"/>
    <w:rsid w:val="00281DC1"/>
    <w:rsid w:val="00286FD1"/>
    <w:rsid w:val="00290CD4"/>
    <w:rsid w:val="002928DF"/>
    <w:rsid w:val="00292BCD"/>
    <w:rsid w:val="002A465C"/>
    <w:rsid w:val="002B3537"/>
    <w:rsid w:val="002B42ED"/>
    <w:rsid w:val="002B69D1"/>
    <w:rsid w:val="002C0D61"/>
    <w:rsid w:val="002D6904"/>
    <w:rsid w:val="002F2F60"/>
    <w:rsid w:val="00304983"/>
    <w:rsid w:val="003108EF"/>
    <w:rsid w:val="003145D9"/>
    <w:rsid w:val="00316ED1"/>
    <w:rsid w:val="00326E01"/>
    <w:rsid w:val="00340578"/>
    <w:rsid w:val="003413D6"/>
    <w:rsid w:val="00370EC7"/>
    <w:rsid w:val="0037111A"/>
    <w:rsid w:val="00381921"/>
    <w:rsid w:val="003836EB"/>
    <w:rsid w:val="00387069"/>
    <w:rsid w:val="0039283B"/>
    <w:rsid w:val="00392A27"/>
    <w:rsid w:val="003A1584"/>
    <w:rsid w:val="003C0138"/>
    <w:rsid w:val="003F5520"/>
    <w:rsid w:val="003F7824"/>
    <w:rsid w:val="00404D27"/>
    <w:rsid w:val="00417438"/>
    <w:rsid w:val="00420AD4"/>
    <w:rsid w:val="004253DA"/>
    <w:rsid w:val="00426FD9"/>
    <w:rsid w:val="00440F3F"/>
    <w:rsid w:val="0045623D"/>
    <w:rsid w:val="004566D2"/>
    <w:rsid w:val="00466A7E"/>
    <w:rsid w:val="0047187C"/>
    <w:rsid w:val="00475D2B"/>
    <w:rsid w:val="004877F6"/>
    <w:rsid w:val="00497E07"/>
    <w:rsid w:val="004D0705"/>
    <w:rsid w:val="004E1FE5"/>
    <w:rsid w:val="004F2999"/>
    <w:rsid w:val="004F583B"/>
    <w:rsid w:val="004F78AE"/>
    <w:rsid w:val="00504B30"/>
    <w:rsid w:val="00515E5D"/>
    <w:rsid w:val="00520548"/>
    <w:rsid w:val="00532294"/>
    <w:rsid w:val="00536220"/>
    <w:rsid w:val="0054033A"/>
    <w:rsid w:val="0055459C"/>
    <w:rsid w:val="005608DA"/>
    <w:rsid w:val="00560AE5"/>
    <w:rsid w:val="005627F5"/>
    <w:rsid w:val="00562C39"/>
    <w:rsid w:val="0056689E"/>
    <w:rsid w:val="00576479"/>
    <w:rsid w:val="00582D8C"/>
    <w:rsid w:val="005839B8"/>
    <w:rsid w:val="005934E3"/>
    <w:rsid w:val="005B367E"/>
    <w:rsid w:val="005B65E7"/>
    <w:rsid w:val="005B7991"/>
    <w:rsid w:val="005D1F55"/>
    <w:rsid w:val="005E42F3"/>
    <w:rsid w:val="005F6BDD"/>
    <w:rsid w:val="005F7117"/>
    <w:rsid w:val="00603066"/>
    <w:rsid w:val="0060642B"/>
    <w:rsid w:val="00611E21"/>
    <w:rsid w:val="00613B52"/>
    <w:rsid w:val="00615DE3"/>
    <w:rsid w:val="00621042"/>
    <w:rsid w:val="00621C3E"/>
    <w:rsid w:val="0064143A"/>
    <w:rsid w:val="00646666"/>
    <w:rsid w:val="0066095C"/>
    <w:rsid w:val="00676822"/>
    <w:rsid w:val="00677B87"/>
    <w:rsid w:val="00686C51"/>
    <w:rsid w:val="006971BC"/>
    <w:rsid w:val="006D2E8F"/>
    <w:rsid w:val="006F26CF"/>
    <w:rsid w:val="007002A1"/>
    <w:rsid w:val="0070118F"/>
    <w:rsid w:val="007137D3"/>
    <w:rsid w:val="00714407"/>
    <w:rsid w:val="0072032F"/>
    <w:rsid w:val="0072297C"/>
    <w:rsid w:val="007232A8"/>
    <w:rsid w:val="00723556"/>
    <w:rsid w:val="007334AE"/>
    <w:rsid w:val="00733F49"/>
    <w:rsid w:val="0074746C"/>
    <w:rsid w:val="00751D2F"/>
    <w:rsid w:val="00774115"/>
    <w:rsid w:val="007773BE"/>
    <w:rsid w:val="00780913"/>
    <w:rsid w:val="007A475C"/>
    <w:rsid w:val="007A6FFF"/>
    <w:rsid w:val="007B027D"/>
    <w:rsid w:val="007B583D"/>
    <w:rsid w:val="007B73B4"/>
    <w:rsid w:val="007C048B"/>
    <w:rsid w:val="007F4266"/>
    <w:rsid w:val="008155A6"/>
    <w:rsid w:val="008346A1"/>
    <w:rsid w:val="008474F9"/>
    <w:rsid w:val="00853EEF"/>
    <w:rsid w:val="008554B5"/>
    <w:rsid w:val="00865888"/>
    <w:rsid w:val="0087441B"/>
    <w:rsid w:val="00876520"/>
    <w:rsid w:val="00881BDA"/>
    <w:rsid w:val="008C52FC"/>
    <w:rsid w:val="008E0AAD"/>
    <w:rsid w:val="008E2B93"/>
    <w:rsid w:val="008E46A1"/>
    <w:rsid w:val="008E545A"/>
    <w:rsid w:val="008F44D5"/>
    <w:rsid w:val="008F73A9"/>
    <w:rsid w:val="00930D21"/>
    <w:rsid w:val="009333C3"/>
    <w:rsid w:val="009469AE"/>
    <w:rsid w:val="009478FC"/>
    <w:rsid w:val="00951672"/>
    <w:rsid w:val="009706FC"/>
    <w:rsid w:val="00973526"/>
    <w:rsid w:val="00975876"/>
    <w:rsid w:val="00980483"/>
    <w:rsid w:val="00980485"/>
    <w:rsid w:val="00981D07"/>
    <w:rsid w:val="009820C2"/>
    <w:rsid w:val="009961B9"/>
    <w:rsid w:val="00997259"/>
    <w:rsid w:val="009A002B"/>
    <w:rsid w:val="009A12AF"/>
    <w:rsid w:val="009A4D81"/>
    <w:rsid w:val="009A7FE9"/>
    <w:rsid w:val="009A7FF6"/>
    <w:rsid w:val="009B081C"/>
    <w:rsid w:val="009C40ED"/>
    <w:rsid w:val="009D33B8"/>
    <w:rsid w:val="009D54C4"/>
    <w:rsid w:val="009D5D6A"/>
    <w:rsid w:val="009F494C"/>
    <w:rsid w:val="009F6058"/>
    <w:rsid w:val="00A055C3"/>
    <w:rsid w:val="00A07C09"/>
    <w:rsid w:val="00A13AAE"/>
    <w:rsid w:val="00A2096C"/>
    <w:rsid w:val="00A21028"/>
    <w:rsid w:val="00A21624"/>
    <w:rsid w:val="00A268CC"/>
    <w:rsid w:val="00A34C0C"/>
    <w:rsid w:val="00A41C13"/>
    <w:rsid w:val="00A5045C"/>
    <w:rsid w:val="00A56676"/>
    <w:rsid w:val="00A730AF"/>
    <w:rsid w:val="00A809C3"/>
    <w:rsid w:val="00A83181"/>
    <w:rsid w:val="00A83AF7"/>
    <w:rsid w:val="00A95B7C"/>
    <w:rsid w:val="00AA6B87"/>
    <w:rsid w:val="00AB1A9B"/>
    <w:rsid w:val="00AB48FA"/>
    <w:rsid w:val="00AB76B4"/>
    <w:rsid w:val="00AC0D63"/>
    <w:rsid w:val="00AC2746"/>
    <w:rsid w:val="00AC2F97"/>
    <w:rsid w:val="00AC3243"/>
    <w:rsid w:val="00AC4571"/>
    <w:rsid w:val="00AC583B"/>
    <w:rsid w:val="00AD6D93"/>
    <w:rsid w:val="00AE26EF"/>
    <w:rsid w:val="00AE6E2C"/>
    <w:rsid w:val="00AF1D54"/>
    <w:rsid w:val="00B03D39"/>
    <w:rsid w:val="00B04EE7"/>
    <w:rsid w:val="00B07430"/>
    <w:rsid w:val="00B13D38"/>
    <w:rsid w:val="00B26B41"/>
    <w:rsid w:val="00B30ADA"/>
    <w:rsid w:val="00B3387E"/>
    <w:rsid w:val="00B3645A"/>
    <w:rsid w:val="00B40368"/>
    <w:rsid w:val="00B46ABD"/>
    <w:rsid w:val="00B517EA"/>
    <w:rsid w:val="00B55AA5"/>
    <w:rsid w:val="00B67191"/>
    <w:rsid w:val="00B72989"/>
    <w:rsid w:val="00B740B7"/>
    <w:rsid w:val="00B836B3"/>
    <w:rsid w:val="00B96067"/>
    <w:rsid w:val="00B96835"/>
    <w:rsid w:val="00B972BB"/>
    <w:rsid w:val="00BA243D"/>
    <w:rsid w:val="00BB2FD2"/>
    <w:rsid w:val="00BB7728"/>
    <w:rsid w:val="00BD197B"/>
    <w:rsid w:val="00BE66DD"/>
    <w:rsid w:val="00BF61EB"/>
    <w:rsid w:val="00C06E49"/>
    <w:rsid w:val="00C179BD"/>
    <w:rsid w:val="00C311FF"/>
    <w:rsid w:val="00C31DEB"/>
    <w:rsid w:val="00C374C8"/>
    <w:rsid w:val="00C47856"/>
    <w:rsid w:val="00C51B84"/>
    <w:rsid w:val="00C52F66"/>
    <w:rsid w:val="00C75948"/>
    <w:rsid w:val="00C90B3E"/>
    <w:rsid w:val="00C93533"/>
    <w:rsid w:val="00CA403C"/>
    <w:rsid w:val="00CA49EA"/>
    <w:rsid w:val="00CA628F"/>
    <w:rsid w:val="00CA7136"/>
    <w:rsid w:val="00CB12F8"/>
    <w:rsid w:val="00CB6D80"/>
    <w:rsid w:val="00CC1D4A"/>
    <w:rsid w:val="00CC2DFE"/>
    <w:rsid w:val="00CD52D8"/>
    <w:rsid w:val="00CE1A52"/>
    <w:rsid w:val="00CE7DD4"/>
    <w:rsid w:val="00CF45B1"/>
    <w:rsid w:val="00D0186C"/>
    <w:rsid w:val="00D01DB8"/>
    <w:rsid w:val="00D037A0"/>
    <w:rsid w:val="00D07955"/>
    <w:rsid w:val="00D12972"/>
    <w:rsid w:val="00D14674"/>
    <w:rsid w:val="00D16FD9"/>
    <w:rsid w:val="00D30558"/>
    <w:rsid w:val="00D417A8"/>
    <w:rsid w:val="00D51BD6"/>
    <w:rsid w:val="00D63492"/>
    <w:rsid w:val="00D738DA"/>
    <w:rsid w:val="00D85BAF"/>
    <w:rsid w:val="00D93473"/>
    <w:rsid w:val="00DC1D9D"/>
    <w:rsid w:val="00DD2678"/>
    <w:rsid w:val="00DE18AD"/>
    <w:rsid w:val="00DF2551"/>
    <w:rsid w:val="00E03607"/>
    <w:rsid w:val="00E05117"/>
    <w:rsid w:val="00E14F0A"/>
    <w:rsid w:val="00E25815"/>
    <w:rsid w:val="00E31DC3"/>
    <w:rsid w:val="00E436E0"/>
    <w:rsid w:val="00E55DBB"/>
    <w:rsid w:val="00E56597"/>
    <w:rsid w:val="00E61A41"/>
    <w:rsid w:val="00E652D7"/>
    <w:rsid w:val="00E70C9C"/>
    <w:rsid w:val="00E74530"/>
    <w:rsid w:val="00E750E2"/>
    <w:rsid w:val="00E80FE9"/>
    <w:rsid w:val="00EA401A"/>
    <w:rsid w:val="00EA58AA"/>
    <w:rsid w:val="00EB47EE"/>
    <w:rsid w:val="00ED5F93"/>
    <w:rsid w:val="00EE1EDD"/>
    <w:rsid w:val="00F040F7"/>
    <w:rsid w:val="00F139DF"/>
    <w:rsid w:val="00F203DB"/>
    <w:rsid w:val="00F30DAF"/>
    <w:rsid w:val="00F40284"/>
    <w:rsid w:val="00F40DBF"/>
    <w:rsid w:val="00F64FC1"/>
    <w:rsid w:val="00F65366"/>
    <w:rsid w:val="00F65C98"/>
    <w:rsid w:val="00F76E0A"/>
    <w:rsid w:val="00F8232E"/>
    <w:rsid w:val="00F92233"/>
    <w:rsid w:val="00FA0C86"/>
    <w:rsid w:val="00FA1B4E"/>
    <w:rsid w:val="00FA3031"/>
    <w:rsid w:val="00FA44B8"/>
    <w:rsid w:val="00FA7A13"/>
    <w:rsid w:val="00FB6C0D"/>
    <w:rsid w:val="00FC104D"/>
    <w:rsid w:val="00FC1B8A"/>
    <w:rsid w:val="00FC6611"/>
    <w:rsid w:val="00FC6E66"/>
    <w:rsid w:val="00FD0828"/>
    <w:rsid w:val="00FE2CFA"/>
    <w:rsid w:val="00FF1041"/>
    <w:rsid w:val="00FF2283"/>
    <w:rsid w:val="00FF6743"/>
    <w:rsid w:val="00FF7183"/>
    <w:rsid w:val="00FF7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9C4EB"/>
  <w15:docId w15:val="{7628B945-9F87-4229-8DF6-A7F761BE9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0ED"/>
    <w:pPr>
      <w:spacing w:after="240"/>
    </w:pPr>
    <w:rPr>
      <w:sz w:val="24"/>
    </w:rPr>
  </w:style>
  <w:style w:type="paragraph" w:styleId="Heading1">
    <w:name w:val="heading 1"/>
    <w:basedOn w:val="Normal"/>
    <w:next w:val="BodyText"/>
    <w:qFormat/>
    <w:rsid w:val="009A12AF"/>
    <w:pPr>
      <w:keepNext/>
      <w:jc w:val="center"/>
      <w:outlineLvl w:val="0"/>
    </w:pPr>
    <w:rPr>
      <w:b/>
      <w:caps/>
    </w:rPr>
  </w:style>
  <w:style w:type="paragraph" w:styleId="Heading2">
    <w:name w:val="heading 2"/>
    <w:basedOn w:val="Normal"/>
    <w:next w:val="BodyText"/>
    <w:link w:val="Heading2Char"/>
    <w:qFormat/>
    <w:rsid w:val="009A12AF"/>
    <w:pPr>
      <w:keepNext/>
      <w:jc w:val="center"/>
      <w:outlineLvl w:val="1"/>
    </w:pPr>
    <w:rPr>
      <w:b/>
    </w:rPr>
  </w:style>
  <w:style w:type="paragraph" w:styleId="Heading3">
    <w:name w:val="heading 3"/>
    <w:basedOn w:val="Normal"/>
    <w:next w:val="BodyText"/>
    <w:qFormat/>
    <w:rsid w:val="009A12AF"/>
    <w:pPr>
      <w:keepNext/>
      <w:outlineLvl w:val="2"/>
    </w:pPr>
    <w:rPr>
      <w:b/>
    </w:rPr>
  </w:style>
  <w:style w:type="paragraph" w:styleId="Heading4">
    <w:name w:val="heading 4"/>
    <w:basedOn w:val="Normal"/>
    <w:next w:val="BodyText"/>
    <w:link w:val="Heading4Char"/>
    <w:qFormat/>
    <w:rsid w:val="009A12AF"/>
    <w:pPr>
      <w:keepNext/>
      <w:outlineLvl w:val="3"/>
    </w:pPr>
    <w:rPr>
      <w:i/>
    </w:rPr>
  </w:style>
  <w:style w:type="paragraph" w:styleId="Heading5">
    <w:name w:val="heading 5"/>
    <w:basedOn w:val="Normal"/>
    <w:next w:val="BodyText"/>
    <w:link w:val="Heading5Char"/>
    <w:qFormat/>
    <w:rsid w:val="009A12AF"/>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9961B9"/>
    <w:pPr>
      <w:tabs>
        <w:tab w:val="right" w:leader="dot" w:pos="9360"/>
      </w:tabs>
    </w:pPr>
  </w:style>
  <w:style w:type="paragraph" w:styleId="TOC2">
    <w:name w:val="toc 2"/>
    <w:basedOn w:val="Normal"/>
    <w:next w:val="Normal"/>
    <w:semiHidden/>
    <w:rsid w:val="009961B9"/>
    <w:pPr>
      <w:tabs>
        <w:tab w:val="right" w:leader="dot" w:pos="9360"/>
      </w:tabs>
      <w:ind w:left="200"/>
    </w:pPr>
  </w:style>
  <w:style w:type="paragraph" w:styleId="TOC3">
    <w:name w:val="toc 3"/>
    <w:basedOn w:val="Normal"/>
    <w:next w:val="Normal"/>
    <w:semiHidden/>
    <w:rsid w:val="009961B9"/>
    <w:pPr>
      <w:tabs>
        <w:tab w:val="right" w:leader="dot" w:pos="9360"/>
      </w:tabs>
      <w:ind w:left="400"/>
    </w:pPr>
  </w:style>
  <w:style w:type="paragraph" w:styleId="TOC4">
    <w:name w:val="toc 4"/>
    <w:basedOn w:val="Normal"/>
    <w:next w:val="Normal"/>
    <w:semiHidden/>
    <w:rsid w:val="009961B9"/>
    <w:pPr>
      <w:tabs>
        <w:tab w:val="right" w:leader="dot" w:pos="9360"/>
      </w:tabs>
      <w:ind w:left="600"/>
    </w:pPr>
  </w:style>
  <w:style w:type="paragraph" w:styleId="TOC5">
    <w:name w:val="toc 5"/>
    <w:basedOn w:val="Normal"/>
    <w:next w:val="Normal"/>
    <w:semiHidden/>
    <w:rsid w:val="009961B9"/>
    <w:pPr>
      <w:tabs>
        <w:tab w:val="right" w:leader="dot" w:pos="9360"/>
      </w:tabs>
      <w:ind w:left="800"/>
    </w:pPr>
  </w:style>
  <w:style w:type="paragraph" w:styleId="TOC6">
    <w:name w:val="toc 6"/>
    <w:basedOn w:val="Normal"/>
    <w:next w:val="Normal"/>
    <w:semiHidden/>
    <w:rsid w:val="009961B9"/>
    <w:pPr>
      <w:tabs>
        <w:tab w:val="right" w:leader="dot" w:pos="9360"/>
      </w:tabs>
      <w:ind w:left="1000"/>
    </w:pPr>
  </w:style>
  <w:style w:type="paragraph" w:styleId="TOC7">
    <w:name w:val="toc 7"/>
    <w:basedOn w:val="Normal"/>
    <w:next w:val="Normal"/>
    <w:semiHidden/>
    <w:rsid w:val="009961B9"/>
    <w:pPr>
      <w:tabs>
        <w:tab w:val="right" w:leader="dot" w:pos="9360"/>
      </w:tabs>
      <w:ind w:left="1200"/>
    </w:pPr>
  </w:style>
  <w:style w:type="paragraph" w:styleId="TOC8">
    <w:name w:val="toc 8"/>
    <w:basedOn w:val="Normal"/>
    <w:next w:val="Normal"/>
    <w:semiHidden/>
    <w:rsid w:val="009961B9"/>
    <w:pPr>
      <w:tabs>
        <w:tab w:val="right" w:leader="dot" w:pos="9360"/>
      </w:tabs>
      <w:ind w:left="1400"/>
    </w:pPr>
  </w:style>
  <w:style w:type="paragraph" w:styleId="TOC9">
    <w:name w:val="toc 9"/>
    <w:basedOn w:val="Normal"/>
    <w:next w:val="Normal"/>
    <w:semiHidden/>
    <w:rsid w:val="009961B9"/>
    <w:pPr>
      <w:tabs>
        <w:tab w:val="right" w:leader="dot" w:pos="9360"/>
      </w:tabs>
      <w:ind w:left="1600"/>
    </w:pPr>
  </w:style>
  <w:style w:type="paragraph" w:styleId="ListBullet">
    <w:name w:val="List Bullet"/>
    <w:basedOn w:val="Normal"/>
    <w:autoRedefine/>
    <w:rsid w:val="009961B9"/>
    <w:pPr>
      <w:numPr>
        <w:numId w:val="1"/>
      </w:numPr>
      <w:jc w:val="both"/>
    </w:pPr>
  </w:style>
  <w:style w:type="paragraph" w:styleId="ListBullet2">
    <w:name w:val="List Bullet 2"/>
    <w:basedOn w:val="Normal"/>
    <w:autoRedefine/>
    <w:rsid w:val="009961B9"/>
    <w:pPr>
      <w:numPr>
        <w:numId w:val="2"/>
      </w:numPr>
      <w:spacing w:line="200" w:lineRule="exact"/>
      <w:jc w:val="both"/>
    </w:pPr>
    <w:rPr>
      <w:sz w:val="18"/>
    </w:rPr>
  </w:style>
  <w:style w:type="paragraph" w:styleId="ListBullet3">
    <w:name w:val="List Bullet 3"/>
    <w:basedOn w:val="Normal"/>
    <w:autoRedefine/>
    <w:rsid w:val="009961B9"/>
    <w:pPr>
      <w:numPr>
        <w:numId w:val="3"/>
      </w:numPr>
      <w:spacing w:line="200" w:lineRule="exact"/>
      <w:jc w:val="both"/>
    </w:pPr>
    <w:rPr>
      <w:sz w:val="18"/>
    </w:rPr>
  </w:style>
  <w:style w:type="paragraph" w:styleId="ListBullet4">
    <w:name w:val="List Bullet 4"/>
    <w:basedOn w:val="Normal"/>
    <w:autoRedefine/>
    <w:rsid w:val="009961B9"/>
    <w:pPr>
      <w:numPr>
        <w:numId w:val="4"/>
      </w:numPr>
      <w:spacing w:line="200" w:lineRule="exact"/>
      <w:jc w:val="both"/>
    </w:pPr>
    <w:rPr>
      <w:sz w:val="18"/>
    </w:rPr>
  </w:style>
  <w:style w:type="paragraph" w:styleId="ListBullet5">
    <w:name w:val="List Bullet 5"/>
    <w:basedOn w:val="Normal"/>
    <w:autoRedefine/>
    <w:rsid w:val="009961B9"/>
    <w:pPr>
      <w:numPr>
        <w:numId w:val="5"/>
      </w:numPr>
      <w:spacing w:line="200" w:lineRule="exact"/>
      <w:jc w:val="both"/>
    </w:pPr>
    <w:rPr>
      <w:sz w:val="18"/>
    </w:rPr>
  </w:style>
  <w:style w:type="paragraph" w:styleId="ListNumber">
    <w:name w:val="List Number"/>
    <w:basedOn w:val="Normal"/>
    <w:rsid w:val="009961B9"/>
    <w:pPr>
      <w:numPr>
        <w:numId w:val="6"/>
      </w:numPr>
      <w:spacing w:line="200" w:lineRule="exact"/>
      <w:jc w:val="both"/>
    </w:pPr>
    <w:rPr>
      <w:sz w:val="18"/>
    </w:rPr>
  </w:style>
  <w:style w:type="paragraph" w:styleId="ListNumber2">
    <w:name w:val="List Number 2"/>
    <w:basedOn w:val="Normal"/>
    <w:rsid w:val="009961B9"/>
    <w:pPr>
      <w:numPr>
        <w:numId w:val="7"/>
      </w:numPr>
      <w:spacing w:line="200" w:lineRule="exact"/>
      <w:jc w:val="both"/>
    </w:pPr>
    <w:rPr>
      <w:sz w:val="18"/>
    </w:rPr>
  </w:style>
  <w:style w:type="paragraph" w:styleId="ListNumber3">
    <w:name w:val="List Number 3"/>
    <w:basedOn w:val="Normal"/>
    <w:rsid w:val="009961B9"/>
    <w:pPr>
      <w:numPr>
        <w:numId w:val="8"/>
      </w:numPr>
      <w:spacing w:line="200" w:lineRule="exact"/>
      <w:jc w:val="both"/>
    </w:pPr>
    <w:rPr>
      <w:sz w:val="18"/>
    </w:rPr>
  </w:style>
  <w:style w:type="paragraph" w:styleId="ListNumber4">
    <w:name w:val="List Number 4"/>
    <w:basedOn w:val="Normal"/>
    <w:rsid w:val="009961B9"/>
    <w:pPr>
      <w:numPr>
        <w:numId w:val="9"/>
      </w:numPr>
      <w:spacing w:line="200" w:lineRule="exact"/>
      <w:jc w:val="both"/>
    </w:pPr>
    <w:rPr>
      <w:sz w:val="18"/>
    </w:rPr>
  </w:style>
  <w:style w:type="paragraph" w:styleId="ListNumber5">
    <w:name w:val="List Number 5"/>
    <w:basedOn w:val="Normal"/>
    <w:rsid w:val="009961B9"/>
    <w:pPr>
      <w:numPr>
        <w:numId w:val="10"/>
      </w:numPr>
      <w:spacing w:line="200" w:lineRule="exact"/>
      <w:jc w:val="both"/>
    </w:pPr>
    <w:rPr>
      <w:sz w:val="18"/>
    </w:rPr>
  </w:style>
  <w:style w:type="character" w:styleId="Hyperlink">
    <w:name w:val="Hyperlink"/>
    <w:basedOn w:val="DefaultParagraphFont"/>
    <w:rsid w:val="009961B9"/>
    <w:rPr>
      <w:color w:val="0000FF"/>
      <w:u w:val="single"/>
    </w:rPr>
  </w:style>
  <w:style w:type="paragraph" w:customStyle="1" w:styleId="Document1">
    <w:name w:val="Document 1"/>
    <w:rsid w:val="009961B9"/>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9961B9"/>
    <w:pPr>
      <w:tabs>
        <w:tab w:val="left" w:pos="10328"/>
      </w:tabs>
      <w:suppressAutoHyphens/>
      <w:ind w:left="288" w:hanging="288"/>
      <w:jc w:val="both"/>
    </w:pPr>
    <w:rPr>
      <w:spacing w:val="-1"/>
    </w:rPr>
  </w:style>
  <w:style w:type="paragraph" w:styleId="Header">
    <w:name w:val="header"/>
    <w:basedOn w:val="Normal"/>
    <w:rsid w:val="009961B9"/>
    <w:pPr>
      <w:tabs>
        <w:tab w:val="center" w:pos="4320"/>
        <w:tab w:val="right" w:pos="8640"/>
      </w:tabs>
    </w:pPr>
    <w:rPr>
      <w:sz w:val="17"/>
    </w:rPr>
  </w:style>
  <w:style w:type="paragraph" w:styleId="Footer">
    <w:name w:val="footer"/>
    <w:basedOn w:val="Normal"/>
    <w:rsid w:val="009961B9"/>
    <w:pPr>
      <w:tabs>
        <w:tab w:val="center" w:pos="4320"/>
        <w:tab w:val="right" w:pos="8640"/>
      </w:tabs>
    </w:pPr>
    <w:rPr>
      <w:sz w:val="17"/>
    </w:rPr>
  </w:style>
  <w:style w:type="character" w:styleId="PageNumber">
    <w:name w:val="page number"/>
    <w:basedOn w:val="DefaultParagraphFont"/>
    <w:rsid w:val="009961B9"/>
  </w:style>
  <w:style w:type="paragraph" w:styleId="Title">
    <w:name w:val="Title"/>
    <w:basedOn w:val="Normal"/>
    <w:link w:val="TitleChar"/>
    <w:qFormat/>
    <w:rsid w:val="009A12AF"/>
    <w:pPr>
      <w:spacing w:before="240" w:after="60"/>
      <w:jc w:val="center"/>
      <w:outlineLvl w:val="0"/>
    </w:pPr>
    <w:rPr>
      <w:b/>
      <w:caps/>
      <w:kern w:val="28"/>
      <w:szCs w:val="24"/>
    </w:rPr>
  </w:style>
  <w:style w:type="paragraph" w:styleId="BalloonText">
    <w:name w:val="Balloon Text"/>
    <w:basedOn w:val="Normal"/>
    <w:semiHidden/>
    <w:rsid w:val="001C59B4"/>
    <w:rPr>
      <w:rFonts w:ascii="Tahoma" w:hAnsi="Tahoma" w:cs="Tahoma"/>
      <w:sz w:val="16"/>
      <w:szCs w:val="16"/>
    </w:rPr>
  </w:style>
  <w:style w:type="paragraph" w:styleId="ListParagraph">
    <w:name w:val="List Paragraph"/>
    <w:basedOn w:val="Normal"/>
    <w:uiPriority w:val="34"/>
    <w:qFormat/>
    <w:rsid w:val="009A12AF"/>
    <w:pPr>
      <w:ind w:left="720"/>
      <w:contextualSpacing/>
    </w:pPr>
  </w:style>
  <w:style w:type="paragraph" w:styleId="BodyTextIndent2">
    <w:name w:val="Body Text Indent 2"/>
    <w:basedOn w:val="Normal"/>
    <w:link w:val="BodyTextIndent2Char"/>
    <w:rsid w:val="00B836B3"/>
    <w:pPr>
      <w:spacing w:after="120" w:line="480" w:lineRule="auto"/>
      <w:ind w:left="360"/>
    </w:pPr>
  </w:style>
  <w:style w:type="character" w:customStyle="1" w:styleId="BodyTextIndent2Char">
    <w:name w:val="Body Text Indent 2 Char"/>
    <w:basedOn w:val="DefaultParagraphFont"/>
    <w:link w:val="BodyTextIndent2"/>
    <w:rsid w:val="00B836B3"/>
    <w:rPr>
      <w:rFonts w:ascii="Arial" w:hAnsi="Arial"/>
    </w:rPr>
  </w:style>
  <w:style w:type="character" w:customStyle="1" w:styleId="TitleChar">
    <w:name w:val="Title Char"/>
    <w:basedOn w:val="DefaultParagraphFont"/>
    <w:link w:val="Title"/>
    <w:rsid w:val="000502C0"/>
    <w:rPr>
      <w:b/>
      <w:caps/>
      <w:kern w:val="28"/>
      <w:sz w:val="24"/>
      <w:szCs w:val="24"/>
    </w:rPr>
  </w:style>
  <w:style w:type="paragraph" w:customStyle="1" w:styleId="Body">
    <w:name w:val="Body"/>
    <w:basedOn w:val="Normal"/>
    <w:qFormat/>
    <w:rsid w:val="009A12AF"/>
    <w:pPr>
      <w:spacing w:before="240"/>
    </w:pPr>
  </w:style>
  <w:style w:type="character" w:customStyle="1" w:styleId="BodyTextIndentChar">
    <w:name w:val="Body Text Indent Char"/>
    <w:basedOn w:val="DefaultParagraphFont"/>
    <w:link w:val="BodyTextIndent"/>
    <w:rsid w:val="009A12AF"/>
    <w:rPr>
      <w:rFonts w:ascii="Arial" w:hAnsi="Arial"/>
      <w:spacing w:val="-1"/>
    </w:rPr>
  </w:style>
  <w:style w:type="paragraph" w:customStyle="1" w:styleId="Equation">
    <w:name w:val="Equation"/>
    <w:basedOn w:val="BodyText"/>
    <w:next w:val="Normal"/>
    <w:qFormat/>
    <w:rsid w:val="009A12AF"/>
    <w:pPr>
      <w:keepNext/>
      <w:tabs>
        <w:tab w:val="right" w:pos="9360"/>
      </w:tabs>
      <w:spacing w:before="600"/>
      <w:jc w:val="right"/>
    </w:pPr>
  </w:style>
  <w:style w:type="paragraph" w:styleId="BodyText">
    <w:name w:val="Body Text"/>
    <w:basedOn w:val="Normal"/>
    <w:link w:val="BodyTextChar"/>
    <w:qFormat/>
    <w:rsid w:val="009A12AF"/>
    <w:pPr>
      <w:spacing w:before="240"/>
      <w:ind w:firstLine="720"/>
    </w:pPr>
  </w:style>
  <w:style w:type="character" w:customStyle="1" w:styleId="BodyTextChar">
    <w:name w:val="Body Text Char"/>
    <w:basedOn w:val="DefaultParagraphFont"/>
    <w:link w:val="BodyText"/>
    <w:rsid w:val="009A12AF"/>
    <w:rPr>
      <w:sz w:val="24"/>
    </w:rPr>
  </w:style>
  <w:style w:type="paragraph" w:customStyle="1" w:styleId="Figure">
    <w:name w:val="Figure"/>
    <w:basedOn w:val="Normal"/>
    <w:qFormat/>
    <w:rsid w:val="009A12AF"/>
    <w:pPr>
      <w:keepNext/>
      <w:spacing w:before="240"/>
      <w:jc w:val="center"/>
    </w:pPr>
    <w:rPr>
      <w:b/>
      <w:bCs/>
      <w:sz w:val="20"/>
    </w:rPr>
  </w:style>
  <w:style w:type="paragraph" w:customStyle="1" w:styleId="Table">
    <w:name w:val="Table"/>
    <w:basedOn w:val="Normal"/>
    <w:qFormat/>
    <w:rsid w:val="009A12AF"/>
    <w:pPr>
      <w:keepNext/>
      <w:keepLines/>
      <w:widowControl w:val="0"/>
    </w:pPr>
    <w:rPr>
      <w:noProof/>
      <w:snapToGrid w:val="0"/>
      <w:sz w:val="20"/>
    </w:rPr>
  </w:style>
  <w:style w:type="paragraph" w:customStyle="1" w:styleId="TableCaption">
    <w:name w:val="TableCaption"/>
    <w:basedOn w:val="Caption"/>
    <w:qFormat/>
    <w:rsid w:val="009A12AF"/>
    <w:pPr>
      <w:keepNext/>
    </w:pPr>
  </w:style>
  <w:style w:type="paragraph" w:styleId="Caption">
    <w:name w:val="caption"/>
    <w:basedOn w:val="Normal"/>
    <w:next w:val="Normal"/>
    <w:qFormat/>
    <w:rsid w:val="009A12AF"/>
    <w:pPr>
      <w:keepLines/>
      <w:jc w:val="center"/>
    </w:pPr>
    <w:rPr>
      <w:b/>
      <w:sz w:val="20"/>
    </w:rPr>
  </w:style>
  <w:style w:type="paragraph" w:customStyle="1" w:styleId="Variables">
    <w:name w:val="Variables"/>
    <w:basedOn w:val="Normal"/>
    <w:qFormat/>
    <w:rsid w:val="009A12AF"/>
    <w:pPr>
      <w:keepLines/>
      <w:tabs>
        <w:tab w:val="left" w:pos="1440"/>
        <w:tab w:val="left" w:pos="1980"/>
        <w:tab w:val="left" w:pos="2520"/>
      </w:tabs>
    </w:pPr>
  </w:style>
  <w:style w:type="paragraph" w:customStyle="1" w:styleId="1stparagraph">
    <w:name w:val="1st paragraph"/>
    <w:basedOn w:val="BodyText"/>
    <w:next w:val="BodyText"/>
    <w:link w:val="1stparagraphChar"/>
    <w:qFormat/>
    <w:rsid w:val="009A12AF"/>
    <w:pPr>
      <w:ind w:firstLine="0"/>
    </w:pPr>
  </w:style>
  <w:style w:type="character" w:customStyle="1" w:styleId="1stparagraphChar">
    <w:name w:val="1st paragraph Char"/>
    <w:basedOn w:val="DefaultParagraphFont"/>
    <w:link w:val="1stparagraph"/>
    <w:rsid w:val="009A12AF"/>
    <w:rPr>
      <w:sz w:val="24"/>
    </w:rPr>
  </w:style>
  <w:style w:type="paragraph" w:customStyle="1" w:styleId="BulletList">
    <w:name w:val="Bullet List"/>
    <w:basedOn w:val="ListParagraph"/>
    <w:qFormat/>
    <w:rsid w:val="009A12AF"/>
    <w:pPr>
      <w:numPr>
        <w:numId w:val="23"/>
      </w:numPr>
    </w:pPr>
  </w:style>
  <w:style w:type="character" w:customStyle="1" w:styleId="Heading2Char">
    <w:name w:val="Heading 2 Char"/>
    <w:basedOn w:val="DefaultParagraphFont"/>
    <w:link w:val="Heading2"/>
    <w:rsid w:val="009A12AF"/>
    <w:rPr>
      <w:b/>
      <w:sz w:val="24"/>
    </w:rPr>
  </w:style>
  <w:style w:type="character" w:customStyle="1" w:styleId="Heading4Char">
    <w:name w:val="Heading 4 Char"/>
    <w:basedOn w:val="DefaultParagraphFont"/>
    <w:link w:val="Heading4"/>
    <w:rsid w:val="009A12AF"/>
    <w:rPr>
      <w:i/>
      <w:sz w:val="24"/>
    </w:rPr>
  </w:style>
  <w:style w:type="character" w:customStyle="1" w:styleId="Heading5Char">
    <w:name w:val="Heading 5 Char"/>
    <w:basedOn w:val="DefaultParagraphFont"/>
    <w:link w:val="Heading5"/>
    <w:rsid w:val="009A12AF"/>
    <w:rPr>
      <w:sz w:val="24"/>
      <w:u w:val="single"/>
    </w:rPr>
  </w:style>
  <w:style w:type="character" w:styleId="CommentReference">
    <w:name w:val="annotation reference"/>
    <w:basedOn w:val="DefaultParagraphFont"/>
    <w:rsid w:val="009D54C4"/>
    <w:rPr>
      <w:sz w:val="16"/>
      <w:szCs w:val="16"/>
    </w:rPr>
  </w:style>
  <w:style w:type="paragraph" w:styleId="CommentText">
    <w:name w:val="annotation text"/>
    <w:basedOn w:val="Normal"/>
    <w:link w:val="CommentTextChar"/>
    <w:rsid w:val="009D54C4"/>
    <w:rPr>
      <w:sz w:val="20"/>
    </w:rPr>
  </w:style>
  <w:style w:type="character" w:customStyle="1" w:styleId="CommentTextChar">
    <w:name w:val="Comment Text Char"/>
    <w:basedOn w:val="DefaultParagraphFont"/>
    <w:link w:val="CommentText"/>
    <w:rsid w:val="009D54C4"/>
  </w:style>
  <w:style w:type="paragraph" w:styleId="CommentSubject">
    <w:name w:val="annotation subject"/>
    <w:basedOn w:val="CommentText"/>
    <w:next w:val="CommentText"/>
    <w:link w:val="CommentSubjectChar"/>
    <w:rsid w:val="009D54C4"/>
    <w:rPr>
      <w:b/>
      <w:bCs/>
    </w:rPr>
  </w:style>
  <w:style w:type="character" w:customStyle="1" w:styleId="CommentSubjectChar">
    <w:name w:val="Comment Subject Char"/>
    <w:basedOn w:val="CommentTextChar"/>
    <w:link w:val="CommentSubject"/>
    <w:rsid w:val="009D54C4"/>
    <w:rPr>
      <w:b/>
      <w:bCs/>
    </w:rPr>
  </w:style>
  <w:style w:type="paragraph" w:styleId="Revision">
    <w:name w:val="Revision"/>
    <w:hidden/>
    <w:uiPriority w:val="99"/>
    <w:semiHidden/>
    <w:rsid w:val="005B7991"/>
    <w:rPr>
      <w:sz w:val="24"/>
    </w:rPr>
  </w:style>
  <w:style w:type="table" w:styleId="TableGrid">
    <w:name w:val="Table Grid"/>
    <w:basedOn w:val="TableNormal"/>
    <w:rsid w:val="00404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1884">
      <w:bodyDiv w:val="1"/>
      <w:marLeft w:val="0"/>
      <w:marRight w:val="0"/>
      <w:marTop w:val="0"/>
      <w:marBottom w:val="0"/>
      <w:divBdr>
        <w:top w:val="none" w:sz="0" w:space="0" w:color="auto"/>
        <w:left w:val="none" w:sz="0" w:space="0" w:color="auto"/>
        <w:bottom w:val="none" w:sz="0" w:space="0" w:color="auto"/>
        <w:right w:val="none" w:sz="0" w:space="0" w:color="auto"/>
      </w:divBdr>
    </w:div>
    <w:div w:id="119538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BK425-002020-00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425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DB207-3939-4183-AAC9-9ED4AD287651}"/>
</file>

<file path=customXml/itemProps2.xml><?xml version="1.0" encoding="utf-8"?>
<ds:datastoreItem xmlns:ds="http://schemas.openxmlformats.org/officeDocument/2006/customXml" ds:itemID="{7FAEDCD5-29DB-44F7-B13E-9668BE5EEFFA}"/>
</file>

<file path=customXml/itemProps3.xml><?xml version="1.0" encoding="utf-8"?>
<ds:datastoreItem xmlns:ds="http://schemas.openxmlformats.org/officeDocument/2006/customXml" ds:itemID="{D5CE2E21-44DD-4418-A4F5-EB44BDCA0B2A}"/>
</file>

<file path=customXml/itemProps4.xml><?xml version="1.0" encoding="utf-8"?>
<ds:datastoreItem xmlns:ds="http://schemas.openxmlformats.org/officeDocument/2006/customXml" ds:itemID="{E0590830-485E-4A26-AFE2-5004AB2382CD}"/>
</file>

<file path=docProps/app.xml><?xml version="1.0" encoding="utf-8"?>
<Properties xmlns="http://schemas.openxmlformats.org/officeDocument/2006/extended-properties" xmlns:vt="http://schemas.openxmlformats.org/officeDocument/2006/docPropsVTypes">
  <Template>Normal</Template>
  <TotalTime>0</TotalTime>
  <Pages>7</Pages>
  <Words>3887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Rigid Concrete Bridge Deck Overlays</vt:lpstr>
    </vt:vector>
  </TitlesOfParts>
  <Company>VDOT</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Rigid Concrete Bridge Deck Overlays</dc:title>
  <dc:subject>Widening,Repairing, and Reconstructing Existing Structures</dc:subject>
  <dc:creator>lucas_sfr</dc:creator>
  <dc:description>S412A2B</dc:description>
  <cp:lastModifiedBy>Changes</cp:lastModifiedBy>
  <cp:revision>2</cp:revision>
  <cp:lastPrinted>2007-01-31T18:35:00Z</cp:lastPrinted>
  <dcterms:created xsi:type="dcterms:W3CDTF">2020-01-03T16:29:00Z</dcterms:created>
  <dcterms:modified xsi:type="dcterms:W3CDTF">2020-01-03T16:29:00Z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Specification Number">
    <vt:lpwstr>BK425-002016-00</vt:lpwstr>
  </property>
  <property fmtid="{D5CDD505-2E9C-101B-9397-08002B2CF9AE}" pid="7" name="Order">
    <vt:r8>132500</vt:r8>
  </property>
  <property fmtid="{D5CDD505-2E9C-101B-9397-08002B2CF9AE}" pid="8" name="Availability Date">
    <vt:filetime>2016-07-01T04:00:00Z</vt:filetime>
  </property>
  <property fmtid="{D5CDD505-2E9C-101B-9397-08002B2CF9AE}" pid="9" name="Sect">
    <vt:lpwstr>425</vt:lpwstr>
  </property>
  <property fmtid="{D5CDD505-2E9C-101B-9397-08002B2CF9AE}" pid="10" name="Document Type">
    <vt:lpwstr>Spec Book</vt:lpwstr>
  </property>
  <property fmtid="{D5CDD505-2E9C-101B-9397-08002B2CF9AE}" pid="11" name="Status">
    <vt:lpwstr>Active</vt:lpwstr>
  </property>
  <property fmtid="{D5CDD505-2E9C-101B-9397-08002B2CF9AE}" pid="12" name="Contains Fields">
    <vt:lpwstr>No</vt:lpwstr>
  </property>
  <property fmtid="{D5CDD505-2E9C-101B-9397-08002B2CF9AE}" pid="13" name="Div">
    <vt:lpwstr>IV</vt:lpwstr>
  </property>
  <property fmtid="{D5CDD505-2E9C-101B-9397-08002B2CF9AE}" pid="14" name="WORD Direct">
    <vt:lpwstr>, </vt:lpwstr>
  </property>
  <property fmtid="{D5CDD505-2E9C-101B-9397-08002B2CF9AE}" pid="15" name="PDMS-Specs (1st Loc)">
    <vt:lpwstr>, </vt:lpwstr>
  </property>
  <property fmtid="{D5CDD505-2E9C-101B-9397-08002B2CF9AE}" pid="16" name="PDMS">
    <vt:lpwstr>, </vt:lpwstr>
  </property>
  <property fmtid="{D5CDD505-2E9C-101B-9397-08002B2CF9AE}" pid="17" name="CNSP Database">
    <vt:lpwstr>, </vt:lpwstr>
  </property>
  <property fmtid="{D5CDD505-2E9C-101B-9397-08002B2CF9AE}" pid="18" name="Spec Groups">
    <vt:lpwstr>, </vt:lpwstr>
  </property>
  <property fmtid="{D5CDD505-2E9C-101B-9397-08002B2CF9AE}" pid="19" name="Web Page No.">
    <vt:lpwstr>, </vt:lpwstr>
  </property>
  <property fmtid="{D5CDD505-2E9C-101B-9397-08002B2CF9AE}" pid="20" name="On Check-List">
    <vt:bool>false</vt:bool>
  </property>
  <property fmtid="{D5CDD505-2E9C-101B-9397-08002B2CF9AE}" pid="21" name="Pick List">
    <vt:bool>true</vt:bool>
  </property>
  <property fmtid="{D5CDD505-2E9C-101B-9397-08002B2CF9AE}" pid="22" name="Spec No. (Pick List)">
    <vt:lpwstr>, </vt:lpwstr>
  </property>
</Properties>
</file>