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05D3F5" w14:textId="49C6B83C" w:rsidR="00D64B6A" w:rsidRPr="00D64B6A" w:rsidRDefault="00D64B6A" w:rsidP="00D64B6A">
      <w:pPr>
        <w:autoSpaceDE w:val="0"/>
        <w:autoSpaceDN w:val="0"/>
        <w:adjustRightInd w:val="0"/>
        <w:jc w:val="center"/>
        <w:outlineLvl w:val="0"/>
        <w:rPr>
          <w:rFonts w:eastAsiaTheme="minorHAnsi" w:cs="Arial"/>
          <w:b/>
          <w:bCs/>
        </w:rPr>
      </w:pPr>
      <w:r>
        <w:rPr>
          <w:rFonts w:eastAsiaTheme="minorHAnsi" w:cs="Arial"/>
          <w:b/>
          <w:bCs/>
        </w:rPr>
        <w:t xml:space="preserve">SECTION 428 – </w:t>
      </w:r>
      <w:r w:rsidRPr="00D64B6A">
        <w:rPr>
          <w:rFonts w:eastAsiaTheme="minorHAnsi" w:cs="Arial"/>
          <w:b/>
          <w:bCs/>
        </w:rPr>
        <w:t>CONCRETE SURFACE PENETRANT SEALER</w:t>
      </w:r>
    </w:p>
    <w:p w14:paraId="4AA10DF5" w14:textId="4609886D" w:rsidR="00D64B6A" w:rsidRPr="00D64B6A" w:rsidRDefault="00D64B6A" w:rsidP="00EE2FB8">
      <w:pPr>
        <w:autoSpaceDE w:val="0"/>
        <w:autoSpaceDN w:val="0"/>
        <w:adjustRightInd w:val="0"/>
        <w:jc w:val="both"/>
        <w:outlineLvl w:val="1"/>
        <w:rPr>
          <w:rFonts w:eastAsiaTheme="minorHAnsi" w:cs="Arial"/>
          <w:b/>
          <w:bCs/>
        </w:rPr>
      </w:pPr>
      <w:r>
        <w:rPr>
          <w:rFonts w:eastAsiaTheme="minorHAnsi" w:cs="Arial"/>
          <w:b/>
          <w:bCs/>
        </w:rPr>
        <w:t xml:space="preserve">428.01 – </w:t>
      </w:r>
      <w:r w:rsidRPr="00D64B6A">
        <w:rPr>
          <w:rFonts w:eastAsiaTheme="minorHAnsi" w:cs="Arial"/>
          <w:b/>
          <w:bCs/>
        </w:rPr>
        <w:t>Description</w:t>
      </w:r>
    </w:p>
    <w:p w14:paraId="3258F179" w14:textId="59A94A0E" w:rsidR="00D64B6A" w:rsidRPr="00D64B6A" w:rsidRDefault="00D64B6A" w:rsidP="00EE2FB8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D64B6A">
        <w:rPr>
          <w:rFonts w:eastAsia="TimesNewRomanPS" w:cs="Arial"/>
        </w:rPr>
        <w:t xml:space="preserve">This work shall consist of furnishing and applying a water repellant concrete </w:t>
      </w:r>
      <w:r>
        <w:rPr>
          <w:rFonts w:eastAsia="TimesNewRomanPS" w:cs="Arial"/>
        </w:rPr>
        <w:t xml:space="preserve">surface penetrant in accordance </w:t>
      </w:r>
      <w:r w:rsidRPr="00D64B6A">
        <w:rPr>
          <w:rFonts w:eastAsia="TimesNewRomanPS" w:cs="Arial"/>
        </w:rPr>
        <w:t>with this section and in conformity with the details and locations in</w:t>
      </w:r>
      <w:r>
        <w:rPr>
          <w:rFonts w:eastAsia="TimesNewRomanPS" w:cs="Arial"/>
        </w:rPr>
        <w:t xml:space="preserve">dicated on the plans. The color </w:t>
      </w:r>
      <w:r w:rsidRPr="00D64B6A">
        <w:rPr>
          <w:rFonts w:eastAsia="TimesNewRomanPS" w:cs="Arial"/>
        </w:rPr>
        <w:t>of the penetrant sealer shall be clear.</w:t>
      </w:r>
    </w:p>
    <w:p w14:paraId="193486C7" w14:textId="360676E4" w:rsidR="00D64B6A" w:rsidRPr="00D64B6A" w:rsidRDefault="00D64B6A" w:rsidP="00EE2FB8">
      <w:pPr>
        <w:autoSpaceDE w:val="0"/>
        <w:autoSpaceDN w:val="0"/>
        <w:adjustRightInd w:val="0"/>
        <w:jc w:val="both"/>
        <w:outlineLvl w:val="1"/>
        <w:rPr>
          <w:rFonts w:eastAsiaTheme="minorHAnsi" w:cs="Arial"/>
          <w:b/>
          <w:bCs/>
        </w:rPr>
      </w:pPr>
      <w:r>
        <w:rPr>
          <w:rFonts w:eastAsiaTheme="minorHAnsi" w:cs="Arial"/>
          <w:b/>
          <w:bCs/>
        </w:rPr>
        <w:t xml:space="preserve">428.02 – </w:t>
      </w:r>
      <w:r w:rsidRPr="00D64B6A">
        <w:rPr>
          <w:rFonts w:eastAsiaTheme="minorHAnsi" w:cs="Arial"/>
          <w:b/>
          <w:bCs/>
        </w:rPr>
        <w:t>Materials</w:t>
      </w:r>
    </w:p>
    <w:p w14:paraId="0F232F47" w14:textId="77777777" w:rsidR="00D64B6A" w:rsidRPr="00D64B6A" w:rsidRDefault="00D64B6A" w:rsidP="00EE2FB8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D64B6A">
        <w:rPr>
          <w:rFonts w:eastAsiaTheme="minorHAnsi" w:cs="Arial"/>
          <w:b/>
          <w:bCs/>
        </w:rPr>
        <w:t xml:space="preserve">Penetrant sealer </w:t>
      </w:r>
      <w:r w:rsidRPr="00D64B6A">
        <w:rPr>
          <w:rFonts w:eastAsia="TimesNewRomanPS" w:cs="Arial"/>
        </w:rPr>
        <w:t>shall be from the VDOT Materials Division’s Approved Products List 30.</w:t>
      </w:r>
    </w:p>
    <w:p w14:paraId="43CB5A48" w14:textId="4AD94143" w:rsidR="00D64B6A" w:rsidRPr="00D64B6A" w:rsidRDefault="00D64B6A" w:rsidP="00EE2FB8">
      <w:pPr>
        <w:autoSpaceDE w:val="0"/>
        <w:autoSpaceDN w:val="0"/>
        <w:adjustRightInd w:val="0"/>
        <w:jc w:val="both"/>
        <w:outlineLvl w:val="1"/>
        <w:rPr>
          <w:rFonts w:eastAsiaTheme="minorHAnsi" w:cs="Arial"/>
          <w:b/>
          <w:bCs/>
        </w:rPr>
      </w:pPr>
      <w:r>
        <w:rPr>
          <w:rFonts w:eastAsiaTheme="minorHAnsi" w:cs="Arial"/>
          <w:b/>
          <w:bCs/>
        </w:rPr>
        <w:t xml:space="preserve">428.03 – </w:t>
      </w:r>
      <w:r w:rsidRPr="00D64B6A">
        <w:rPr>
          <w:rFonts w:eastAsiaTheme="minorHAnsi" w:cs="Arial"/>
          <w:b/>
          <w:bCs/>
        </w:rPr>
        <w:t>Procedures</w:t>
      </w:r>
    </w:p>
    <w:p w14:paraId="14038935" w14:textId="77777777" w:rsidR="00D64B6A" w:rsidRDefault="00D64B6A" w:rsidP="00EE2FB8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D64B6A">
        <w:rPr>
          <w:rFonts w:eastAsia="TimesNewRomanPS" w:cs="Arial"/>
        </w:rPr>
        <w:t>The Contractor shall apply penetrant sealer in accordance with the manufacturer’</w:t>
      </w:r>
      <w:r>
        <w:rPr>
          <w:rFonts w:eastAsia="TimesNewRomanPS" w:cs="Arial"/>
        </w:rPr>
        <w:t xml:space="preserve">s instructions, except </w:t>
      </w:r>
      <w:r w:rsidRPr="00D64B6A">
        <w:rPr>
          <w:rFonts w:eastAsia="TimesNewRomanPS" w:cs="Arial"/>
        </w:rPr>
        <w:t>as otherwise specified herein. The penetrant sealer shall not be applied unt</w:t>
      </w:r>
      <w:r>
        <w:rPr>
          <w:rFonts w:eastAsia="TimesNewRomanPS" w:cs="Arial"/>
        </w:rPr>
        <w:t xml:space="preserve">il all adjacent or superimposed </w:t>
      </w:r>
      <w:r w:rsidRPr="00D64B6A">
        <w:rPr>
          <w:rFonts w:eastAsia="TimesNewRomanPS" w:cs="Arial"/>
        </w:rPr>
        <w:t>concrete placements have been completed. The Contractor shall ab</w:t>
      </w:r>
      <w:r>
        <w:rPr>
          <w:rFonts w:eastAsia="TimesNewRomanPS" w:cs="Arial"/>
        </w:rPr>
        <w:t xml:space="preserve">rasive blast clean all surfaces </w:t>
      </w:r>
      <w:r w:rsidRPr="00D64B6A">
        <w:rPr>
          <w:rFonts w:eastAsia="TimesNewRomanPS" w:cs="Arial"/>
        </w:rPr>
        <w:t>to receive the penetrant sealer to provide a clean uniform texture, free of f</w:t>
      </w:r>
      <w:r>
        <w:rPr>
          <w:rFonts w:eastAsia="TimesNewRomanPS" w:cs="Arial"/>
        </w:rPr>
        <w:t xml:space="preserve">oreign substances such as oils, </w:t>
      </w:r>
      <w:r w:rsidRPr="00D64B6A">
        <w:rPr>
          <w:rFonts w:eastAsia="TimesNewRomanPS" w:cs="Arial"/>
        </w:rPr>
        <w:t>release agents, curing agents, or efflorescence. All abrasive blasting residu</w:t>
      </w:r>
      <w:r>
        <w:rPr>
          <w:rFonts w:eastAsia="TimesNewRomanPS" w:cs="Arial"/>
        </w:rPr>
        <w:t xml:space="preserve">e shall be completely removed </w:t>
      </w:r>
      <w:r w:rsidRPr="00D64B6A">
        <w:rPr>
          <w:rFonts w:eastAsia="TimesNewRomanPS" w:cs="Arial"/>
        </w:rPr>
        <w:t>and disposed of away from the ar</w:t>
      </w:r>
      <w:bookmarkStart w:id="0" w:name="_GoBack"/>
      <w:bookmarkEnd w:id="0"/>
      <w:r w:rsidRPr="00D64B6A">
        <w:rPr>
          <w:rFonts w:eastAsia="TimesNewRomanPS" w:cs="Arial"/>
        </w:rPr>
        <w:t>ea of application prior to appli</w:t>
      </w:r>
      <w:r>
        <w:rPr>
          <w:rFonts w:eastAsia="TimesNewRomanPS" w:cs="Arial"/>
        </w:rPr>
        <w:t>cation of the penetrant sealer.</w:t>
      </w:r>
    </w:p>
    <w:p w14:paraId="5DE2FEF7" w14:textId="77777777" w:rsidR="00D64B6A" w:rsidRDefault="00D64B6A" w:rsidP="00EE2FB8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D64B6A">
        <w:rPr>
          <w:rFonts w:eastAsia="TimesNewRomanPS" w:cs="Arial"/>
        </w:rPr>
        <w:t>The Contractor shall thoroughly mix each container of penetrant sealer material according to the manufacturer’</w:t>
      </w:r>
      <w:r>
        <w:rPr>
          <w:rFonts w:eastAsia="TimesNewRomanPS" w:cs="Arial"/>
        </w:rPr>
        <w:t xml:space="preserve">s </w:t>
      </w:r>
      <w:r w:rsidRPr="00D64B6A">
        <w:rPr>
          <w:rFonts w:eastAsia="TimesNewRomanPS" w:cs="Arial"/>
        </w:rPr>
        <w:t>recommendations. The penetrant sealer material shall be appli</w:t>
      </w:r>
      <w:r>
        <w:rPr>
          <w:rFonts w:eastAsia="TimesNewRomanPS" w:cs="Arial"/>
        </w:rPr>
        <w:t xml:space="preserve">ed by experienced persons using </w:t>
      </w:r>
      <w:r w:rsidRPr="00D64B6A">
        <w:rPr>
          <w:rFonts w:eastAsia="TimesNewRomanPS" w:cs="Arial"/>
        </w:rPr>
        <w:t xml:space="preserve">spray, brush or roller and shall not be thinned or reduced, except as may </w:t>
      </w:r>
      <w:r>
        <w:rPr>
          <w:rFonts w:eastAsia="TimesNewRomanPS" w:cs="Arial"/>
        </w:rPr>
        <w:t>be specifically required by the manufacturer.</w:t>
      </w:r>
    </w:p>
    <w:p w14:paraId="3D00183C" w14:textId="77777777" w:rsidR="00D64B6A" w:rsidRDefault="00D64B6A" w:rsidP="00EE2FB8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D64B6A">
        <w:rPr>
          <w:rFonts w:eastAsia="TimesNewRomanPS" w:cs="Arial"/>
        </w:rPr>
        <w:t>Application rates and number of coats shall be in accordance with the manufacturer’</w:t>
      </w:r>
      <w:r>
        <w:rPr>
          <w:rFonts w:eastAsia="TimesNewRomanPS" w:cs="Arial"/>
        </w:rPr>
        <w:t>s recommendations.</w:t>
      </w:r>
    </w:p>
    <w:p w14:paraId="1B6E1527" w14:textId="6164AD28" w:rsidR="00D64B6A" w:rsidRPr="00D64B6A" w:rsidRDefault="00D64B6A" w:rsidP="00EE2FB8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D64B6A">
        <w:rPr>
          <w:rFonts w:eastAsia="TimesNewRomanPS" w:cs="Arial"/>
        </w:rPr>
        <w:t>All construction debris and abrasive blast residue shall be properly dispose</w:t>
      </w:r>
      <w:r>
        <w:rPr>
          <w:rFonts w:eastAsia="TimesNewRomanPS" w:cs="Arial"/>
        </w:rPr>
        <w:t xml:space="preserve">d of offsite in accordance with </w:t>
      </w:r>
      <w:r w:rsidRPr="00D64B6A">
        <w:rPr>
          <w:rFonts w:eastAsia="TimesNewRomanPS" w:cs="Arial"/>
        </w:rPr>
        <w:t>Section 106.04 once this work is completed.</w:t>
      </w:r>
    </w:p>
    <w:p w14:paraId="692E363B" w14:textId="449E346F" w:rsidR="00D64B6A" w:rsidRPr="00D64B6A" w:rsidRDefault="00D64B6A" w:rsidP="00EE2FB8">
      <w:pPr>
        <w:autoSpaceDE w:val="0"/>
        <w:autoSpaceDN w:val="0"/>
        <w:adjustRightInd w:val="0"/>
        <w:jc w:val="both"/>
        <w:outlineLvl w:val="1"/>
        <w:rPr>
          <w:rFonts w:eastAsiaTheme="minorHAnsi" w:cs="Arial"/>
          <w:b/>
          <w:bCs/>
        </w:rPr>
      </w:pPr>
      <w:r>
        <w:rPr>
          <w:rFonts w:eastAsiaTheme="minorHAnsi" w:cs="Arial"/>
          <w:b/>
          <w:bCs/>
        </w:rPr>
        <w:t xml:space="preserve">428.04 – </w:t>
      </w:r>
      <w:r w:rsidRPr="00D64B6A">
        <w:rPr>
          <w:rFonts w:eastAsiaTheme="minorHAnsi" w:cs="Arial"/>
          <w:b/>
          <w:bCs/>
        </w:rPr>
        <w:t>Measurement and Payment</w:t>
      </w:r>
    </w:p>
    <w:p w14:paraId="251C1CC7" w14:textId="6C8A2E88" w:rsidR="00D64B6A" w:rsidRPr="00D64B6A" w:rsidRDefault="00D64B6A" w:rsidP="00EE2FB8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D64B6A">
        <w:rPr>
          <w:rFonts w:eastAsiaTheme="minorHAnsi" w:cs="Arial"/>
          <w:b/>
          <w:bCs/>
        </w:rPr>
        <w:t xml:space="preserve">Concrete surface penetrant sealer </w:t>
      </w:r>
      <w:r w:rsidRPr="00D64B6A">
        <w:rPr>
          <w:rFonts w:eastAsia="TimesNewRomanPS" w:cs="Arial"/>
        </w:rPr>
        <w:t>will be measured in square yards and w</w:t>
      </w:r>
      <w:r>
        <w:rPr>
          <w:rFonts w:eastAsia="TimesNewRomanPS" w:cs="Arial"/>
        </w:rPr>
        <w:t xml:space="preserve">ill be paid for at the contract </w:t>
      </w:r>
      <w:r w:rsidRPr="00D64B6A">
        <w:rPr>
          <w:rFonts w:eastAsia="TimesNewRomanPS" w:cs="Arial"/>
        </w:rPr>
        <w:t xml:space="preserve">unit price per square yard. This price shall include preparing surface, </w:t>
      </w:r>
      <w:r>
        <w:rPr>
          <w:rFonts w:eastAsia="TimesNewRomanPS" w:cs="Arial"/>
        </w:rPr>
        <w:t xml:space="preserve">and furnishing and applying the </w:t>
      </w:r>
      <w:r w:rsidRPr="00D64B6A">
        <w:rPr>
          <w:rFonts w:eastAsia="TimesNewRomanPS" w:cs="Arial"/>
        </w:rPr>
        <w:t>sealer.</w:t>
      </w:r>
    </w:p>
    <w:p w14:paraId="4288D3A3" w14:textId="77777777" w:rsidR="00D64B6A" w:rsidRDefault="00D64B6A" w:rsidP="00EE2FB8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D64B6A">
        <w:rPr>
          <w:rFonts w:eastAsia="TimesNewRomanPS" w:cs="Arial"/>
        </w:rPr>
        <w:t>Payment will be made under:</w:t>
      </w: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3510"/>
        <w:gridCol w:w="2160"/>
      </w:tblGrid>
      <w:tr w:rsidR="00D64B6A" w14:paraId="184F9038" w14:textId="77777777" w:rsidTr="00D64B6A">
        <w:tc>
          <w:tcPr>
            <w:tcW w:w="3510" w:type="dxa"/>
          </w:tcPr>
          <w:p w14:paraId="02B9253C" w14:textId="60A76867" w:rsidR="00D64B6A" w:rsidRDefault="00D64B6A" w:rsidP="00D64B6A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D64B6A">
              <w:rPr>
                <w:rFonts w:eastAsiaTheme="minorHAnsi" w:cs="Arial"/>
                <w:b/>
                <w:bCs/>
              </w:rPr>
              <w:t>Pay Item</w:t>
            </w:r>
          </w:p>
        </w:tc>
        <w:tc>
          <w:tcPr>
            <w:tcW w:w="2160" w:type="dxa"/>
          </w:tcPr>
          <w:p w14:paraId="13D61E28" w14:textId="3A4F717F" w:rsidR="00D64B6A" w:rsidRDefault="00D64B6A" w:rsidP="00D64B6A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D64B6A">
              <w:rPr>
                <w:rFonts w:eastAsiaTheme="minorHAnsi" w:cs="Arial"/>
                <w:b/>
                <w:bCs/>
              </w:rPr>
              <w:t>Pay Unit</w:t>
            </w:r>
          </w:p>
        </w:tc>
      </w:tr>
      <w:tr w:rsidR="00D64B6A" w14:paraId="47932AFC" w14:textId="77777777" w:rsidTr="00D64B6A">
        <w:tc>
          <w:tcPr>
            <w:tcW w:w="3510" w:type="dxa"/>
          </w:tcPr>
          <w:p w14:paraId="3F5C7ADA" w14:textId="0BF4DA2E" w:rsidR="00D64B6A" w:rsidRDefault="00D64B6A" w:rsidP="00D64B6A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D64B6A">
              <w:rPr>
                <w:rFonts w:eastAsia="TimesNewRomanPS" w:cs="Arial"/>
              </w:rPr>
              <w:t>Concrete Surface Penetrant Sealer</w:t>
            </w:r>
          </w:p>
        </w:tc>
        <w:tc>
          <w:tcPr>
            <w:tcW w:w="2160" w:type="dxa"/>
          </w:tcPr>
          <w:p w14:paraId="59E1D41C" w14:textId="12F8660F" w:rsidR="00D64B6A" w:rsidRDefault="00D64B6A" w:rsidP="00D64B6A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D64B6A">
              <w:rPr>
                <w:rFonts w:eastAsia="TimesNewRomanPS" w:cs="Arial"/>
              </w:rPr>
              <w:t>Square Yard</w:t>
            </w:r>
          </w:p>
        </w:tc>
      </w:tr>
    </w:tbl>
    <w:p w14:paraId="52D0E52A" w14:textId="5E70118F" w:rsidR="003A23DF" w:rsidRPr="00D64B6A" w:rsidRDefault="003A23DF" w:rsidP="00D64B6A">
      <w:pPr>
        <w:autoSpaceDE w:val="0"/>
        <w:autoSpaceDN w:val="0"/>
        <w:adjustRightInd w:val="0"/>
        <w:rPr>
          <w:rFonts w:cs="Arial"/>
        </w:rPr>
      </w:pPr>
    </w:p>
    <w:sectPr w:rsidR="003A23DF" w:rsidRPr="00D64B6A" w:rsidSect="003A23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ocumentProtection w:edit="readOnly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865"/>
    <w:rsid w:val="000E70B2"/>
    <w:rsid w:val="0018269C"/>
    <w:rsid w:val="001E5DB6"/>
    <w:rsid w:val="001F4E59"/>
    <w:rsid w:val="00206FD1"/>
    <w:rsid w:val="002F3A12"/>
    <w:rsid w:val="003A08CA"/>
    <w:rsid w:val="003A23DF"/>
    <w:rsid w:val="004C5986"/>
    <w:rsid w:val="004D6CA1"/>
    <w:rsid w:val="00693B45"/>
    <w:rsid w:val="00696979"/>
    <w:rsid w:val="00785865"/>
    <w:rsid w:val="00A37DCD"/>
    <w:rsid w:val="00A7306B"/>
    <w:rsid w:val="00A80CFC"/>
    <w:rsid w:val="00AF2C53"/>
    <w:rsid w:val="00BA7D64"/>
    <w:rsid w:val="00BA7D72"/>
    <w:rsid w:val="00BD128D"/>
    <w:rsid w:val="00C15FBA"/>
    <w:rsid w:val="00C60657"/>
    <w:rsid w:val="00D64B6A"/>
    <w:rsid w:val="00E372E0"/>
    <w:rsid w:val="00EE2FB8"/>
    <w:rsid w:val="00FB6781"/>
    <w:rsid w:val="00FD3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D0E507"/>
  <w15:docId w15:val="{F8E28109-81AE-4428-BF1B-74A922A26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4B6A"/>
    <w:pPr>
      <w:spacing w:after="240" w:line="240" w:lineRule="auto"/>
    </w:pPr>
    <w:rPr>
      <w:rFonts w:ascii="Arial" w:eastAsia="Times New Roman" w:hAnsi="Arial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5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86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64B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 xsi:nil="true"/>
    <Availability_x0020_Date xmlns="2328571d-b9d5-471b-8d96-2ccb743ec3d4">2016-07-12T04:00:00+00:00</Availability_x0020_Date>
    <Document_x0020_Type xmlns="2328571d-b9d5-471b-8d96-2ccb743ec3d4">Spec Book</Document_x0020_Type>
    <Specification_x0020_Number xmlns="2328571d-b9d5-471b-8d96-2ccb743ec3d4">BK428-002020-00</Specification_x0020_Number>
    <Status xmlns="2328571d-b9d5-471b-8d96-2ccb743ec3d4">Active</Status>
    <Usage_x0020_Guidelines xmlns="2328571d-b9d5-471b-8d96-2ccb743ec3d4" xsi:nil="true"/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IV</Division>
    <Section xmlns="2328571d-b9d5-471b-8d96-2ccb743ec3d4">428</Section>
    <LAP_x0020_Pick_x0020_List xmlns="2328571d-b9d5-471b-8d96-2ccb743ec3d4">false</LAP_x0020_Pick_x0020_List>
    <Revision_x0020_Date xmlns="2328571d-b9d5-471b-8d96-2ccb743ec3d4" xsi:nil="true"/>
    <ASW_x0020_Guidelines xmlns="2328571d-b9d5-471b-8d96-2ccb743ec3d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48CEEC-EF72-4DCC-BE7F-50A6D883A4D9}"/>
</file>

<file path=customXml/itemProps2.xml><?xml version="1.0" encoding="utf-8"?>
<ds:datastoreItem xmlns:ds="http://schemas.openxmlformats.org/officeDocument/2006/customXml" ds:itemID="{B4F65DD6-0045-470E-A04B-3F0604263884}"/>
</file>

<file path=customXml/itemProps3.xml><?xml version="1.0" encoding="utf-8"?>
<ds:datastoreItem xmlns:ds="http://schemas.openxmlformats.org/officeDocument/2006/customXml" ds:itemID="{1E3E442E-3F83-4AFA-BF09-645DD622AAF0}"/>
</file>

<file path=customXml/itemProps4.xml><?xml version="1.0" encoding="utf-8"?>
<ds:datastoreItem xmlns:ds="http://schemas.openxmlformats.org/officeDocument/2006/customXml" ds:itemID="{B4F65DD6-0045-470E-A04B-3F06042638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Concrete Surface Penetrant Sealer</vt:lpstr>
    </vt:vector>
  </TitlesOfParts>
  <Company>Virginia IT Infrastructure Partnership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Concrete Surface Penetrant Sealer</dc:title>
  <dc:creator>Kyle R Haber</dc:creator>
  <cp:lastModifiedBy>Changes</cp:lastModifiedBy>
  <cp:revision>2</cp:revision>
  <dcterms:created xsi:type="dcterms:W3CDTF">2020-01-03T16:33:00Z</dcterms:created>
  <dcterms:modified xsi:type="dcterms:W3CDTF">2020-01-03T16:33:00Z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TemplateUrl">
    <vt:lpwstr/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Specification Number">
    <vt:lpwstr>BK428-002016-00</vt:lpwstr>
  </property>
  <property fmtid="{D5CDD505-2E9C-101B-9397-08002B2CF9AE}" pid="7" name="Order">
    <vt:r8>132100</vt:r8>
  </property>
  <property fmtid="{D5CDD505-2E9C-101B-9397-08002B2CF9AE}" pid="8" name="Availability Date">
    <vt:filetime>2016-07-01T04:00:00Z</vt:filetime>
  </property>
  <property fmtid="{D5CDD505-2E9C-101B-9397-08002B2CF9AE}" pid="9" name="Sect">
    <vt:lpwstr>428</vt:lpwstr>
  </property>
  <property fmtid="{D5CDD505-2E9C-101B-9397-08002B2CF9AE}" pid="10" name="Document Type">
    <vt:lpwstr>Spec Book</vt:lpwstr>
  </property>
  <property fmtid="{D5CDD505-2E9C-101B-9397-08002B2CF9AE}" pid="11" name="Status">
    <vt:lpwstr>Active</vt:lpwstr>
  </property>
  <property fmtid="{D5CDD505-2E9C-101B-9397-08002B2CF9AE}" pid="12" name="Contains Fields">
    <vt:lpwstr>No</vt:lpwstr>
  </property>
  <property fmtid="{D5CDD505-2E9C-101B-9397-08002B2CF9AE}" pid="13" name="Div">
    <vt:lpwstr>IV</vt:lpwstr>
  </property>
  <property fmtid="{D5CDD505-2E9C-101B-9397-08002B2CF9AE}" pid="14" name="WORD Direct">
    <vt:lpwstr>, </vt:lpwstr>
  </property>
  <property fmtid="{D5CDD505-2E9C-101B-9397-08002B2CF9AE}" pid="15" name="PDMS-Specs (1st Loc)">
    <vt:lpwstr>, </vt:lpwstr>
  </property>
  <property fmtid="{D5CDD505-2E9C-101B-9397-08002B2CF9AE}" pid="16" name="PDMS">
    <vt:lpwstr>, </vt:lpwstr>
  </property>
  <property fmtid="{D5CDD505-2E9C-101B-9397-08002B2CF9AE}" pid="17" name="CNSP Database">
    <vt:lpwstr>, </vt:lpwstr>
  </property>
  <property fmtid="{D5CDD505-2E9C-101B-9397-08002B2CF9AE}" pid="18" name="Spec Groups">
    <vt:lpwstr>, </vt:lpwstr>
  </property>
  <property fmtid="{D5CDD505-2E9C-101B-9397-08002B2CF9AE}" pid="19" name="Web Page No.">
    <vt:lpwstr>, </vt:lpwstr>
  </property>
  <property fmtid="{D5CDD505-2E9C-101B-9397-08002B2CF9AE}" pid="20" name="On Check-List">
    <vt:bool>false</vt:bool>
  </property>
  <property fmtid="{D5CDD505-2E9C-101B-9397-08002B2CF9AE}" pid="21" name="Pick List">
    <vt:bool>true</vt:bool>
  </property>
  <property fmtid="{D5CDD505-2E9C-101B-9397-08002B2CF9AE}" pid="22" name="Spec No. (Pick List)">
    <vt:lpwstr>, </vt:lpwstr>
  </property>
  <property fmtid="{D5CDD505-2E9C-101B-9397-08002B2CF9AE}" pid="23" name="_SharedFileIndex">
    <vt:lpwstr/>
  </property>
  <property fmtid="{D5CDD505-2E9C-101B-9397-08002B2CF9AE}" pid="24" name="_SourceUrl">
    <vt:lpwstr/>
  </property>
</Properties>
</file>