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EAA952" w14:textId="695B5B1E" w:rsidR="00F33231" w:rsidRPr="005E785C" w:rsidRDefault="00F33231" w:rsidP="00F33231">
      <w:pPr>
        <w:autoSpaceDE w:val="0"/>
        <w:autoSpaceDN w:val="0"/>
        <w:adjustRightInd w:val="0"/>
        <w:jc w:val="center"/>
        <w:outlineLvl w:val="0"/>
        <w:rPr>
          <w:rFonts w:eastAsiaTheme="minorHAnsi" w:cs="Arial"/>
          <w:bCs/>
        </w:rPr>
      </w:pPr>
      <w:bookmarkStart w:id="0" w:name="_GoBack"/>
      <w:bookmarkEnd w:id="0"/>
      <w:r>
        <w:rPr>
          <w:rFonts w:eastAsiaTheme="minorHAnsi" w:cs="Arial"/>
          <w:b/>
          <w:bCs/>
        </w:rPr>
        <w:t xml:space="preserve">SECTION 431 – </w:t>
      </w:r>
      <w:r w:rsidRPr="00F33231">
        <w:rPr>
          <w:rFonts w:eastAsiaTheme="minorHAnsi" w:cs="Arial"/>
          <w:b/>
          <w:bCs/>
        </w:rPr>
        <w:t>EPOXY BRIDGE DECK OVERLAYS</w:t>
      </w:r>
    </w:p>
    <w:p w14:paraId="756E9D28" w14:textId="49F048D6" w:rsidR="00F33231" w:rsidRPr="005E785C" w:rsidRDefault="00F33231" w:rsidP="005E785C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Cs/>
        </w:rPr>
      </w:pPr>
      <w:proofErr w:type="gramStart"/>
      <w:r>
        <w:rPr>
          <w:rFonts w:eastAsiaTheme="minorHAnsi" w:cs="Arial"/>
          <w:b/>
          <w:bCs/>
        </w:rPr>
        <w:t>431.01</w:t>
      </w:r>
      <w:proofErr w:type="gramEnd"/>
      <w:r>
        <w:rPr>
          <w:rFonts w:eastAsiaTheme="minorHAnsi" w:cs="Arial"/>
          <w:b/>
          <w:bCs/>
        </w:rPr>
        <w:t xml:space="preserve"> – </w:t>
      </w:r>
      <w:r w:rsidRPr="00F33231">
        <w:rPr>
          <w:rFonts w:eastAsiaTheme="minorHAnsi" w:cs="Arial"/>
          <w:b/>
          <w:bCs/>
        </w:rPr>
        <w:t>Description</w:t>
      </w:r>
    </w:p>
    <w:p w14:paraId="148CAF73" w14:textId="1B0AE51E" w:rsidR="00F33231" w:rsidRP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>This work shall consist of preparing the deck surface and furnishing a</w:t>
      </w:r>
      <w:r>
        <w:rPr>
          <w:rFonts w:eastAsia="TimesNewRomanPS" w:cs="Arial"/>
        </w:rPr>
        <w:t xml:space="preserve">nd applying epoxy as an overlay </w:t>
      </w:r>
      <w:r w:rsidRPr="00F33231">
        <w:rPr>
          <w:rFonts w:eastAsia="TimesNewRomanPS" w:cs="Arial"/>
        </w:rPr>
        <w:t>over concrete bridge decks in accordance with this Specification, and with</w:t>
      </w:r>
      <w:r>
        <w:rPr>
          <w:rFonts w:eastAsia="TimesNewRomanPS" w:cs="Arial"/>
        </w:rPr>
        <w:t xml:space="preserve">in the specified tolerances for </w:t>
      </w:r>
      <w:r w:rsidRPr="00F33231">
        <w:rPr>
          <w:rFonts w:eastAsia="TimesNewRomanPS" w:cs="Arial"/>
        </w:rPr>
        <w:t xml:space="preserve">the lines, </w:t>
      </w:r>
      <w:proofErr w:type="gramStart"/>
      <w:r w:rsidRPr="00F33231">
        <w:rPr>
          <w:rFonts w:eastAsia="TimesNewRomanPS" w:cs="Arial"/>
        </w:rPr>
        <w:t>grades</w:t>
      </w:r>
      <w:proofErr w:type="gramEnd"/>
      <w:r w:rsidRPr="00F33231">
        <w:rPr>
          <w:rFonts w:eastAsia="TimesNewRomanPS" w:cs="Arial"/>
        </w:rPr>
        <w:t xml:space="preserve"> and details shown on the plans.</w:t>
      </w:r>
    </w:p>
    <w:p w14:paraId="423AAE58" w14:textId="52AF1A77" w:rsidR="00F33231" w:rsidRPr="005E785C" w:rsidRDefault="00F33231" w:rsidP="005E785C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Cs/>
        </w:rPr>
      </w:pPr>
      <w:proofErr w:type="gramStart"/>
      <w:r>
        <w:rPr>
          <w:rFonts w:eastAsiaTheme="minorHAnsi" w:cs="Arial"/>
          <w:b/>
          <w:bCs/>
        </w:rPr>
        <w:t>431.02</w:t>
      </w:r>
      <w:proofErr w:type="gramEnd"/>
      <w:r>
        <w:rPr>
          <w:rFonts w:eastAsiaTheme="minorHAnsi" w:cs="Arial"/>
          <w:b/>
          <w:bCs/>
        </w:rPr>
        <w:t xml:space="preserve"> – </w:t>
      </w:r>
      <w:r w:rsidRPr="00F33231">
        <w:rPr>
          <w:rFonts w:eastAsiaTheme="minorHAnsi" w:cs="Arial"/>
          <w:b/>
          <w:bCs/>
        </w:rPr>
        <w:t>Materials</w:t>
      </w:r>
    </w:p>
    <w:p w14:paraId="1B4E8E45" w14:textId="51A64BCC" w:rsidR="00F33231" w:rsidRDefault="00F33231" w:rsidP="005E785C">
      <w:pPr>
        <w:pStyle w:val="ListParagraph"/>
        <w:numPr>
          <w:ilvl w:val="0"/>
          <w:numId w:val="4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F33231">
        <w:rPr>
          <w:rFonts w:eastAsiaTheme="minorHAnsi" w:cs="Arial"/>
          <w:b/>
          <w:bCs/>
        </w:rPr>
        <w:t>Fine aggregate</w:t>
      </w:r>
      <w:r w:rsidRPr="005E785C">
        <w:rPr>
          <w:rFonts w:eastAsiaTheme="minorHAnsi" w:cs="Arial"/>
          <w:bCs/>
        </w:rPr>
        <w:t xml:space="preserve"> </w:t>
      </w:r>
      <w:r w:rsidRPr="00F33231">
        <w:rPr>
          <w:rFonts w:eastAsia="TimesNewRomanPS" w:cs="Arial"/>
        </w:rPr>
        <w:t>shall conform to Section 2</w:t>
      </w:r>
      <w:r w:rsidR="005E785C">
        <w:rPr>
          <w:rFonts w:eastAsia="TimesNewRomanPS" w:cs="Arial"/>
        </w:rPr>
        <w:t>43</w:t>
      </w:r>
      <w:r w:rsidRPr="00F33231">
        <w:rPr>
          <w:rFonts w:eastAsia="TimesNewRomanPS" w:cs="Arial"/>
        </w:rPr>
        <w:t>.</w:t>
      </w:r>
    </w:p>
    <w:p w14:paraId="75B3778A" w14:textId="2FB49D79" w:rsidR="00F33231" w:rsidRPr="00F33231" w:rsidRDefault="00F33231" w:rsidP="005E785C">
      <w:pPr>
        <w:pStyle w:val="ListParagraph"/>
        <w:numPr>
          <w:ilvl w:val="0"/>
          <w:numId w:val="4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F33231">
        <w:rPr>
          <w:rFonts w:eastAsiaTheme="minorHAnsi" w:cs="Arial"/>
          <w:b/>
          <w:bCs/>
        </w:rPr>
        <w:t>Epoxy</w:t>
      </w:r>
      <w:r w:rsidRPr="005E785C">
        <w:rPr>
          <w:rFonts w:eastAsiaTheme="minorHAnsi" w:cs="Arial"/>
          <w:bCs/>
        </w:rPr>
        <w:t xml:space="preserve"> </w:t>
      </w:r>
      <w:r w:rsidRPr="00F33231">
        <w:rPr>
          <w:rFonts w:eastAsia="TimesNewRomanPS" w:cs="Arial"/>
        </w:rPr>
        <w:t>shall be Type EP-7 conforming to Section 243.</w:t>
      </w:r>
    </w:p>
    <w:p w14:paraId="00FDEB70" w14:textId="1271493E" w:rsidR="00F33231" w:rsidRPr="005E785C" w:rsidRDefault="00F33231" w:rsidP="005E785C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Cs/>
        </w:rPr>
      </w:pPr>
      <w:proofErr w:type="gramStart"/>
      <w:r>
        <w:rPr>
          <w:rFonts w:eastAsiaTheme="minorHAnsi" w:cs="Arial"/>
          <w:b/>
          <w:bCs/>
        </w:rPr>
        <w:t>431.03</w:t>
      </w:r>
      <w:proofErr w:type="gramEnd"/>
      <w:r>
        <w:rPr>
          <w:rFonts w:eastAsiaTheme="minorHAnsi" w:cs="Arial"/>
          <w:b/>
          <w:bCs/>
        </w:rPr>
        <w:t xml:space="preserve"> – </w:t>
      </w:r>
      <w:r w:rsidRPr="00F33231">
        <w:rPr>
          <w:rFonts w:eastAsiaTheme="minorHAnsi" w:cs="Arial"/>
          <w:b/>
          <w:bCs/>
        </w:rPr>
        <w:t>Procedures</w:t>
      </w:r>
    </w:p>
    <w:p w14:paraId="3379EDB5" w14:textId="77777777" w:rsid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>Personnel shall be thoroughly trained in the safe handling of materials in accordance with the manufacturer’</w:t>
      </w:r>
      <w:r>
        <w:rPr>
          <w:rFonts w:eastAsia="TimesNewRomanPS" w:cs="Arial"/>
        </w:rPr>
        <w:t xml:space="preserve">s </w:t>
      </w:r>
      <w:r w:rsidRPr="00F33231">
        <w:rPr>
          <w:rFonts w:eastAsia="TimesNewRomanPS" w:cs="Arial"/>
        </w:rPr>
        <w:t>recommendations and the MS</w:t>
      </w:r>
      <w:r>
        <w:rPr>
          <w:rFonts w:eastAsia="TimesNewRomanPS" w:cs="Arial"/>
        </w:rPr>
        <w:t>DS included with the materials.</w:t>
      </w:r>
    </w:p>
    <w:p w14:paraId="03F344F3" w14:textId="5F3A5DC3" w:rsidR="00F33231" w:rsidRP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>Epoxy shall be stored in accordance with Section 243. MSDS and other</w:t>
      </w:r>
      <w:r>
        <w:rPr>
          <w:rFonts w:eastAsia="TimesNewRomanPS" w:cs="Arial"/>
        </w:rPr>
        <w:t xml:space="preserve"> information pertaining to safe </w:t>
      </w:r>
      <w:r w:rsidRPr="00F33231">
        <w:rPr>
          <w:rFonts w:eastAsia="TimesNewRomanPS" w:cs="Arial"/>
        </w:rPr>
        <w:t xml:space="preserve">practices for storage, </w:t>
      </w:r>
      <w:proofErr w:type="gramStart"/>
      <w:r w:rsidRPr="00F33231">
        <w:rPr>
          <w:rFonts w:eastAsia="TimesNewRomanPS" w:cs="Arial"/>
        </w:rPr>
        <w:t>handling</w:t>
      </w:r>
      <w:proofErr w:type="gramEnd"/>
      <w:r w:rsidRPr="00F33231">
        <w:rPr>
          <w:rFonts w:eastAsia="TimesNewRomanPS" w:cs="Arial"/>
        </w:rPr>
        <w:t xml:space="preserve"> and disposal of the materials, and to their h</w:t>
      </w:r>
      <w:r>
        <w:rPr>
          <w:rFonts w:eastAsia="TimesNewRomanPS" w:cs="Arial"/>
        </w:rPr>
        <w:t xml:space="preserve">ealth hazards shall be obtained </w:t>
      </w:r>
      <w:r w:rsidRPr="00F33231">
        <w:rPr>
          <w:rFonts w:eastAsia="TimesNewRomanPS" w:cs="Arial"/>
        </w:rPr>
        <w:t xml:space="preserve">from the manufacturer and posted at storage areas. A copy of such information shall </w:t>
      </w:r>
      <w:r>
        <w:rPr>
          <w:rFonts w:eastAsia="TimesNewRomanPS" w:cs="Arial"/>
        </w:rPr>
        <w:t xml:space="preserve">be provided to the </w:t>
      </w:r>
      <w:r w:rsidRPr="00F33231">
        <w:rPr>
          <w:rFonts w:eastAsia="TimesNewRomanPS" w:cs="Arial"/>
        </w:rPr>
        <w:t>Engineer.</w:t>
      </w:r>
    </w:p>
    <w:p w14:paraId="210FD08A" w14:textId="6C491415" w:rsidR="00F33231" w:rsidRP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>Prior to placing the first course, the entire deck surface shall be cleaned by</w:t>
      </w:r>
      <w:r>
        <w:rPr>
          <w:rFonts w:eastAsia="TimesNewRomanPS" w:cs="Arial"/>
        </w:rPr>
        <w:t xml:space="preserve"> shot-blasting and other means, </w:t>
      </w:r>
      <w:r w:rsidRPr="00F33231">
        <w:rPr>
          <w:rFonts w:eastAsia="TimesNewRomanPS" w:cs="Arial"/>
        </w:rPr>
        <w:t>The Contractor shall determine the bridge deck cleaning method by prepari</w:t>
      </w:r>
      <w:r>
        <w:rPr>
          <w:rFonts w:eastAsia="TimesNewRomanPS" w:cs="Arial"/>
        </w:rPr>
        <w:t xml:space="preserve">ng and testing trial patches in </w:t>
      </w:r>
      <w:r w:rsidRPr="00F33231">
        <w:rPr>
          <w:rFonts w:eastAsia="TimesNewRomanPS" w:cs="Arial"/>
        </w:rPr>
        <w:t>accordance with VTM-92 to obtain the size of shot, flow of shot, forwa</w:t>
      </w:r>
      <w:r>
        <w:rPr>
          <w:rFonts w:eastAsia="TimesNewRomanPS" w:cs="Arial"/>
        </w:rPr>
        <w:t xml:space="preserve">rd speed of shot-blast machine, </w:t>
      </w:r>
      <w:r w:rsidRPr="00F33231">
        <w:rPr>
          <w:rFonts w:eastAsia="TimesNewRomanPS" w:cs="Arial"/>
        </w:rPr>
        <w:t xml:space="preserve">and number of passes necessary to provide a tensile rupture strength of </w:t>
      </w:r>
      <w:r>
        <w:rPr>
          <w:rFonts w:eastAsia="TimesNewRomanPS" w:cs="Arial"/>
        </w:rPr>
        <w:t xml:space="preserve">the bond interface greater than </w:t>
      </w:r>
      <w:r w:rsidRPr="00F33231">
        <w:rPr>
          <w:rFonts w:eastAsia="TimesNewRomanPS" w:cs="Arial"/>
        </w:rPr>
        <w:t>or equal to 250 psi or a failure area, at a depth of 1/4 inch or more into the</w:t>
      </w:r>
      <w:r>
        <w:rPr>
          <w:rFonts w:eastAsia="TimesNewRomanPS" w:cs="Arial"/>
        </w:rPr>
        <w:t xml:space="preserve"> base concrete, greater than 50 </w:t>
      </w:r>
      <w:r w:rsidRPr="00F33231">
        <w:rPr>
          <w:rFonts w:eastAsia="TimesNewRomanPS" w:cs="Arial"/>
        </w:rPr>
        <w:t xml:space="preserve">percent of the test area. A test result shall be the average of three tests on a </w:t>
      </w:r>
      <w:r>
        <w:rPr>
          <w:rFonts w:eastAsia="TimesNewRomanPS" w:cs="Arial"/>
        </w:rPr>
        <w:t xml:space="preserve">test patch of at least 1.5 feet </w:t>
      </w:r>
      <w:r w:rsidRPr="00F33231">
        <w:rPr>
          <w:rFonts w:eastAsia="TimesNewRomanPS" w:cs="Arial"/>
        </w:rPr>
        <w:t xml:space="preserve">by 3 feet consisting of two courses. </w:t>
      </w:r>
      <w:proofErr w:type="gramStart"/>
      <w:r w:rsidRPr="00F33231">
        <w:rPr>
          <w:rFonts w:eastAsia="TimesNewRomanPS" w:cs="Arial"/>
        </w:rPr>
        <w:t xml:space="preserve">One passing test result must be obtained for each span or </w:t>
      </w:r>
      <w:r>
        <w:rPr>
          <w:rFonts w:eastAsia="TimesNewRomanPS" w:cs="Arial"/>
        </w:rPr>
        <w:t xml:space="preserve">300 square </w:t>
      </w:r>
      <w:r w:rsidRPr="00F33231">
        <w:rPr>
          <w:rFonts w:eastAsia="TimesNewRomanPS" w:cs="Arial"/>
        </w:rPr>
        <w:t>yards, whichever is the smaller area.</w:t>
      </w:r>
      <w:proofErr w:type="gramEnd"/>
      <w:r w:rsidRPr="00F33231">
        <w:rPr>
          <w:rFonts w:eastAsia="TimesNewRomanPS" w:cs="Arial"/>
        </w:rPr>
        <w:t xml:space="preserve"> Test patches shall be placed in whee</w:t>
      </w:r>
      <w:r>
        <w:rPr>
          <w:rFonts w:eastAsia="TimesNewRomanPS" w:cs="Arial"/>
        </w:rPr>
        <w:t xml:space="preserve">l paths, the area between wheel </w:t>
      </w:r>
      <w:r w:rsidRPr="00F33231">
        <w:rPr>
          <w:rFonts w:eastAsia="TimesNewRomanPS" w:cs="Arial"/>
        </w:rPr>
        <w:t>paths, or in other areas that represent a worst surface condition as determine</w:t>
      </w:r>
      <w:r>
        <w:rPr>
          <w:rFonts w:eastAsia="TimesNewRomanPS" w:cs="Arial"/>
        </w:rPr>
        <w:t xml:space="preserve">d by the Engineer. Test patches </w:t>
      </w:r>
      <w:r w:rsidRPr="00F33231">
        <w:rPr>
          <w:rFonts w:eastAsia="TimesNewRomanPS" w:cs="Arial"/>
        </w:rPr>
        <w:t>shall be installed with the same materials, equipment, personnel, timi</w:t>
      </w:r>
      <w:r>
        <w:rPr>
          <w:rFonts w:eastAsia="TimesNewRomanPS" w:cs="Arial"/>
        </w:rPr>
        <w:t xml:space="preserve">ng, sequence of operations, and </w:t>
      </w:r>
      <w:r w:rsidRPr="00F33231">
        <w:rPr>
          <w:rFonts w:eastAsia="TimesNewRomanPS" w:cs="Arial"/>
        </w:rPr>
        <w:t>curing period prior to opening to traffic that will be used for the installati</w:t>
      </w:r>
      <w:r>
        <w:rPr>
          <w:rFonts w:eastAsia="TimesNewRomanPS" w:cs="Arial"/>
        </w:rPr>
        <w:t xml:space="preserve">on of the overlay. The cleaning </w:t>
      </w:r>
      <w:r w:rsidRPr="00F33231">
        <w:rPr>
          <w:rFonts w:eastAsia="TimesNewRomanPS" w:cs="Arial"/>
        </w:rPr>
        <w:t>method, materials, and installation procedure will be approved if one passi</w:t>
      </w:r>
      <w:r>
        <w:rPr>
          <w:rFonts w:eastAsia="TimesNewRomanPS" w:cs="Arial"/>
        </w:rPr>
        <w:t xml:space="preserve">ng test result is obtained from </w:t>
      </w:r>
      <w:r w:rsidRPr="00F33231">
        <w:rPr>
          <w:rFonts w:eastAsia="TimesNewRomanPS" w:cs="Arial"/>
        </w:rPr>
        <w:t>each test area.</w:t>
      </w:r>
    </w:p>
    <w:p w14:paraId="38006842" w14:textId="77777777" w:rsid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 xml:space="preserve">If the cleaning method, materials, and installation procedure are not </w:t>
      </w:r>
      <w:r>
        <w:rPr>
          <w:rFonts w:eastAsia="TimesNewRomanPS" w:cs="Arial"/>
        </w:rPr>
        <w:t xml:space="preserve">acceptable, the Contractor must </w:t>
      </w:r>
      <w:r w:rsidRPr="00F33231">
        <w:rPr>
          <w:rFonts w:eastAsia="TimesNewRomanPS" w:cs="Arial"/>
        </w:rPr>
        <w:t>remove the failed test patches and make the necessary adjustments, and then r</w:t>
      </w:r>
      <w:r>
        <w:rPr>
          <w:rFonts w:eastAsia="TimesNewRomanPS" w:cs="Arial"/>
        </w:rPr>
        <w:t xml:space="preserve">etest all test areas until test </w:t>
      </w:r>
      <w:r w:rsidRPr="00F33231">
        <w:rPr>
          <w:rFonts w:eastAsia="TimesNewRomanPS" w:cs="Arial"/>
        </w:rPr>
        <w:t>results are satisfactory at no add</w:t>
      </w:r>
      <w:r>
        <w:rPr>
          <w:rFonts w:eastAsia="TimesNewRomanPS" w:cs="Arial"/>
        </w:rPr>
        <w:t>itional cost to the Department.</w:t>
      </w:r>
    </w:p>
    <w:p w14:paraId="7E475872" w14:textId="77777777" w:rsid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>The cleaning method shall remove asphaltic material, oils, dirt, rubber, curing compounds, paint carbo</w:t>
      </w:r>
      <w:r>
        <w:rPr>
          <w:rFonts w:eastAsia="TimesNewRomanPS" w:cs="Arial"/>
        </w:rPr>
        <w:t xml:space="preserve">nation, </w:t>
      </w:r>
      <w:r w:rsidRPr="00F33231">
        <w:rPr>
          <w:rFonts w:eastAsia="TimesNewRomanPS" w:cs="Arial"/>
        </w:rPr>
        <w:t xml:space="preserve">laitance, weak surface </w:t>
      </w:r>
      <w:proofErr w:type="gramStart"/>
      <w:r w:rsidRPr="00F33231">
        <w:rPr>
          <w:rFonts w:eastAsia="TimesNewRomanPS" w:cs="Arial"/>
        </w:rPr>
        <w:t>mortar</w:t>
      </w:r>
      <w:proofErr w:type="gramEnd"/>
      <w:r w:rsidRPr="00F33231">
        <w:rPr>
          <w:rFonts w:eastAsia="TimesNewRomanPS" w:cs="Arial"/>
        </w:rPr>
        <w:t xml:space="preserve"> and other potentially detriment</w:t>
      </w:r>
      <w:r>
        <w:rPr>
          <w:rFonts w:eastAsia="TimesNewRomanPS" w:cs="Arial"/>
        </w:rPr>
        <w:t xml:space="preserve">al materials that may interfere </w:t>
      </w:r>
      <w:r w:rsidRPr="00F33231">
        <w:rPr>
          <w:rFonts w:eastAsia="TimesNewRomanPS" w:cs="Arial"/>
        </w:rPr>
        <w:t>with the bonding or curing of the overlay. Acceptable cleaning is usua</w:t>
      </w:r>
      <w:r>
        <w:rPr>
          <w:rFonts w:eastAsia="TimesNewRomanPS" w:cs="Arial"/>
        </w:rPr>
        <w:t xml:space="preserve">lly recognized by a significant </w:t>
      </w:r>
      <w:r w:rsidRPr="00F33231">
        <w:rPr>
          <w:rFonts w:eastAsia="TimesNewRomanPS" w:cs="Arial"/>
        </w:rPr>
        <w:t>change in the color of the concrete and mortar, and the beginning exposure</w:t>
      </w:r>
      <w:r>
        <w:rPr>
          <w:rFonts w:eastAsia="TimesNewRomanPS" w:cs="Arial"/>
        </w:rPr>
        <w:t xml:space="preserve"> of coarse aggregate particles. </w:t>
      </w:r>
      <w:r w:rsidRPr="00F33231">
        <w:rPr>
          <w:rFonts w:eastAsia="TimesNewRomanPS" w:cs="Arial"/>
        </w:rPr>
        <w:t>Mortar that is sound and soundly bonded to the coarse agg</w:t>
      </w:r>
      <w:r>
        <w:rPr>
          <w:rFonts w:eastAsia="TimesNewRomanPS" w:cs="Arial"/>
        </w:rPr>
        <w:t xml:space="preserve">regate must have open pores due </w:t>
      </w:r>
      <w:r w:rsidRPr="00F33231">
        <w:rPr>
          <w:rFonts w:eastAsia="TimesNewRomanPS" w:cs="Arial"/>
        </w:rPr>
        <w:t>to cleaning to be considered adequate for bond. Areas of asphalt large</w:t>
      </w:r>
      <w:r>
        <w:rPr>
          <w:rFonts w:eastAsia="TimesNewRomanPS" w:cs="Arial"/>
        </w:rPr>
        <w:t xml:space="preserve">r than one inch in diameter, or </w:t>
      </w:r>
      <w:r w:rsidRPr="00F33231">
        <w:rPr>
          <w:rFonts w:eastAsia="TimesNewRomanPS" w:cs="Arial"/>
        </w:rPr>
        <w:t xml:space="preserve">smaller areas spaced less than six inches apart, shall be removed. Traffic </w:t>
      </w:r>
      <w:r>
        <w:rPr>
          <w:rFonts w:eastAsia="TimesNewRomanPS" w:cs="Arial"/>
        </w:rPr>
        <w:t xml:space="preserve">paint lines shall be considered </w:t>
      </w:r>
      <w:r w:rsidRPr="00F33231">
        <w:rPr>
          <w:rFonts w:eastAsia="TimesNewRomanPS" w:cs="Arial"/>
        </w:rPr>
        <w:t>clean when the concrete has exposed aggregate showing through th</w:t>
      </w:r>
      <w:r>
        <w:rPr>
          <w:rFonts w:eastAsia="TimesNewRomanPS" w:cs="Arial"/>
        </w:rPr>
        <w:t xml:space="preserve">e paint stripe. Vacuum cleaning </w:t>
      </w:r>
      <w:r w:rsidRPr="00F33231">
        <w:rPr>
          <w:rFonts w:eastAsia="TimesNewRomanPS" w:cs="Arial"/>
        </w:rPr>
        <w:t>equipment shall be used to remove all dust and other loose material. Br</w:t>
      </w:r>
      <w:r>
        <w:rPr>
          <w:rFonts w:eastAsia="TimesNewRomanPS" w:cs="Arial"/>
        </w:rPr>
        <w:t>ooms shall not be used and will not be permitted.</w:t>
      </w:r>
    </w:p>
    <w:p w14:paraId="3F7AB9D3" w14:textId="77777777" w:rsid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>If the Engineer determines that an approved cleaning method has changed prior to the completion of the</w:t>
      </w:r>
      <w:r>
        <w:rPr>
          <w:rFonts w:eastAsia="TimesNewRomanPS" w:cs="Arial"/>
        </w:rPr>
        <w:t xml:space="preserve"> </w:t>
      </w:r>
      <w:r w:rsidRPr="00F33231">
        <w:rPr>
          <w:rFonts w:eastAsia="TimesNewRomanPS" w:cs="Arial"/>
        </w:rPr>
        <w:t xml:space="preserve">job, the Contractor shall return to the approved cleaning methods and </w:t>
      </w:r>
      <w:proofErr w:type="spellStart"/>
      <w:r w:rsidRPr="00F33231">
        <w:rPr>
          <w:rFonts w:eastAsia="TimesNewRomanPS" w:cs="Arial"/>
        </w:rPr>
        <w:t>reclean</w:t>
      </w:r>
      <w:proofErr w:type="spellEnd"/>
      <w:r w:rsidRPr="00F33231">
        <w:rPr>
          <w:rFonts w:eastAsia="TimesNewRomanPS" w:cs="Arial"/>
        </w:rPr>
        <w:t xml:space="preserve"> the suspect areas or verify</w:t>
      </w:r>
      <w:r>
        <w:rPr>
          <w:rFonts w:eastAsia="TimesNewRomanPS" w:cs="Arial"/>
        </w:rPr>
        <w:t xml:space="preserve"> </w:t>
      </w:r>
      <w:r w:rsidRPr="00F33231">
        <w:rPr>
          <w:rFonts w:eastAsia="TimesNewRomanPS" w:cs="Arial"/>
        </w:rPr>
        <w:t>through tests that the altered method is acceptable at no add</w:t>
      </w:r>
      <w:r>
        <w:rPr>
          <w:rFonts w:eastAsia="TimesNewRomanPS" w:cs="Arial"/>
        </w:rPr>
        <w:t>itional cost to the Department.</w:t>
      </w:r>
    </w:p>
    <w:p w14:paraId="74EAF3FC" w14:textId="77777777" w:rsid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lastRenderedPageBreak/>
        <w:t xml:space="preserve">Epoxy overlay shall not be placed on hydraulic cement concrete that is </w:t>
      </w:r>
      <w:r>
        <w:rPr>
          <w:rFonts w:eastAsia="TimesNewRomanPS" w:cs="Arial"/>
        </w:rPr>
        <w:t xml:space="preserve">less than 28 days old. Patching </w:t>
      </w:r>
      <w:r w:rsidRPr="00F33231">
        <w:rPr>
          <w:rFonts w:eastAsia="TimesNewRomanPS" w:cs="Arial"/>
        </w:rPr>
        <w:t>and cleaning operations shall be inspected and approved prior to placing</w:t>
      </w:r>
      <w:r>
        <w:rPr>
          <w:rFonts w:eastAsia="TimesNewRomanPS" w:cs="Arial"/>
        </w:rPr>
        <w:t xml:space="preserve"> each layer of the overlay. Any </w:t>
      </w:r>
      <w:r w:rsidRPr="00F33231">
        <w:rPr>
          <w:rFonts w:eastAsia="TimesNewRomanPS" w:cs="Arial"/>
        </w:rPr>
        <w:t>contamination of the deck or intermediate courses after initial cleaning</w:t>
      </w:r>
      <w:r>
        <w:rPr>
          <w:rFonts w:eastAsia="TimesNewRomanPS" w:cs="Arial"/>
        </w:rPr>
        <w:t xml:space="preserve"> shall be removed. Both courses </w:t>
      </w:r>
      <w:r w:rsidRPr="00F33231">
        <w:rPr>
          <w:rFonts w:eastAsia="TimesNewRomanPS" w:cs="Arial"/>
        </w:rPr>
        <w:t>shall be applied within 24 hours following the final cleaning and prior to opening the a</w:t>
      </w:r>
      <w:r>
        <w:rPr>
          <w:rFonts w:eastAsia="TimesNewRomanPS" w:cs="Arial"/>
        </w:rPr>
        <w:t>rea to traffic.</w:t>
      </w:r>
    </w:p>
    <w:p w14:paraId="6947A831" w14:textId="77777777" w:rsid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>There shall be no visible moisture present on the surface of the concrete at</w:t>
      </w:r>
      <w:r>
        <w:rPr>
          <w:rFonts w:eastAsia="TimesNewRomanPS" w:cs="Arial"/>
        </w:rPr>
        <w:t xml:space="preserve"> the time of application of the </w:t>
      </w:r>
      <w:r w:rsidRPr="00F33231">
        <w:rPr>
          <w:rFonts w:eastAsia="TimesNewRomanPS" w:cs="Arial"/>
        </w:rPr>
        <w:t>epoxy overlay. Oil-free compressed air may b</w:t>
      </w:r>
      <w:r>
        <w:rPr>
          <w:rFonts w:eastAsia="TimesNewRomanPS" w:cs="Arial"/>
        </w:rPr>
        <w:t>e used to dry the deck surface.</w:t>
      </w:r>
    </w:p>
    <w:p w14:paraId="5D2C3EF6" w14:textId="77777777" w:rsid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 xml:space="preserve">Mechanical application equipment shall consist of no less than an </w:t>
      </w:r>
      <w:r>
        <w:rPr>
          <w:rFonts w:eastAsia="TimesNewRomanPS" w:cs="Arial"/>
        </w:rPr>
        <w:t xml:space="preserve">epoxy distribution system, fine </w:t>
      </w:r>
      <w:r w:rsidRPr="00F33231">
        <w:rPr>
          <w:rFonts w:eastAsia="TimesNewRomanPS" w:cs="Arial"/>
        </w:rPr>
        <w:t xml:space="preserve">aggregate spreader, application squeegee, vacuum trucks, and a </w:t>
      </w:r>
      <w:r>
        <w:rPr>
          <w:rFonts w:eastAsia="TimesNewRomanPS" w:cs="Arial"/>
        </w:rPr>
        <w:t xml:space="preserve">lighting source if work will be </w:t>
      </w:r>
      <w:r w:rsidRPr="00F33231">
        <w:rPr>
          <w:rFonts w:eastAsia="TimesNewRomanPS" w:cs="Arial"/>
        </w:rPr>
        <w:t>performed at night. The distribution system or distributor shall a</w:t>
      </w:r>
      <w:r>
        <w:rPr>
          <w:rFonts w:eastAsia="TimesNewRomanPS" w:cs="Arial"/>
        </w:rPr>
        <w:t xml:space="preserve">ccurately blend the epoxy resin </w:t>
      </w:r>
      <w:r w:rsidRPr="00F33231">
        <w:rPr>
          <w:rFonts w:eastAsia="TimesNewRomanPS" w:cs="Arial"/>
        </w:rPr>
        <w:t>and hardening agent in the proportions recommended by the manuf</w:t>
      </w:r>
      <w:r>
        <w:rPr>
          <w:rFonts w:eastAsia="TimesNewRomanPS" w:cs="Arial"/>
        </w:rPr>
        <w:t xml:space="preserve">acturer and </w:t>
      </w:r>
      <w:proofErr w:type="gramStart"/>
      <w:r>
        <w:rPr>
          <w:rFonts w:eastAsia="TimesNewRomanPS" w:cs="Arial"/>
        </w:rPr>
        <w:t xml:space="preserve">shall uniformly and </w:t>
      </w:r>
      <w:r w:rsidRPr="00F33231">
        <w:rPr>
          <w:rFonts w:eastAsia="TimesNewRomanPS" w:cs="Arial"/>
        </w:rPr>
        <w:t>accurately apply</w:t>
      </w:r>
      <w:proofErr w:type="gramEnd"/>
      <w:r w:rsidRPr="00F33231">
        <w:rPr>
          <w:rFonts w:eastAsia="TimesNewRomanPS" w:cs="Arial"/>
        </w:rPr>
        <w:t xml:space="preserve"> the epoxy materials to the bridge deck at the specifi</w:t>
      </w:r>
      <w:r>
        <w:rPr>
          <w:rFonts w:eastAsia="TimesNewRomanPS" w:cs="Arial"/>
        </w:rPr>
        <w:t xml:space="preserve">ed application rate in a manner </w:t>
      </w:r>
      <w:r w:rsidRPr="00F33231">
        <w:rPr>
          <w:rFonts w:eastAsia="TimesNewRomanPS" w:cs="Arial"/>
        </w:rPr>
        <w:t>that covers 100 percent of the work area. The fine aggregate spreader</w:t>
      </w:r>
      <w:r>
        <w:rPr>
          <w:rFonts w:eastAsia="TimesNewRomanPS" w:cs="Arial"/>
        </w:rPr>
        <w:t xml:space="preserve"> </w:t>
      </w:r>
      <w:proofErr w:type="gramStart"/>
      <w:r>
        <w:rPr>
          <w:rFonts w:eastAsia="TimesNewRomanPS" w:cs="Arial"/>
        </w:rPr>
        <w:t xml:space="preserve">shall uniformly and accurately </w:t>
      </w:r>
      <w:r w:rsidRPr="00F33231">
        <w:rPr>
          <w:rFonts w:eastAsia="TimesNewRomanPS" w:cs="Arial"/>
        </w:rPr>
        <w:t>apply</w:t>
      </w:r>
      <w:proofErr w:type="gramEnd"/>
      <w:r w:rsidRPr="00F33231">
        <w:rPr>
          <w:rFonts w:eastAsia="TimesNewRomanPS" w:cs="Arial"/>
        </w:rPr>
        <w:t xml:space="preserve"> the dry silica sand or basalt to cover 100 percent of the e</w:t>
      </w:r>
      <w:r>
        <w:rPr>
          <w:rFonts w:eastAsia="TimesNewRomanPS" w:cs="Arial"/>
        </w:rPr>
        <w:t>poxy material. The vacuum truck shall be self-propelled.</w:t>
      </w:r>
    </w:p>
    <w:p w14:paraId="5E4F48C2" w14:textId="77777777" w:rsid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 xml:space="preserve">Hand application equipment shall consist of calibrated containers, </w:t>
      </w:r>
      <w:r>
        <w:rPr>
          <w:rFonts w:eastAsia="TimesNewRomanPS" w:cs="Arial"/>
        </w:rPr>
        <w:t xml:space="preserve">a paddle-type mixer, squeegees, </w:t>
      </w:r>
      <w:r w:rsidRPr="00F33231">
        <w:rPr>
          <w:rFonts w:eastAsia="TimesNewRomanPS" w:cs="Arial"/>
        </w:rPr>
        <w:t>rollers and brooms that are suitable for mixing the epoxy and applying the ep</w:t>
      </w:r>
      <w:r>
        <w:rPr>
          <w:rFonts w:eastAsia="TimesNewRomanPS" w:cs="Arial"/>
        </w:rPr>
        <w:t>oxy and aggregate in accordance with Section 243.</w:t>
      </w:r>
    </w:p>
    <w:p w14:paraId="14554748" w14:textId="77777777" w:rsid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>Handling and mixing of the epoxy resin and hardening agent shall b</w:t>
      </w:r>
      <w:r>
        <w:rPr>
          <w:rFonts w:eastAsia="TimesNewRomanPS" w:cs="Arial"/>
        </w:rPr>
        <w:t xml:space="preserve">e performed in a safe manner to </w:t>
      </w:r>
      <w:r w:rsidRPr="00F33231">
        <w:rPr>
          <w:rFonts w:eastAsia="TimesNewRomanPS" w:cs="Arial"/>
        </w:rPr>
        <w:t>achieve the desired results in accordance with Section 243 and the manufacturer’</w:t>
      </w:r>
      <w:r>
        <w:rPr>
          <w:rFonts w:eastAsia="TimesNewRomanPS" w:cs="Arial"/>
        </w:rPr>
        <w:t xml:space="preserve">s instructions as approved </w:t>
      </w:r>
      <w:r w:rsidRPr="00F33231">
        <w:rPr>
          <w:rFonts w:eastAsia="TimesNewRomanPS" w:cs="Arial"/>
        </w:rPr>
        <w:t>or directed by the Engineer. Epoxy overlay materials shall not be</w:t>
      </w:r>
      <w:r>
        <w:rPr>
          <w:rFonts w:eastAsia="TimesNewRomanPS" w:cs="Arial"/>
        </w:rPr>
        <w:t xml:space="preserve"> placed when weather or surface </w:t>
      </w:r>
      <w:r w:rsidRPr="00F33231">
        <w:rPr>
          <w:rFonts w:eastAsia="TimesNewRomanPS" w:cs="Arial"/>
        </w:rPr>
        <w:t>conditions inhibit proper handling, placing, spreading, and curing wi</w:t>
      </w:r>
      <w:r>
        <w:rPr>
          <w:rFonts w:eastAsia="TimesNewRomanPS" w:cs="Arial"/>
        </w:rPr>
        <w:t>thin the project limitations of operations.</w:t>
      </w:r>
    </w:p>
    <w:p w14:paraId="3D73CEA8" w14:textId="0C31EC4C" w:rsid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 xml:space="preserve">The epoxy overlay shall be applied in </w:t>
      </w:r>
      <w:proofErr w:type="gramStart"/>
      <w:r w:rsidRPr="00F33231">
        <w:rPr>
          <w:rFonts w:eastAsia="TimesNewRomanPS" w:cs="Arial"/>
        </w:rPr>
        <w:t>2</w:t>
      </w:r>
      <w:proofErr w:type="gramEnd"/>
      <w:r w:rsidRPr="00F33231">
        <w:rPr>
          <w:rFonts w:eastAsia="TimesNewRomanPS" w:cs="Arial"/>
        </w:rPr>
        <w:t xml:space="preserve"> separate courses in accord</w:t>
      </w:r>
      <w:r>
        <w:rPr>
          <w:rFonts w:eastAsia="TimesNewRomanPS" w:cs="Arial"/>
        </w:rPr>
        <w:t xml:space="preserve">ance with the following rate of </w:t>
      </w:r>
      <w:r w:rsidRPr="00F33231">
        <w:rPr>
          <w:rFonts w:eastAsia="TimesNewRomanPS" w:cs="Arial"/>
        </w:rPr>
        <w:t xml:space="preserve">application, and the total of the 2 applications shall not be less than 7.5 gals. </w:t>
      </w:r>
      <w:proofErr w:type="gramStart"/>
      <w:r w:rsidRPr="00F33231">
        <w:rPr>
          <w:rFonts w:eastAsia="TimesNewRomanPS" w:cs="Arial"/>
        </w:rPr>
        <w:t>per</w:t>
      </w:r>
      <w:proofErr w:type="gramEnd"/>
      <w:r w:rsidRPr="00F33231">
        <w:rPr>
          <w:rFonts w:eastAsia="TimesNewRomanPS" w:cs="Arial"/>
        </w:rPr>
        <w:t xml:space="preserve"> 100 square feet.</w:t>
      </w:r>
    </w:p>
    <w:tbl>
      <w:tblPr>
        <w:tblStyle w:val="TableGrid"/>
        <w:tblW w:w="0" w:type="auto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3115"/>
        <w:gridCol w:w="3126"/>
      </w:tblGrid>
      <w:tr w:rsidR="00F33231" w14:paraId="66BEF72C" w14:textId="77777777" w:rsidTr="00F33231">
        <w:tc>
          <w:tcPr>
            <w:tcW w:w="9378" w:type="dxa"/>
            <w:gridSpan w:val="3"/>
            <w:tcBorders>
              <w:bottom w:val="single" w:sz="4" w:space="0" w:color="auto"/>
            </w:tcBorders>
          </w:tcPr>
          <w:p w14:paraId="7371906F" w14:textId="185C7E22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Theme="minorHAnsi" w:cs="Arial"/>
                <w:b/>
                <w:bCs/>
              </w:rPr>
              <w:t>Application Rates</w:t>
            </w:r>
          </w:p>
        </w:tc>
      </w:tr>
      <w:tr w:rsidR="00F33231" w14:paraId="306D18FF" w14:textId="77777777" w:rsidTr="00F33231">
        <w:tc>
          <w:tcPr>
            <w:tcW w:w="2994" w:type="dxa"/>
            <w:tcBorders>
              <w:top w:val="single" w:sz="4" w:space="0" w:color="auto"/>
              <w:bottom w:val="single" w:sz="4" w:space="0" w:color="auto"/>
            </w:tcBorders>
          </w:tcPr>
          <w:p w14:paraId="471D2EC5" w14:textId="64D0FAC3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Theme="minorHAnsi" w:cs="Arial"/>
                <w:b/>
                <w:bCs/>
              </w:rPr>
              <w:t>Course</w:t>
            </w:r>
          </w:p>
        </w:tc>
        <w:tc>
          <w:tcPr>
            <w:tcW w:w="3192" w:type="dxa"/>
            <w:tcBorders>
              <w:top w:val="single" w:sz="4" w:space="0" w:color="auto"/>
              <w:bottom w:val="single" w:sz="4" w:space="0" w:color="auto"/>
            </w:tcBorders>
          </w:tcPr>
          <w:p w14:paraId="459828F6" w14:textId="696ACFA7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Theme="minorHAnsi" w:cs="Arial"/>
                <w:b/>
                <w:bCs/>
              </w:rPr>
              <w:t>Epoxy gal</w:t>
            </w:r>
            <w:proofErr w:type="gramStart"/>
            <w:r w:rsidRPr="00F33231">
              <w:rPr>
                <w:rFonts w:eastAsiaTheme="minorHAnsi" w:cs="Arial"/>
                <w:b/>
                <w:bCs/>
              </w:rPr>
              <w:t>./</w:t>
            </w:r>
            <w:proofErr w:type="gramEnd"/>
            <w:r w:rsidRPr="00F33231">
              <w:rPr>
                <w:rFonts w:eastAsiaTheme="minorHAnsi" w:cs="Arial"/>
                <w:b/>
                <w:bCs/>
              </w:rPr>
              <w:t xml:space="preserve">100 </w:t>
            </w:r>
            <w:proofErr w:type="spellStart"/>
            <w:r w:rsidRPr="00F33231">
              <w:rPr>
                <w:rFonts w:eastAsiaTheme="minorHAnsi" w:cs="Arial"/>
                <w:b/>
                <w:bCs/>
              </w:rPr>
              <w:t>sq.ft</w:t>
            </w:r>
            <w:proofErr w:type="spellEnd"/>
            <w:r w:rsidRPr="00F33231">
              <w:rPr>
                <w:rFonts w:eastAsiaTheme="minorHAnsi" w:cs="Arial"/>
                <w:b/>
                <w:bCs/>
              </w:rPr>
              <w:t>.</w:t>
            </w:r>
          </w:p>
        </w:tc>
        <w:tc>
          <w:tcPr>
            <w:tcW w:w="3192" w:type="dxa"/>
            <w:tcBorders>
              <w:top w:val="single" w:sz="4" w:space="0" w:color="auto"/>
              <w:bottom w:val="single" w:sz="4" w:space="0" w:color="auto"/>
            </w:tcBorders>
          </w:tcPr>
          <w:p w14:paraId="796846B2" w14:textId="6686CD9F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Theme="minorHAnsi" w:cs="Arial"/>
                <w:b/>
                <w:bCs/>
              </w:rPr>
              <w:t>Aggregate lbs./sq.yd.*</w:t>
            </w:r>
          </w:p>
        </w:tc>
      </w:tr>
      <w:tr w:rsidR="00F33231" w14:paraId="044187B8" w14:textId="77777777" w:rsidTr="00F33231">
        <w:tc>
          <w:tcPr>
            <w:tcW w:w="2994" w:type="dxa"/>
            <w:tcBorders>
              <w:top w:val="single" w:sz="4" w:space="0" w:color="auto"/>
            </w:tcBorders>
          </w:tcPr>
          <w:p w14:paraId="6464AB8D" w14:textId="448B31A8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</w:tcBorders>
          </w:tcPr>
          <w:p w14:paraId="051633EA" w14:textId="55172E04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No less than 2.5</w:t>
            </w:r>
          </w:p>
        </w:tc>
        <w:tc>
          <w:tcPr>
            <w:tcW w:w="3192" w:type="dxa"/>
            <w:tcBorders>
              <w:top w:val="single" w:sz="4" w:space="0" w:color="auto"/>
            </w:tcBorders>
          </w:tcPr>
          <w:p w14:paraId="3FD25CDE" w14:textId="3D288267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10+</w:t>
            </w:r>
          </w:p>
        </w:tc>
      </w:tr>
      <w:tr w:rsidR="00F33231" w14:paraId="6E23D9DF" w14:textId="77777777" w:rsidTr="00F33231">
        <w:tc>
          <w:tcPr>
            <w:tcW w:w="2994" w:type="dxa"/>
            <w:tcBorders>
              <w:bottom w:val="single" w:sz="4" w:space="0" w:color="auto"/>
            </w:tcBorders>
          </w:tcPr>
          <w:p w14:paraId="4353D21F" w14:textId="06154DB0" w:rsidR="00F33231" w:rsidRP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2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01B0B792" w14:textId="17B29FF2" w:rsidR="00F33231" w:rsidRP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No less than 5.0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737F1A60" w14:textId="4EF503EF" w:rsidR="00F33231" w:rsidRP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14+</w:t>
            </w:r>
          </w:p>
        </w:tc>
      </w:tr>
      <w:tr w:rsidR="00F33231" w:rsidRPr="00F33231" w14:paraId="43D2F49A" w14:textId="77777777" w:rsidTr="00F33231">
        <w:tc>
          <w:tcPr>
            <w:tcW w:w="9378" w:type="dxa"/>
            <w:gridSpan w:val="3"/>
            <w:tcBorders>
              <w:top w:val="single" w:sz="4" w:space="0" w:color="auto"/>
            </w:tcBorders>
          </w:tcPr>
          <w:p w14:paraId="6988E556" w14:textId="3EF4FD16" w:rsidR="00F33231" w:rsidRPr="00F33231" w:rsidRDefault="00F33231" w:rsidP="00F33231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  <w:sz w:val="18"/>
              </w:rPr>
            </w:pPr>
            <w:r w:rsidRPr="00F33231">
              <w:rPr>
                <w:rFonts w:eastAsia="TimesNewRomanPS" w:cs="Arial"/>
                <w:sz w:val="18"/>
              </w:rPr>
              <w:t xml:space="preserve">*Application of aggregate shall be of sufficient quantity </w:t>
            </w:r>
            <w:proofErr w:type="gramStart"/>
            <w:r w:rsidRPr="00F33231">
              <w:rPr>
                <w:rFonts w:eastAsia="TimesNewRomanPS" w:cs="Arial"/>
                <w:sz w:val="18"/>
              </w:rPr>
              <w:t>to completely cover</w:t>
            </w:r>
            <w:proofErr w:type="gramEnd"/>
            <w:r w:rsidRPr="00F33231">
              <w:rPr>
                <w:rFonts w:eastAsia="TimesNewRomanPS" w:cs="Arial"/>
                <w:sz w:val="18"/>
              </w:rPr>
              <w:t xml:space="preserve"> the epoxy.</w:t>
            </w:r>
          </w:p>
        </w:tc>
      </w:tr>
    </w:tbl>
    <w:p w14:paraId="51485BEA" w14:textId="77777777" w:rsidR="00F33231" w:rsidRDefault="00F33231" w:rsidP="005E785C">
      <w:pPr>
        <w:autoSpaceDE w:val="0"/>
        <w:autoSpaceDN w:val="0"/>
        <w:adjustRightInd w:val="0"/>
        <w:spacing w:after="0"/>
        <w:jc w:val="both"/>
        <w:rPr>
          <w:rFonts w:eastAsia="TimesNewRomanPS" w:cs="Arial"/>
        </w:rPr>
      </w:pPr>
    </w:p>
    <w:p w14:paraId="7C4814AF" w14:textId="4D4DDBE9" w:rsidR="00F33231" w:rsidRP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>After the epoxy mixture (</w:t>
      </w:r>
      <w:proofErr w:type="spellStart"/>
      <w:r w:rsidRPr="00F33231">
        <w:rPr>
          <w:rFonts w:eastAsia="TimesNewRomanPS" w:cs="Arial"/>
        </w:rPr>
        <w:t>resin+hardening</w:t>
      </w:r>
      <w:proofErr w:type="spellEnd"/>
      <w:r w:rsidRPr="00F33231">
        <w:rPr>
          <w:rFonts w:eastAsia="TimesNewRomanPS" w:cs="Arial"/>
        </w:rPr>
        <w:t xml:space="preserve"> agent) has been prepared for</w:t>
      </w:r>
      <w:r>
        <w:rPr>
          <w:rFonts w:eastAsia="TimesNewRomanPS" w:cs="Arial"/>
        </w:rPr>
        <w:t xml:space="preserve"> the epoxy overlay, it </w:t>
      </w:r>
      <w:proofErr w:type="gramStart"/>
      <w:r>
        <w:rPr>
          <w:rFonts w:eastAsia="TimesNewRomanPS" w:cs="Arial"/>
        </w:rPr>
        <w:t xml:space="preserve">shall be </w:t>
      </w:r>
      <w:r w:rsidRPr="00F33231">
        <w:rPr>
          <w:rFonts w:eastAsia="TimesNewRomanPS" w:cs="Arial"/>
        </w:rPr>
        <w:t>immediately and uniformly applied</w:t>
      </w:r>
      <w:proofErr w:type="gramEnd"/>
      <w:r w:rsidRPr="00F33231">
        <w:rPr>
          <w:rFonts w:eastAsia="TimesNewRomanPS" w:cs="Arial"/>
        </w:rPr>
        <w:t xml:space="preserve"> to the surface of the bridge deck with </w:t>
      </w:r>
      <w:r>
        <w:rPr>
          <w:rFonts w:eastAsia="TimesNewRomanPS" w:cs="Arial"/>
        </w:rPr>
        <w:t xml:space="preserve">a squeegee or paint roller. The </w:t>
      </w:r>
      <w:r w:rsidRPr="00F33231">
        <w:rPr>
          <w:rFonts w:eastAsia="TimesNewRomanPS" w:cs="Arial"/>
        </w:rPr>
        <w:t>temperature of the bridge deck surface and all epoxy and aggregate c</w:t>
      </w:r>
      <w:r>
        <w:rPr>
          <w:rFonts w:eastAsia="TimesNewRomanPS" w:cs="Arial"/>
        </w:rPr>
        <w:t xml:space="preserve">omponents shall be 60 degrees F </w:t>
      </w:r>
      <w:r w:rsidRPr="00F33231">
        <w:rPr>
          <w:rFonts w:eastAsia="TimesNewRomanPS" w:cs="Arial"/>
        </w:rPr>
        <w:t xml:space="preserve">or above at the time of application. Epoxy shall not be applied if the air </w:t>
      </w:r>
      <w:r>
        <w:rPr>
          <w:rFonts w:eastAsia="TimesNewRomanPS" w:cs="Arial"/>
        </w:rPr>
        <w:t xml:space="preserve">temperature is expected to drop </w:t>
      </w:r>
      <w:r w:rsidRPr="00F33231">
        <w:rPr>
          <w:rFonts w:eastAsia="TimesNewRomanPS" w:cs="Arial"/>
        </w:rPr>
        <w:t>below 55 degrees F within 8 hours after application, or if the gel time i</w:t>
      </w:r>
      <w:r>
        <w:rPr>
          <w:rFonts w:eastAsia="TimesNewRomanPS" w:cs="Arial"/>
        </w:rPr>
        <w:t xml:space="preserve">s less than 10 minutes. The dry </w:t>
      </w:r>
      <w:r w:rsidRPr="00F33231">
        <w:rPr>
          <w:rFonts w:eastAsia="TimesNewRomanPS" w:cs="Arial"/>
        </w:rPr>
        <w:t xml:space="preserve">aggregate shall be applied in such a manner as to cover the freshly </w:t>
      </w:r>
      <w:r>
        <w:rPr>
          <w:rFonts w:eastAsia="TimesNewRomanPS" w:cs="Arial"/>
        </w:rPr>
        <w:t xml:space="preserve">placed epoxy mixture completely </w:t>
      </w:r>
      <w:r w:rsidRPr="00F33231">
        <w:rPr>
          <w:rFonts w:eastAsia="TimesNewRomanPS" w:cs="Arial"/>
        </w:rPr>
        <w:t>within 5 minutes. First course applications that do not receive enough sand</w:t>
      </w:r>
      <w:r>
        <w:rPr>
          <w:rFonts w:eastAsia="TimesNewRomanPS" w:cs="Arial"/>
        </w:rPr>
        <w:t xml:space="preserve"> prior to gel, as determined by </w:t>
      </w:r>
      <w:r w:rsidRPr="00F33231">
        <w:rPr>
          <w:rFonts w:eastAsia="TimesNewRomanPS" w:cs="Arial"/>
        </w:rPr>
        <w:t xml:space="preserve">the Engineer, shall be </w:t>
      </w:r>
      <w:proofErr w:type="gramStart"/>
      <w:r w:rsidRPr="00F33231">
        <w:rPr>
          <w:rFonts w:eastAsia="TimesNewRomanPS" w:cs="Arial"/>
        </w:rPr>
        <w:t>removed</w:t>
      </w:r>
      <w:proofErr w:type="gramEnd"/>
      <w:r w:rsidRPr="00F33231">
        <w:rPr>
          <w:rFonts w:eastAsia="TimesNewRomanPS" w:cs="Arial"/>
        </w:rPr>
        <w:t xml:space="preserve"> and replaced. Insufficiently sanded secon</w:t>
      </w:r>
      <w:r>
        <w:rPr>
          <w:rFonts w:eastAsia="TimesNewRomanPS" w:cs="Arial"/>
        </w:rPr>
        <w:t xml:space="preserve">d courses may be left in place, </w:t>
      </w:r>
      <w:r w:rsidRPr="00F33231">
        <w:rPr>
          <w:rFonts w:eastAsia="TimesNewRomanPS" w:cs="Arial"/>
        </w:rPr>
        <w:t>but require additional epoxy-sand applications to deficient areas before ope</w:t>
      </w:r>
      <w:r>
        <w:rPr>
          <w:rFonts w:eastAsia="TimesNewRomanPS" w:cs="Arial"/>
        </w:rPr>
        <w:t xml:space="preserve">ning to traffic. Each course of </w:t>
      </w:r>
      <w:r w:rsidRPr="00F33231">
        <w:rPr>
          <w:rFonts w:eastAsia="TimesNewRomanPS" w:cs="Arial"/>
        </w:rPr>
        <w:t xml:space="preserve">epoxy overlay shall be cured until vacuuming or </w:t>
      </w:r>
      <w:proofErr w:type="spellStart"/>
      <w:r w:rsidRPr="00F33231">
        <w:rPr>
          <w:rFonts w:eastAsia="TimesNewRomanPS" w:cs="Arial"/>
        </w:rPr>
        <w:t>brooming</w:t>
      </w:r>
      <w:proofErr w:type="spellEnd"/>
      <w:r w:rsidRPr="00F33231">
        <w:rPr>
          <w:rFonts w:eastAsia="TimesNewRomanPS" w:cs="Arial"/>
        </w:rPr>
        <w:t xml:space="preserve"> can be performed without tearing or dam</w:t>
      </w:r>
      <w:r>
        <w:rPr>
          <w:rFonts w:eastAsia="TimesNewRomanPS" w:cs="Arial"/>
        </w:rPr>
        <w:t xml:space="preserve">aging </w:t>
      </w:r>
      <w:r w:rsidRPr="00F33231">
        <w:rPr>
          <w:rFonts w:eastAsia="TimesNewRomanPS" w:cs="Arial"/>
        </w:rPr>
        <w:t>the surface. Traffic or equipment shall not be permitted on the overlay su</w:t>
      </w:r>
      <w:r>
        <w:rPr>
          <w:rFonts w:eastAsia="TimesNewRomanPS" w:cs="Arial"/>
        </w:rPr>
        <w:t xml:space="preserve">rface during the curing period. </w:t>
      </w:r>
      <w:r w:rsidRPr="00F33231">
        <w:rPr>
          <w:rFonts w:eastAsia="TimesNewRomanPS" w:cs="Arial"/>
        </w:rPr>
        <w:t>After the curing period for Course 1, all loose aggregate shall be r</w:t>
      </w:r>
      <w:r>
        <w:rPr>
          <w:rFonts w:eastAsia="TimesNewRomanPS" w:cs="Arial"/>
        </w:rPr>
        <w:t xml:space="preserve">emoved by vacuuming or </w:t>
      </w:r>
      <w:proofErr w:type="spellStart"/>
      <w:r>
        <w:rPr>
          <w:rFonts w:eastAsia="TimesNewRomanPS" w:cs="Arial"/>
        </w:rPr>
        <w:t>brooming</w:t>
      </w:r>
      <w:proofErr w:type="spellEnd"/>
      <w:r>
        <w:rPr>
          <w:rFonts w:eastAsia="TimesNewRomanPS" w:cs="Arial"/>
        </w:rPr>
        <w:t xml:space="preserve"> </w:t>
      </w:r>
      <w:r w:rsidRPr="00F33231">
        <w:rPr>
          <w:rFonts w:eastAsia="TimesNewRomanPS" w:cs="Arial"/>
        </w:rPr>
        <w:t>and the next overlay course applied.</w:t>
      </w:r>
    </w:p>
    <w:p w14:paraId="744E78D4" w14:textId="77777777" w:rsid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>The minimum curing periods shall be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1335"/>
        <w:gridCol w:w="1335"/>
        <w:gridCol w:w="1335"/>
        <w:gridCol w:w="1335"/>
        <w:gridCol w:w="1335"/>
        <w:gridCol w:w="1335"/>
      </w:tblGrid>
      <w:tr w:rsidR="00F33231" w14:paraId="2256E8F8" w14:textId="77777777" w:rsidTr="003B3CB2"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006D10" w14:textId="5306C390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Theme="minorHAnsi" w:cs="Arial"/>
                <w:b/>
                <w:bCs/>
              </w:rPr>
              <w:t>Course</w:t>
            </w:r>
          </w:p>
        </w:tc>
        <w:tc>
          <w:tcPr>
            <w:tcW w:w="82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FB79EE0" w14:textId="59BA2B01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Theme="minorHAnsi" w:cs="Arial"/>
                <w:b/>
                <w:bCs/>
              </w:rPr>
              <w:t>Average temperature of deck, epoxy and aggregate components in degrees F</w:t>
            </w:r>
          </w:p>
        </w:tc>
      </w:tr>
      <w:tr w:rsidR="00F33231" w14:paraId="57524E00" w14:textId="77777777" w:rsidTr="003B3CB2">
        <w:tc>
          <w:tcPr>
            <w:tcW w:w="1368" w:type="dxa"/>
            <w:tcBorders>
              <w:top w:val="single" w:sz="4" w:space="0" w:color="auto"/>
            </w:tcBorders>
          </w:tcPr>
          <w:p w14:paraId="7B3433A7" w14:textId="77777777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AE8B66" w14:textId="1F6F5E1E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60 to 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2699F3" w14:textId="0504CCB3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65 to 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ECED93" w14:textId="53DE3AE6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70 to 74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62E244" w14:textId="49A681F7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75 to 79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8F1793" w14:textId="0CB7AD90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80 to 84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88708A" w14:textId="63EDFFEB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85+</w:t>
            </w:r>
          </w:p>
        </w:tc>
      </w:tr>
      <w:tr w:rsidR="00F33231" w14:paraId="4F3DD874" w14:textId="77777777" w:rsidTr="003B3CB2">
        <w:tc>
          <w:tcPr>
            <w:tcW w:w="1368" w:type="dxa"/>
          </w:tcPr>
          <w:p w14:paraId="0B87371C" w14:textId="56CE86A8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1</w:t>
            </w:r>
          </w:p>
        </w:tc>
        <w:tc>
          <w:tcPr>
            <w:tcW w:w="1368" w:type="dxa"/>
          </w:tcPr>
          <w:p w14:paraId="5D59F03B" w14:textId="11D756B4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4 hrs.</w:t>
            </w:r>
          </w:p>
        </w:tc>
        <w:tc>
          <w:tcPr>
            <w:tcW w:w="1368" w:type="dxa"/>
          </w:tcPr>
          <w:p w14:paraId="5E61F713" w14:textId="662472E8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3 hrs.</w:t>
            </w:r>
          </w:p>
        </w:tc>
        <w:tc>
          <w:tcPr>
            <w:tcW w:w="1368" w:type="dxa"/>
          </w:tcPr>
          <w:p w14:paraId="6F508677" w14:textId="3F30C4BC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2.5 hrs.</w:t>
            </w:r>
          </w:p>
        </w:tc>
        <w:tc>
          <w:tcPr>
            <w:tcW w:w="1368" w:type="dxa"/>
          </w:tcPr>
          <w:p w14:paraId="7F437904" w14:textId="23F1D3B6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2 hrs.</w:t>
            </w:r>
          </w:p>
        </w:tc>
        <w:tc>
          <w:tcPr>
            <w:tcW w:w="1368" w:type="dxa"/>
          </w:tcPr>
          <w:p w14:paraId="5A867CF9" w14:textId="2C1177EB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1.5 hrs.</w:t>
            </w:r>
          </w:p>
        </w:tc>
        <w:tc>
          <w:tcPr>
            <w:tcW w:w="1368" w:type="dxa"/>
          </w:tcPr>
          <w:p w14:paraId="7475334C" w14:textId="55E3A359" w:rsid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1 hr.</w:t>
            </w:r>
          </w:p>
        </w:tc>
      </w:tr>
      <w:tr w:rsidR="00F33231" w14:paraId="4DE1D7A3" w14:textId="77777777" w:rsidTr="003B3CB2">
        <w:tc>
          <w:tcPr>
            <w:tcW w:w="1368" w:type="dxa"/>
            <w:tcBorders>
              <w:bottom w:val="single" w:sz="4" w:space="0" w:color="auto"/>
            </w:tcBorders>
          </w:tcPr>
          <w:p w14:paraId="73447D34" w14:textId="266C7216" w:rsidR="00F33231" w:rsidRP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2*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8430B9" w14:textId="668C68A4" w:rsidR="00F33231" w:rsidRP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6.5 hrs.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4DF435" w14:textId="305B0263" w:rsidR="00F33231" w:rsidRP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5 hrs.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9E8EA3" w14:textId="02B9ECE3" w:rsidR="00F33231" w:rsidRP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4 hrs.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D2E6F2" w14:textId="343AEEBF" w:rsidR="00F33231" w:rsidRP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3 hrs.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F2A2B1" w14:textId="2E0F84AD" w:rsidR="00F33231" w:rsidRP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3 hrs.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580C6E" w14:textId="1FE30075" w:rsidR="00F33231" w:rsidRPr="00F33231" w:rsidRDefault="00F33231" w:rsidP="00F332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3 hrs.</w:t>
            </w:r>
          </w:p>
        </w:tc>
      </w:tr>
      <w:tr w:rsidR="00F33231" w:rsidRPr="003B3CB2" w14:paraId="1F2C831C" w14:textId="77777777" w:rsidTr="003B3CB2">
        <w:tc>
          <w:tcPr>
            <w:tcW w:w="9576" w:type="dxa"/>
            <w:gridSpan w:val="7"/>
            <w:tcBorders>
              <w:top w:val="single" w:sz="4" w:space="0" w:color="auto"/>
            </w:tcBorders>
          </w:tcPr>
          <w:p w14:paraId="195CFB97" w14:textId="0C799362" w:rsidR="00F33231" w:rsidRPr="003B3CB2" w:rsidRDefault="00F33231" w:rsidP="003B3CB2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  <w:sz w:val="18"/>
              </w:rPr>
            </w:pPr>
            <w:r w:rsidRPr="003B3CB2">
              <w:rPr>
                <w:rFonts w:eastAsia="TimesNewRomanPS" w:cs="Arial"/>
                <w:sz w:val="18"/>
              </w:rPr>
              <w:t>*Course 2 shall be cured for 8 hours if the air temperature drops below 60 degrees F during the curing period.</w:t>
            </w:r>
          </w:p>
        </w:tc>
      </w:tr>
    </w:tbl>
    <w:p w14:paraId="34412AB6" w14:textId="4CF888AA" w:rsidR="00F33231" w:rsidRPr="00F33231" w:rsidRDefault="00F33231" w:rsidP="005E785C">
      <w:pPr>
        <w:autoSpaceDE w:val="0"/>
        <w:autoSpaceDN w:val="0"/>
        <w:adjustRightInd w:val="0"/>
        <w:spacing w:after="0"/>
        <w:jc w:val="both"/>
        <w:rPr>
          <w:rFonts w:eastAsia="TimesNewRomanPS" w:cs="Arial"/>
        </w:rPr>
      </w:pPr>
    </w:p>
    <w:p w14:paraId="59EFA421" w14:textId="24B0C5F4" w:rsidR="00F33231" w:rsidRP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>The Contractor shall plan and prosecute the work to provide the minimum curi</w:t>
      </w:r>
      <w:r w:rsidR="003B3CB2">
        <w:rPr>
          <w:rFonts w:eastAsia="TimesNewRomanPS" w:cs="Arial"/>
        </w:rPr>
        <w:t xml:space="preserve">ng periods as specified herein, </w:t>
      </w:r>
      <w:r w:rsidRPr="00F33231">
        <w:rPr>
          <w:rFonts w:eastAsia="TimesNewRomanPS" w:cs="Arial"/>
        </w:rPr>
        <w:t>or other longer minimum curing periods as prescribed by the manufacture</w:t>
      </w:r>
      <w:r w:rsidR="003B3CB2">
        <w:rPr>
          <w:rFonts w:eastAsia="TimesNewRomanPS" w:cs="Arial"/>
        </w:rPr>
        <w:t xml:space="preserve">r prior to opening to public or </w:t>
      </w:r>
      <w:r w:rsidRPr="00F33231">
        <w:rPr>
          <w:rFonts w:eastAsia="TimesNewRomanPS" w:cs="Arial"/>
        </w:rPr>
        <w:t>construction traffic, unless otherwise permitted. Course 1 applications shall not be opened to traffic.</w:t>
      </w:r>
    </w:p>
    <w:p w14:paraId="57FBEF67" w14:textId="4AA86427" w:rsidR="00F33231" w:rsidRP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>Unless otherwise specified, the epoxy overlay courses shall be applied o</w:t>
      </w:r>
      <w:r w:rsidR="003B3CB2">
        <w:rPr>
          <w:rFonts w:eastAsia="TimesNewRomanPS" w:cs="Arial"/>
        </w:rPr>
        <w:t>ver the expansion joints of the bridge de</w:t>
      </w:r>
      <w:r w:rsidRPr="00F33231">
        <w:rPr>
          <w:rFonts w:eastAsia="TimesNewRomanPS" w:cs="Arial"/>
        </w:rPr>
        <w:t>ck. The expansions joints shall be provided with a bond breaker.</w:t>
      </w:r>
      <w:r w:rsidR="003B3CB2">
        <w:rPr>
          <w:rFonts w:eastAsia="TimesNewRomanPS" w:cs="Arial"/>
        </w:rPr>
        <w:t xml:space="preserve"> Within 12 hours of application </w:t>
      </w:r>
      <w:r w:rsidRPr="00F33231">
        <w:rPr>
          <w:rFonts w:eastAsia="TimesNewRomanPS" w:cs="Arial"/>
        </w:rPr>
        <w:t>and prior to opening to traffic, the overlay shall be removed over each joint by removal of the bond break</w:t>
      </w:r>
      <w:r w:rsidR="003B3CB2">
        <w:rPr>
          <w:rFonts w:eastAsia="TimesNewRomanPS" w:cs="Arial"/>
        </w:rPr>
        <w:t xml:space="preserve">ers, </w:t>
      </w:r>
      <w:r w:rsidRPr="00F33231">
        <w:rPr>
          <w:rFonts w:eastAsia="TimesNewRomanPS" w:cs="Arial"/>
        </w:rPr>
        <w:t xml:space="preserve">or by scoring the overlay prior to gelling or by </w:t>
      </w:r>
      <w:proofErr w:type="gramStart"/>
      <w:r w:rsidRPr="00F33231">
        <w:rPr>
          <w:rFonts w:eastAsia="TimesNewRomanPS" w:cs="Arial"/>
        </w:rPr>
        <w:t>saw-cutting</w:t>
      </w:r>
      <w:proofErr w:type="gramEnd"/>
      <w:r w:rsidRPr="00F33231">
        <w:rPr>
          <w:rFonts w:eastAsia="TimesNewRomanPS" w:cs="Arial"/>
        </w:rPr>
        <w:t xml:space="preserve"> after curing.</w:t>
      </w:r>
    </w:p>
    <w:p w14:paraId="6CB85164" w14:textId="1434CE1F" w:rsidR="00F33231" w:rsidRP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>Unless otherwise specified, the epoxy overlay courses shall be applied to t</w:t>
      </w:r>
      <w:r w:rsidR="003B3CB2">
        <w:rPr>
          <w:rFonts w:eastAsia="TimesNewRomanPS" w:cs="Arial"/>
        </w:rPr>
        <w:t xml:space="preserve">he area of the face of the curb </w:t>
      </w:r>
      <w:r w:rsidRPr="00F33231">
        <w:rPr>
          <w:rFonts w:eastAsia="TimesNewRomanPS" w:cs="Arial"/>
        </w:rPr>
        <w:t>or parapet for a distance of 6 inches from the face of the deck. Vertical an</w:t>
      </w:r>
      <w:r w:rsidR="003B3CB2">
        <w:rPr>
          <w:rFonts w:eastAsia="TimesNewRomanPS" w:cs="Arial"/>
        </w:rPr>
        <w:t xml:space="preserve">d inclined surfaces on the face </w:t>
      </w:r>
      <w:r w:rsidRPr="00F33231">
        <w:rPr>
          <w:rFonts w:eastAsia="TimesNewRomanPS" w:cs="Arial"/>
        </w:rPr>
        <w:t>of the curb shall be cleaned by abrasive blast cleaning but do not require broadcast aggregate.</w:t>
      </w:r>
    </w:p>
    <w:p w14:paraId="65F9E1F5" w14:textId="77777777" w:rsidR="003B3CB2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>If the Contractor’s operation damages or mars the epoxy overlay, the Cont</w:t>
      </w:r>
      <w:r w:rsidR="003B3CB2">
        <w:rPr>
          <w:rFonts w:eastAsia="TimesNewRomanPS" w:cs="Arial"/>
        </w:rPr>
        <w:t xml:space="preserve">ractor shall remove the damaged </w:t>
      </w:r>
      <w:r w:rsidRPr="00F33231">
        <w:rPr>
          <w:rFonts w:eastAsia="TimesNewRomanPS" w:cs="Arial"/>
        </w:rPr>
        <w:t xml:space="preserve">areas by </w:t>
      </w:r>
      <w:proofErr w:type="gramStart"/>
      <w:r w:rsidRPr="00F33231">
        <w:rPr>
          <w:rFonts w:eastAsia="TimesNewRomanPS" w:cs="Arial"/>
        </w:rPr>
        <w:t>saw-cutting</w:t>
      </w:r>
      <w:proofErr w:type="gramEnd"/>
      <w:r w:rsidRPr="00F33231">
        <w:rPr>
          <w:rFonts w:eastAsia="TimesNewRomanPS" w:cs="Arial"/>
        </w:rPr>
        <w:t xml:space="preserve"> the perimeter of the damaged areas in rectang</w:t>
      </w:r>
      <w:r w:rsidR="003B3CB2">
        <w:rPr>
          <w:rFonts w:eastAsia="TimesNewRomanPS" w:cs="Arial"/>
        </w:rPr>
        <w:t xml:space="preserve">ular sections to the top of the </w:t>
      </w:r>
      <w:r w:rsidRPr="00F33231">
        <w:rPr>
          <w:rFonts w:eastAsia="TimesNewRomanPS" w:cs="Arial"/>
        </w:rPr>
        <w:t>concrete deck surface and replacing the various courses in accordance with this</w:t>
      </w:r>
      <w:r w:rsidR="003B3CB2">
        <w:rPr>
          <w:rFonts w:eastAsia="TimesNewRomanPS" w:cs="Arial"/>
        </w:rPr>
        <w:t xml:space="preserve"> Specification at no additional </w:t>
      </w:r>
      <w:r w:rsidRPr="00F33231">
        <w:rPr>
          <w:rFonts w:eastAsia="TimesNewRomanPS" w:cs="Arial"/>
        </w:rPr>
        <w:t>cost to the Department. The method for removing the damaged sec</w:t>
      </w:r>
      <w:r w:rsidR="003B3CB2">
        <w:rPr>
          <w:rFonts w:eastAsia="TimesNewRomanPS" w:cs="Arial"/>
        </w:rPr>
        <w:t xml:space="preserve">tions of epoxy overlay shall be </w:t>
      </w:r>
      <w:r w:rsidRPr="00F33231">
        <w:rPr>
          <w:rFonts w:eastAsia="TimesNewRomanPS" w:cs="Arial"/>
        </w:rPr>
        <w:t>developed by the Contractor, and submit</w:t>
      </w:r>
      <w:r w:rsidR="003B3CB2">
        <w:rPr>
          <w:rFonts w:eastAsia="TimesNewRomanPS" w:cs="Arial"/>
        </w:rPr>
        <w:t>ted to the Engineer for review.</w:t>
      </w:r>
    </w:p>
    <w:p w14:paraId="653F3892" w14:textId="77777777" w:rsidR="003B3CB2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>The Contractor shall maintain and provide the Engineer with records for</w:t>
      </w:r>
      <w:r w:rsidR="003B3CB2">
        <w:rPr>
          <w:rFonts w:eastAsia="TimesNewRomanPS" w:cs="Arial"/>
        </w:rPr>
        <w:t xml:space="preserve"> each batch provided including, but not limited </w:t>
      </w:r>
      <w:proofErr w:type="gramStart"/>
      <w:r w:rsidR="003B3CB2">
        <w:rPr>
          <w:rFonts w:eastAsia="TimesNewRomanPS" w:cs="Arial"/>
        </w:rPr>
        <w:t>to</w:t>
      </w:r>
      <w:proofErr w:type="gramEnd"/>
      <w:r w:rsidR="003B3CB2">
        <w:rPr>
          <w:rFonts w:eastAsia="TimesNewRomanPS" w:cs="Arial"/>
        </w:rPr>
        <w:t>:</w:t>
      </w:r>
    </w:p>
    <w:p w14:paraId="476571C8" w14:textId="77777777" w:rsidR="003B3CB2" w:rsidRDefault="00F33231" w:rsidP="005E785C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3B3CB2">
        <w:rPr>
          <w:rFonts w:eastAsia="TimesNewRomanPS" w:cs="Arial"/>
        </w:rPr>
        <w:t>Batch numbers and volumes</w:t>
      </w:r>
    </w:p>
    <w:p w14:paraId="442BC760" w14:textId="77777777" w:rsidR="003B3CB2" w:rsidRDefault="00F33231" w:rsidP="005E785C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3B3CB2">
        <w:rPr>
          <w:rFonts w:eastAsia="TimesNewRomanPS" w:cs="Arial"/>
        </w:rPr>
        <w:t>Location of batches as placed on deck, referenced by stations</w:t>
      </w:r>
    </w:p>
    <w:p w14:paraId="5C0C16D5" w14:textId="77777777" w:rsidR="003B3CB2" w:rsidRDefault="00F33231" w:rsidP="005E785C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3B3CB2">
        <w:rPr>
          <w:rFonts w:eastAsia="TimesNewRomanPS" w:cs="Arial"/>
        </w:rPr>
        <w:t>Batch time</w:t>
      </w:r>
    </w:p>
    <w:p w14:paraId="4D3E78A9" w14:textId="77777777" w:rsidR="003B3CB2" w:rsidRDefault="00F33231" w:rsidP="005E785C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3B3CB2">
        <w:rPr>
          <w:rFonts w:eastAsia="TimesNewRomanPS" w:cs="Arial"/>
        </w:rPr>
        <w:t>Gel time (50 ml sample)</w:t>
      </w:r>
    </w:p>
    <w:p w14:paraId="399E19B9" w14:textId="77777777" w:rsidR="003B3CB2" w:rsidRDefault="00F33231" w:rsidP="005E785C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3B3CB2">
        <w:rPr>
          <w:rFonts w:eastAsia="TimesNewRomanPS" w:cs="Arial"/>
        </w:rPr>
        <w:t>Temperature of the air, deck surface, epoxy components, including aggregates</w:t>
      </w:r>
    </w:p>
    <w:p w14:paraId="387128DB" w14:textId="77777777" w:rsidR="003B3CB2" w:rsidRDefault="00F33231" w:rsidP="005E785C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3B3CB2">
        <w:rPr>
          <w:rFonts w:eastAsia="TimesNewRomanPS" w:cs="Arial"/>
        </w:rPr>
        <w:t>Loose aggregate removal time</w:t>
      </w:r>
    </w:p>
    <w:p w14:paraId="01C3EAFD" w14:textId="683929F4" w:rsidR="00F33231" w:rsidRPr="003B3CB2" w:rsidRDefault="00F33231" w:rsidP="005E785C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3B3CB2">
        <w:rPr>
          <w:rFonts w:eastAsia="TimesNewRomanPS" w:cs="Arial"/>
        </w:rPr>
        <w:t>Time open to traffic</w:t>
      </w:r>
    </w:p>
    <w:p w14:paraId="541A8A7B" w14:textId="51455735" w:rsidR="00F33231" w:rsidRPr="005E785C" w:rsidRDefault="003B3CB2" w:rsidP="005E785C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Cs/>
        </w:rPr>
      </w:pPr>
      <w:proofErr w:type="gramStart"/>
      <w:r>
        <w:rPr>
          <w:rFonts w:eastAsiaTheme="minorHAnsi" w:cs="Arial"/>
          <w:b/>
          <w:bCs/>
        </w:rPr>
        <w:t>431.04</w:t>
      </w:r>
      <w:proofErr w:type="gramEnd"/>
      <w:r>
        <w:rPr>
          <w:rFonts w:eastAsiaTheme="minorHAnsi" w:cs="Arial"/>
          <w:b/>
          <w:bCs/>
        </w:rPr>
        <w:t xml:space="preserve"> – </w:t>
      </w:r>
      <w:r w:rsidR="00F33231" w:rsidRPr="00F33231">
        <w:rPr>
          <w:rFonts w:eastAsiaTheme="minorHAnsi" w:cs="Arial"/>
          <w:b/>
          <w:bCs/>
        </w:rPr>
        <w:t>Measurement and Payment</w:t>
      </w:r>
    </w:p>
    <w:p w14:paraId="3517C043" w14:textId="5C783868" w:rsidR="00F33231" w:rsidRP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Theme="minorHAnsi" w:cs="Arial"/>
          <w:b/>
          <w:bCs/>
        </w:rPr>
        <w:t>Epoxy overlay</w:t>
      </w:r>
      <w:r w:rsidRPr="005E785C">
        <w:rPr>
          <w:rFonts w:eastAsiaTheme="minorHAnsi" w:cs="Arial"/>
          <w:bCs/>
        </w:rPr>
        <w:t xml:space="preserve"> </w:t>
      </w:r>
      <w:r w:rsidRPr="00F33231">
        <w:rPr>
          <w:rFonts w:eastAsia="TimesNewRomanPS" w:cs="Arial"/>
        </w:rPr>
        <w:t>will be measured in square yards and will be paid for at the</w:t>
      </w:r>
      <w:r w:rsidR="003B3CB2">
        <w:rPr>
          <w:rFonts w:eastAsia="TimesNewRomanPS" w:cs="Arial"/>
        </w:rPr>
        <w:t xml:space="preserve"> contract unit price per square </w:t>
      </w:r>
      <w:r w:rsidRPr="00F33231">
        <w:rPr>
          <w:rFonts w:eastAsia="TimesNewRomanPS" w:cs="Arial"/>
        </w:rPr>
        <w:t>yard. This price shall be include preparing deck and testing, furnishing a</w:t>
      </w:r>
      <w:r w:rsidR="003B3CB2">
        <w:rPr>
          <w:rFonts w:eastAsia="TimesNewRomanPS" w:cs="Arial"/>
        </w:rPr>
        <w:t xml:space="preserve">nd applying the overlay courses </w:t>
      </w:r>
      <w:r w:rsidRPr="00F33231">
        <w:rPr>
          <w:rFonts w:eastAsia="TimesNewRomanPS" w:cs="Arial"/>
        </w:rPr>
        <w:t>(epoxy and aggregate)</w:t>
      </w:r>
      <w:r w:rsidR="005E785C">
        <w:rPr>
          <w:rFonts w:eastAsia="TimesNewRomanPS" w:cs="Arial"/>
        </w:rPr>
        <w:t xml:space="preserve"> </w:t>
      </w:r>
      <w:r w:rsidRPr="00F33231">
        <w:rPr>
          <w:rFonts w:eastAsia="TimesNewRomanPS" w:cs="Arial"/>
        </w:rPr>
        <w:t>removing and disposing of loose/excess aggregate, and saw-cutting joints.</w:t>
      </w:r>
    </w:p>
    <w:p w14:paraId="6B378801" w14:textId="77777777" w:rsidR="00F33231" w:rsidRDefault="00F33231" w:rsidP="005E785C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F33231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9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710"/>
      </w:tblGrid>
      <w:tr w:rsidR="003B3CB2" w14:paraId="17E0865F" w14:textId="77777777" w:rsidTr="005E785C">
        <w:tc>
          <w:tcPr>
            <w:tcW w:w="1980" w:type="dxa"/>
          </w:tcPr>
          <w:p w14:paraId="56F3D2EB" w14:textId="390EE7DC" w:rsidR="003B3CB2" w:rsidRDefault="003B3CB2" w:rsidP="003B3CB2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F33231">
              <w:rPr>
                <w:rFonts w:eastAsiaTheme="minorHAnsi" w:cs="Arial"/>
                <w:b/>
                <w:bCs/>
              </w:rPr>
              <w:t>Pay Item</w:t>
            </w:r>
          </w:p>
        </w:tc>
        <w:tc>
          <w:tcPr>
            <w:tcW w:w="1710" w:type="dxa"/>
          </w:tcPr>
          <w:p w14:paraId="62EF7821" w14:textId="11994993" w:rsidR="003B3CB2" w:rsidRDefault="003B3CB2" w:rsidP="003B3CB2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F33231">
              <w:rPr>
                <w:rFonts w:eastAsiaTheme="minorHAnsi" w:cs="Arial"/>
                <w:b/>
                <w:bCs/>
              </w:rPr>
              <w:t>Pay Unit</w:t>
            </w:r>
          </w:p>
        </w:tc>
      </w:tr>
      <w:tr w:rsidR="003B3CB2" w14:paraId="43B53C37" w14:textId="77777777" w:rsidTr="005E785C">
        <w:tc>
          <w:tcPr>
            <w:tcW w:w="1980" w:type="dxa"/>
          </w:tcPr>
          <w:p w14:paraId="1B8FB212" w14:textId="51CCD9CF" w:rsidR="003B3CB2" w:rsidRDefault="003B3CB2" w:rsidP="003B3CB2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Epoxy overlay</w:t>
            </w:r>
          </w:p>
        </w:tc>
        <w:tc>
          <w:tcPr>
            <w:tcW w:w="1710" w:type="dxa"/>
          </w:tcPr>
          <w:p w14:paraId="72AF21EB" w14:textId="10B0C386" w:rsidR="003B3CB2" w:rsidRDefault="003B3CB2" w:rsidP="003B3CB2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F33231">
              <w:rPr>
                <w:rFonts w:eastAsia="TimesNewRomanPS" w:cs="Arial"/>
              </w:rPr>
              <w:t>Square yard</w:t>
            </w:r>
          </w:p>
        </w:tc>
      </w:tr>
    </w:tbl>
    <w:p w14:paraId="54699837" w14:textId="6849A504" w:rsidR="003A23DF" w:rsidRPr="00F33231" w:rsidRDefault="003A23DF" w:rsidP="003B3CB2">
      <w:pPr>
        <w:autoSpaceDE w:val="0"/>
        <w:autoSpaceDN w:val="0"/>
        <w:adjustRightInd w:val="0"/>
        <w:rPr>
          <w:rFonts w:cs="Arial"/>
        </w:rPr>
      </w:pPr>
    </w:p>
    <w:sectPr w:rsidR="003A23DF" w:rsidRPr="00F33231" w:rsidSect="003A23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4632A"/>
    <w:multiLevelType w:val="hybridMultilevel"/>
    <w:tmpl w:val="1ADA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F6576"/>
    <w:multiLevelType w:val="hybridMultilevel"/>
    <w:tmpl w:val="7BB44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F6C7B"/>
    <w:multiLevelType w:val="hybridMultilevel"/>
    <w:tmpl w:val="E6FC0792"/>
    <w:lvl w:ilvl="0" w:tplc="7C90115A">
      <w:start w:val="431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E7E0F66"/>
    <w:multiLevelType w:val="multilevel"/>
    <w:tmpl w:val="FDD47694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5901EBC"/>
    <w:multiLevelType w:val="hybridMultilevel"/>
    <w:tmpl w:val="A8BE2B56"/>
    <w:lvl w:ilvl="0" w:tplc="2E18BCF2">
      <w:start w:val="1"/>
      <w:numFmt w:val="lowerLetter"/>
      <w:lvlText w:val="(%1)"/>
      <w:lvlJc w:val="left"/>
      <w:pPr>
        <w:ind w:left="720" w:hanging="360"/>
      </w:pPr>
      <w:rPr>
        <w:rFonts w:hint="default"/>
        <w:u w:color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865"/>
    <w:rsid w:val="00165BF1"/>
    <w:rsid w:val="001B4267"/>
    <w:rsid w:val="00206FD1"/>
    <w:rsid w:val="0023764F"/>
    <w:rsid w:val="00282B42"/>
    <w:rsid w:val="002C2561"/>
    <w:rsid w:val="00371928"/>
    <w:rsid w:val="00386F67"/>
    <w:rsid w:val="003A23DF"/>
    <w:rsid w:val="003B3CB2"/>
    <w:rsid w:val="004D6CA1"/>
    <w:rsid w:val="005E785C"/>
    <w:rsid w:val="007715CF"/>
    <w:rsid w:val="00785865"/>
    <w:rsid w:val="007977E0"/>
    <w:rsid w:val="007B2458"/>
    <w:rsid w:val="007E606D"/>
    <w:rsid w:val="00937C06"/>
    <w:rsid w:val="009B29E0"/>
    <w:rsid w:val="00A10758"/>
    <w:rsid w:val="00A32FB2"/>
    <w:rsid w:val="00A80CFC"/>
    <w:rsid w:val="00B34359"/>
    <w:rsid w:val="00B5456B"/>
    <w:rsid w:val="00BD128D"/>
    <w:rsid w:val="00C60657"/>
    <w:rsid w:val="00C84C40"/>
    <w:rsid w:val="00D649C5"/>
    <w:rsid w:val="00D662E1"/>
    <w:rsid w:val="00DC18AF"/>
    <w:rsid w:val="00E95B57"/>
    <w:rsid w:val="00EB7B68"/>
    <w:rsid w:val="00F33231"/>
    <w:rsid w:val="00F528E5"/>
    <w:rsid w:val="00FF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997B0"/>
  <w15:docId w15:val="{23AF7F8C-5A0C-4EF9-BC33-11571FE9E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231"/>
    <w:pPr>
      <w:spacing w:after="24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5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86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606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715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15C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15CF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15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15CF"/>
    <w:rPr>
      <w:rFonts w:ascii="Arial" w:eastAsia="Times New Roman" w:hAnsi="Arial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33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BK431-002020-00</Specification_x0020_Number>
    <Status xmlns="2328571d-b9d5-471b-8d96-2ccb743ec3d4">Active</Status>
    <Usage_x0020_Guidelines xmlns="2328571d-b9d5-471b-8d96-2ccb743ec3d4">SS431-002016-01 incorporated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431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022E8B-1B0E-433F-8FFA-C7134CE5E252}"/>
</file>

<file path=customXml/itemProps2.xml><?xml version="1.0" encoding="utf-8"?>
<ds:datastoreItem xmlns:ds="http://schemas.openxmlformats.org/officeDocument/2006/customXml" ds:itemID="{9D3B4461-A795-45A7-AC09-0123BAB95BE0}"/>
</file>

<file path=customXml/itemProps3.xml><?xml version="1.0" encoding="utf-8"?>
<ds:datastoreItem xmlns:ds="http://schemas.openxmlformats.org/officeDocument/2006/customXml" ds:itemID="{964342D9-7059-4A7B-8BF3-A25A88783C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Epoxy Bridge Deck Overlays</vt:lpstr>
    </vt:vector>
  </TitlesOfParts>
  <Company>Virginia IT Infrastructure Partnership</Company>
  <LinksUpToDate>false</LinksUpToDate>
  <CharactersWithSpaces>10058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Epoxy Bridge Deck Overlays</dc:title>
  <dc:creator>Kyle R Haber</dc:creator>
  <cp:lastModifiedBy>Changes</cp:lastModifiedBy>
  <cp:revision>3</cp:revision>
  <dcterms:created xsi:type="dcterms:W3CDTF">2020-01-03T16:36:00Z</dcterms:created>
  <dcterms:modified xsi:type="dcterms:W3CDTF">2020-01-03T16:36:00Z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TemplateUrl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Specification Number">
    <vt:lpwstr>BK431-002016-00</vt:lpwstr>
  </property>
  <property fmtid="{D5CDD505-2E9C-101B-9397-08002B2CF9AE}" pid="7" name="Order">
    <vt:r8>131500</vt:r8>
  </property>
  <property fmtid="{D5CDD505-2E9C-101B-9397-08002B2CF9AE}" pid="8" name="Availability Date">
    <vt:filetime>2016-07-01T04:00:00Z</vt:filetime>
  </property>
  <property fmtid="{D5CDD505-2E9C-101B-9397-08002B2CF9AE}" pid="9" name="Sect">
    <vt:lpwstr>431</vt:lpwstr>
  </property>
  <property fmtid="{D5CDD505-2E9C-101B-9397-08002B2CF9AE}" pid="10" name="Document Type">
    <vt:lpwstr>Spec Book</vt:lpwstr>
  </property>
  <property fmtid="{D5CDD505-2E9C-101B-9397-08002B2CF9AE}" pid="11" name="Status">
    <vt:lpwstr>Active</vt:lpwstr>
  </property>
  <property fmtid="{D5CDD505-2E9C-101B-9397-08002B2CF9AE}" pid="12" name="Contains Fields">
    <vt:lpwstr>No</vt:lpwstr>
  </property>
  <property fmtid="{D5CDD505-2E9C-101B-9397-08002B2CF9AE}" pid="13" name="Div">
    <vt:lpwstr>IV</vt:lpwstr>
  </property>
  <property fmtid="{D5CDD505-2E9C-101B-9397-08002B2CF9AE}" pid="14" name="WORD Direct">
    <vt:lpwstr>, </vt:lpwstr>
  </property>
  <property fmtid="{D5CDD505-2E9C-101B-9397-08002B2CF9AE}" pid="15" name="PDMS-Specs (1st Loc)">
    <vt:lpwstr>, </vt:lpwstr>
  </property>
  <property fmtid="{D5CDD505-2E9C-101B-9397-08002B2CF9AE}" pid="16" name="PDMS">
    <vt:lpwstr>, </vt:lpwstr>
  </property>
  <property fmtid="{D5CDD505-2E9C-101B-9397-08002B2CF9AE}" pid="17" name="CNSP Database">
    <vt:lpwstr>, </vt:lpwstr>
  </property>
  <property fmtid="{D5CDD505-2E9C-101B-9397-08002B2CF9AE}" pid="18" name="Spec Groups">
    <vt:lpwstr>, </vt:lpwstr>
  </property>
  <property fmtid="{D5CDD505-2E9C-101B-9397-08002B2CF9AE}" pid="19" name="Web Page No.">
    <vt:lpwstr>, </vt:lpwstr>
  </property>
  <property fmtid="{D5CDD505-2E9C-101B-9397-08002B2CF9AE}" pid="20" name="On Check-List">
    <vt:bool>false</vt:bool>
  </property>
  <property fmtid="{D5CDD505-2E9C-101B-9397-08002B2CF9AE}" pid="21" name="Pick List">
    <vt:bool>true</vt:bool>
  </property>
  <property fmtid="{D5CDD505-2E9C-101B-9397-08002B2CF9AE}" pid="22" name="Spec No. (Pick List)">
    <vt:lpwstr>, </vt:lpwstr>
  </property>
</Properties>
</file>