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262F60" w14:textId="4D742718" w:rsidR="00117AC7" w:rsidRPr="00117AC7" w:rsidRDefault="00117AC7" w:rsidP="00117AC7">
      <w:pPr>
        <w:pStyle w:val="Pa0"/>
        <w:spacing w:after="240"/>
        <w:jc w:val="center"/>
        <w:outlineLvl w:val="0"/>
        <w:rPr>
          <w:rFonts w:ascii="Arial" w:hAnsi="Arial" w:cs="Arial"/>
          <w:sz w:val="20"/>
          <w:szCs w:val="20"/>
        </w:rPr>
      </w:pPr>
      <w:r>
        <w:rPr>
          <w:rStyle w:val="A2"/>
          <w:rFonts w:ascii="Arial" w:hAnsi="Arial" w:cs="Arial"/>
        </w:rPr>
        <w:t xml:space="preserve">SECTION 508 – </w:t>
      </w:r>
      <w:r w:rsidRPr="00117AC7">
        <w:rPr>
          <w:rStyle w:val="A2"/>
          <w:rFonts w:ascii="Arial" w:hAnsi="Arial" w:cs="Arial"/>
        </w:rPr>
        <w:t xml:space="preserve">DEMOLITION OF PAVEMENT AND OBSCURING ROADWAY </w:t>
      </w:r>
    </w:p>
    <w:p w14:paraId="50F42A66" w14:textId="5F837205" w:rsidR="00117AC7" w:rsidRPr="00117AC7" w:rsidRDefault="00117AC7" w:rsidP="00117AC7">
      <w:pPr>
        <w:pStyle w:val="Pa1"/>
        <w:spacing w:after="240"/>
        <w:jc w:val="both"/>
        <w:outlineLvl w:val="1"/>
        <w:rPr>
          <w:rFonts w:ascii="Arial" w:hAnsi="Arial" w:cs="Arial"/>
          <w:sz w:val="20"/>
          <w:szCs w:val="20"/>
        </w:rPr>
      </w:pPr>
      <w:r>
        <w:rPr>
          <w:rStyle w:val="A0"/>
          <w:rFonts w:ascii="Arial" w:hAnsi="Arial" w:cs="Arial"/>
          <w:b/>
          <w:bCs/>
          <w:sz w:val="20"/>
          <w:szCs w:val="20"/>
        </w:rPr>
        <w:t xml:space="preserve">508.01 – </w:t>
      </w:r>
      <w:r w:rsidRPr="00117AC7">
        <w:rPr>
          <w:rStyle w:val="A0"/>
          <w:rFonts w:ascii="Arial" w:hAnsi="Arial" w:cs="Arial"/>
          <w:b/>
          <w:bCs/>
          <w:sz w:val="20"/>
          <w:szCs w:val="20"/>
        </w:rPr>
        <w:t xml:space="preserve">Description </w:t>
      </w:r>
    </w:p>
    <w:p w14:paraId="420B718F" w14:textId="77777777" w:rsidR="00117AC7" w:rsidRPr="00117AC7" w:rsidRDefault="00117AC7" w:rsidP="00117AC7">
      <w:pPr>
        <w:pStyle w:val="Pa1"/>
        <w:spacing w:after="240"/>
        <w:jc w:val="both"/>
        <w:rPr>
          <w:rFonts w:ascii="Arial" w:hAnsi="Arial" w:cs="Arial"/>
          <w:sz w:val="20"/>
          <w:szCs w:val="20"/>
        </w:rPr>
      </w:pPr>
      <w:r w:rsidRPr="00117AC7">
        <w:rPr>
          <w:rStyle w:val="A0"/>
          <w:rFonts w:ascii="Arial" w:hAnsi="Arial" w:cs="Arial"/>
          <w:sz w:val="20"/>
          <w:szCs w:val="20"/>
        </w:rPr>
        <w:t xml:space="preserve">This work shall consist of demolishing existing pavement and obscuring roadway to restore areas that are no longer needed for highway use in accordance with these specifications and in conformity to the lines and contours shown on the plans or as established by the Engineer. </w:t>
      </w:r>
    </w:p>
    <w:p w14:paraId="4C104102" w14:textId="2F55BB65" w:rsidR="00117AC7" w:rsidRPr="00117AC7" w:rsidRDefault="00117AC7" w:rsidP="00117AC7">
      <w:pPr>
        <w:pStyle w:val="Pa1"/>
        <w:spacing w:after="240"/>
        <w:jc w:val="both"/>
        <w:outlineLvl w:val="1"/>
        <w:rPr>
          <w:rFonts w:ascii="Arial" w:hAnsi="Arial" w:cs="Arial"/>
          <w:sz w:val="20"/>
          <w:szCs w:val="20"/>
        </w:rPr>
      </w:pPr>
      <w:r>
        <w:rPr>
          <w:rStyle w:val="A0"/>
          <w:rFonts w:ascii="Arial" w:hAnsi="Arial" w:cs="Arial"/>
          <w:b/>
          <w:bCs/>
          <w:sz w:val="20"/>
          <w:szCs w:val="20"/>
        </w:rPr>
        <w:t xml:space="preserve">508.02 – </w:t>
      </w:r>
      <w:r w:rsidRPr="00117AC7">
        <w:rPr>
          <w:rStyle w:val="A0"/>
          <w:rFonts w:ascii="Arial" w:hAnsi="Arial" w:cs="Arial"/>
          <w:b/>
          <w:bCs/>
          <w:sz w:val="20"/>
          <w:szCs w:val="20"/>
        </w:rPr>
        <w:t xml:space="preserve">Procedures </w:t>
      </w:r>
    </w:p>
    <w:p w14:paraId="2F01E61B" w14:textId="77777777" w:rsidR="00D82F34" w:rsidRPr="00D82F34" w:rsidRDefault="00117AC7" w:rsidP="00D82F34">
      <w:pPr>
        <w:pStyle w:val="Pa1"/>
        <w:numPr>
          <w:ilvl w:val="0"/>
          <w:numId w:val="1"/>
        </w:numPr>
        <w:spacing w:after="240"/>
        <w:jc w:val="both"/>
        <w:rPr>
          <w:rStyle w:val="A0"/>
          <w:rFonts w:ascii="Arial" w:hAnsi="Arial" w:cs="Arial"/>
          <w:color w:val="auto"/>
          <w:sz w:val="20"/>
          <w:szCs w:val="20"/>
        </w:rPr>
      </w:pPr>
      <w:r w:rsidRPr="00117AC7">
        <w:rPr>
          <w:rStyle w:val="A0"/>
          <w:rFonts w:ascii="Arial" w:hAnsi="Arial" w:cs="Arial"/>
          <w:b/>
          <w:bCs/>
          <w:sz w:val="20"/>
          <w:szCs w:val="20"/>
        </w:rPr>
        <w:t>Demolition of Pavement Structures:</w:t>
      </w:r>
    </w:p>
    <w:p w14:paraId="6D06A1B5" w14:textId="77777777" w:rsidR="00D82F34" w:rsidRPr="00D82F34" w:rsidRDefault="00117AC7" w:rsidP="00117AC7">
      <w:pPr>
        <w:pStyle w:val="Pa1"/>
        <w:numPr>
          <w:ilvl w:val="1"/>
          <w:numId w:val="1"/>
        </w:numPr>
        <w:spacing w:after="240"/>
        <w:jc w:val="both"/>
        <w:rPr>
          <w:rStyle w:val="A0"/>
          <w:rFonts w:ascii="Arial" w:hAnsi="Arial" w:cs="Arial"/>
          <w:color w:val="auto"/>
          <w:sz w:val="20"/>
          <w:szCs w:val="20"/>
        </w:rPr>
      </w:pPr>
      <w:r w:rsidRPr="00D82F34">
        <w:rPr>
          <w:rStyle w:val="A0"/>
          <w:rFonts w:ascii="Arial" w:hAnsi="Arial" w:cs="Arial"/>
          <w:b/>
          <w:bCs/>
          <w:sz w:val="20"/>
          <w:szCs w:val="20"/>
        </w:rPr>
        <w:t xml:space="preserve">Hydraulic cement concrete pavement: </w:t>
      </w:r>
      <w:r w:rsidRPr="00D82F34">
        <w:rPr>
          <w:rStyle w:val="A0"/>
          <w:rFonts w:ascii="Arial" w:hAnsi="Arial" w:cs="Arial"/>
          <w:sz w:val="20"/>
          <w:szCs w:val="20"/>
        </w:rPr>
        <w:t>The Contractor shall demolish such pavement according to the following:</w:t>
      </w:r>
    </w:p>
    <w:p w14:paraId="59A2B7B1" w14:textId="77777777" w:rsidR="00D82F34" w:rsidRPr="00D82F34" w:rsidRDefault="00117AC7" w:rsidP="00117AC7">
      <w:pPr>
        <w:pStyle w:val="Pa1"/>
        <w:numPr>
          <w:ilvl w:val="2"/>
          <w:numId w:val="1"/>
        </w:numPr>
        <w:spacing w:after="240"/>
        <w:jc w:val="both"/>
        <w:rPr>
          <w:rStyle w:val="A0"/>
          <w:rFonts w:ascii="Arial" w:hAnsi="Arial" w:cs="Arial"/>
          <w:color w:val="auto"/>
          <w:sz w:val="20"/>
          <w:szCs w:val="20"/>
        </w:rPr>
      </w:pPr>
      <w:r w:rsidRPr="00D82F34">
        <w:rPr>
          <w:rStyle w:val="A0"/>
          <w:rFonts w:ascii="Arial" w:hAnsi="Arial" w:cs="Arial"/>
          <w:sz w:val="20"/>
          <w:szCs w:val="20"/>
        </w:rPr>
        <w:t>Pavement shall be broken into pieces and either used in fill areas as rock embankment in accordance with Section 303 or disposed of at locations selected by the Contractor and approved by the Engineer.</w:t>
      </w:r>
    </w:p>
    <w:p w14:paraId="142A9A41" w14:textId="77777777" w:rsidR="00D82F34" w:rsidRPr="00D82F34" w:rsidRDefault="00117AC7" w:rsidP="00117AC7">
      <w:pPr>
        <w:pStyle w:val="Pa1"/>
        <w:numPr>
          <w:ilvl w:val="2"/>
          <w:numId w:val="1"/>
        </w:numPr>
        <w:spacing w:after="240"/>
        <w:jc w:val="both"/>
        <w:rPr>
          <w:rStyle w:val="A0"/>
          <w:rFonts w:ascii="Arial" w:hAnsi="Arial" w:cs="Arial"/>
          <w:color w:val="auto"/>
          <w:sz w:val="20"/>
          <w:szCs w:val="20"/>
        </w:rPr>
      </w:pPr>
      <w:r w:rsidRPr="00D82F34">
        <w:rPr>
          <w:rStyle w:val="A0"/>
          <w:rFonts w:ascii="Arial" w:hAnsi="Arial" w:cs="Arial"/>
          <w:sz w:val="20"/>
          <w:szCs w:val="20"/>
        </w:rPr>
        <w:t>Material within the proposed roadway prism and more than 3 feet below the subgrade may be broken into pieces not more than 18 inches in any dimension, sufficiently displaced to allow for adequate drainage, and left in the roadway prism.</w:t>
      </w:r>
    </w:p>
    <w:p w14:paraId="5BB8F97D" w14:textId="77777777" w:rsidR="00D82F34" w:rsidRDefault="00117AC7" w:rsidP="00D82F34">
      <w:pPr>
        <w:pStyle w:val="Pa1"/>
        <w:numPr>
          <w:ilvl w:val="1"/>
          <w:numId w:val="1"/>
        </w:numPr>
        <w:spacing w:after="240"/>
        <w:jc w:val="both"/>
        <w:rPr>
          <w:rStyle w:val="A0"/>
          <w:rFonts w:ascii="Arial" w:hAnsi="Arial" w:cs="Arial"/>
          <w:color w:val="auto"/>
          <w:sz w:val="20"/>
          <w:szCs w:val="20"/>
        </w:rPr>
      </w:pPr>
      <w:r w:rsidRPr="00D82F34">
        <w:rPr>
          <w:rStyle w:val="A0"/>
          <w:rFonts w:ascii="Arial" w:hAnsi="Arial" w:cs="Arial"/>
          <w:b/>
          <w:bCs/>
          <w:sz w:val="20"/>
          <w:szCs w:val="20"/>
        </w:rPr>
        <w:t xml:space="preserve">Asphalt concrete pavement: </w:t>
      </w:r>
      <w:r w:rsidRPr="00D82F34">
        <w:rPr>
          <w:rStyle w:val="A0"/>
          <w:rFonts w:ascii="Arial" w:hAnsi="Arial" w:cs="Arial"/>
          <w:sz w:val="20"/>
          <w:szCs w:val="20"/>
        </w:rPr>
        <w:t>The Contractor shall remove asphalt concrete pavement that does not overlay or underlie hydraulic cement concrete pavement as follows:</w:t>
      </w:r>
    </w:p>
    <w:p w14:paraId="4B49B79C" w14:textId="77777777" w:rsidR="00D82F34" w:rsidRPr="00D82F34" w:rsidRDefault="00117AC7" w:rsidP="00117AC7">
      <w:pPr>
        <w:pStyle w:val="Pa1"/>
        <w:numPr>
          <w:ilvl w:val="2"/>
          <w:numId w:val="1"/>
        </w:numPr>
        <w:spacing w:after="240"/>
        <w:jc w:val="both"/>
        <w:rPr>
          <w:rStyle w:val="A0"/>
          <w:rFonts w:ascii="Arial" w:hAnsi="Arial" w:cs="Arial"/>
          <w:color w:val="auto"/>
          <w:sz w:val="20"/>
          <w:szCs w:val="20"/>
        </w:rPr>
      </w:pPr>
      <w:r w:rsidRPr="00D82F34">
        <w:rPr>
          <w:rStyle w:val="A0"/>
          <w:rFonts w:ascii="Arial" w:hAnsi="Arial" w:cs="Arial"/>
          <w:sz w:val="20"/>
          <w:szCs w:val="20"/>
        </w:rPr>
        <w:t>Pavement shall be removed and used in the work as designated on the plans or as directed by the Engineer.</w:t>
      </w:r>
    </w:p>
    <w:p w14:paraId="2C684C33" w14:textId="77777777" w:rsidR="0083393B" w:rsidRPr="0083393B" w:rsidRDefault="00117AC7" w:rsidP="00117AC7">
      <w:pPr>
        <w:pStyle w:val="Pa1"/>
        <w:numPr>
          <w:ilvl w:val="2"/>
          <w:numId w:val="1"/>
        </w:numPr>
        <w:spacing w:after="240"/>
        <w:jc w:val="both"/>
        <w:rPr>
          <w:rStyle w:val="A0"/>
          <w:rFonts w:ascii="Arial" w:hAnsi="Arial" w:cs="Arial"/>
          <w:color w:val="auto"/>
          <w:sz w:val="20"/>
          <w:szCs w:val="20"/>
        </w:rPr>
      </w:pPr>
      <w:r w:rsidRPr="00D82F34">
        <w:rPr>
          <w:rStyle w:val="A0"/>
          <w:rFonts w:ascii="Arial" w:hAnsi="Arial" w:cs="Arial"/>
          <w:sz w:val="20"/>
          <w:szCs w:val="20"/>
        </w:rPr>
        <w:t>When approved by the Engineer, pavement shall be removed and disposed of at locations selected by the Contractor.</w:t>
      </w:r>
    </w:p>
    <w:p w14:paraId="19BA7640" w14:textId="77777777" w:rsidR="0083393B" w:rsidRPr="0083393B" w:rsidRDefault="00117AC7" w:rsidP="00117AC7">
      <w:pPr>
        <w:pStyle w:val="Pa1"/>
        <w:numPr>
          <w:ilvl w:val="1"/>
          <w:numId w:val="1"/>
        </w:numPr>
        <w:spacing w:after="240"/>
        <w:jc w:val="both"/>
        <w:rPr>
          <w:rStyle w:val="A0"/>
          <w:rFonts w:ascii="Arial" w:hAnsi="Arial" w:cs="Arial"/>
          <w:color w:val="auto"/>
          <w:sz w:val="20"/>
          <w:szCs w:val="20"/>
        </w:rPr>
      </w:pPr>
      <w:r w:rsidRPr="0083393B">
        <w:rPr>
          <w:rStyle w:val="A0"/>
          <w:rFonts w:ascii="Arial" w:hAnsi="Arial" w:cs="Arial"/>
          <w:b/>
          <w:bCs/>
          <w:sz w:val="20"/>
          <w:szCs w:val="20"/>
        </w:rPr>
        <w:t xml:space="preserve">Cement-stabilized courses underlying pavement designated for demolition </w:t>
      </w:r>
      <w:r w:rsidRPr="0083393B">
        <w:rPr>
          <w:rStyle w:val="A0"/>
          <w:rFonts w:ascii="Arial" w:hAnsi="Arial" w:cs="Arial"/>
          <w:sz w:val="20"/>
          <w:szCs w:val="20"/>
        </w:rPr>
        <w:t>shall be disposed of in accordance with (a</w:t>
      </w:r>
      <w:proofErr w:type="gramStart"/>
      <w:r w:rsidRPr="0083393B">
        <w:rPr>
          <w:rStyle w:val="A0"/>
          <w:rFonts w:ascii="Arial" w:hAnsi="Arial" w:cs="Arial"/>
          <w:sz w:val="20"/>
          <w:szCs w:val="20"/>
        </w:rPr>
        <w:t>)1.a</w:t>
      </w:r>
      <w:proofErr w:type="gramEnd"/>
      <w:r w:rsidRPr="0083393B">
        <w:rPr>
          <w:rStyle w:val="A0"/>
          <w:rFonts w:ascii="Arial" w:hAnsi="Arial" w:cs="Arial"/>
          <w:sz w:val="20"/>
          <w:szCs w:val="20"/>
        </w:rPr>
        <w:t>. or (a)1.b. herein.</w:t>
      </w:r>
    </w:p>
    <w:p w14:paraId="73E083C5" w14:textId="1DDA4762" w:rsidR="0083393B" w:rsidRPr="0083393B" w:rsidRDefault="00117AC7" w:rsidP="00117AC7">
      <w:pPr>
        <w:pStyle w:val="Pa1"/>
        <w:numPr>
          <w:ilvl w:val="1"/>
          <w:numId w:val="1"/>
        </w:numPr>
        <w:spacing w:after="240"/>
        <w:jc w:val="both"/>
        <w:rPr>
          <w:rStyle w:val="A0"/>
          <w:rFonts w:ascii="Arial" w:hAnsi="Arial" w:cs="Arial"/>
          <w:color w:val="auto"/>
          <w:sz w:val="20"/>
          <w:szCs w:val="20"/>
        </w:rPr>
      </w:pPr>
      <w:r w:rsidRPr="0083393B">
        <w:rPr>
          <w:rStyle w:val="A0"/>
          <w:rFonts w:ascii="Arial" w:hAnsi="Arial" w:cs="Arial"/>
          <w:b/>
          <w:bCs/>
          <w:sz w:val="20"/>
          <w:szCs w:val="20"/>
        </w:rPr>
        <w:t xml:space="preserve">Aggregate underlying pavement designated for demolition </w:t>
      </w:r>
      <w:r w:rsidRPr="0083393B">
        <w:rPr>
          <w:rStyle w:val="A0"/>
          <w:rFonts w:ascii="Arial" w:hAnsi="Arial" w:cs="Arial"/>
          <w:sz w:val="20"/>
          <w:szCs w:val="20"/>
        </w:rPr>
        <w:t>except hydraulic cement concrete pavement disposed of in accordance with (a</w:t>
      </w:r>
      <w:proofErr w:type="gramStart"/>
      <w:r w:rsidRPr="0083393B">
        <w:rPr>
          <w:rStyle w:val="A0"/>
          <w:rFonts w:ascii="Arial" w:hAnsi="Arial" w:cs="Arial"/>
          <w:sz w:val="20"/>
          <w:szCs w:val="20"/>
        </w:rPr>
        <w:t>)1.b</w:t>
      </w:r>
      <w:proofErr w:type="gramEnd"/>
      <w:r w:rsidRPr="0083393B">
        <w:rPr>
          <w:rStyle w:val="A0"/>
          <w:rFonts w:ascii="Arial" w:hAnsi="Arial" w:cs="Arial"/>
          <w:sz w:val="20"/>
          <w:szCs w:val="20"/>
        </w:rPr>
        <w:t>. herein shall be salvaged and used for maintenance of traffic or, when approved by the Engineer, disposed of in accordance with (a)2.a. herein.</w:t>
      </w:r>
    </w:p>
    <w:p w14:paraId="413D3420" w14:textId="77777777" w:rsidR="0083393B" w:rsidRPr="0083393B" w:rsidRDefault="00117AC7" w:rsidP="00117AC7">
      <w:pPr>
        <w:pStyle w:val="Pa1"/>
        <w:numPr>
          <w:ilvl w:val="0"/>
          <w:numId w:val="1"/>
        </w:numPr>
        <w:spacing w:after="240"/>
        <w:jc w:val="both"/>
        <w:rPr>
          <w:rStyle w:val="A0"/>
          <w:rFonts w:ascii="Arial" w:hAnsi="Arial" w:cs="Arial"/>
          <w:color w:val="auto"/>
          <w:sz w:val="20"/>
          <w:szCs w:val="20"/>
        </w:rPr>
      </w:pPr>
      <w:r w:rsidRPr="0083393B">
        <w:rPr>
          <w:rStyle w:val="A0"/>
          <w:rFonts w:ascii="Arial" w:hAnsi="Arial" w:cs="Arial"/>
          <w:b/>
          <w:bCs/>
          <w:sz w:val="20"/>
          <w:szCs w:val="20"/>
        </w:rPr>
        <w:t xml:space="preserve">Obscuring Roadway: </w:t>
      </w:r>
      <w:r w:rsidRPr="0083393B">
        <w:rPr>
          <w:rStyle w:val="A0"/>
          <w:rFonts w:ascii="Arial" w:hAnsi="Arial" w:cs="Arial"/>
          <w:sz w:val="20"/>
          <w:szCs w:val="20"/>
        </w:rPr>
        <w:t>The Contractor shall obscure existing roadways in accordance with the following procedures:</w:t>
      </w:r>
    </w:p>
    <w:p w14:paraId="1D6FE756" w14:textId="77777777" w:rsidR="0083393B" w:rsidRPr="0083393B" w:rsidRDefault="00117AC7" w:rsidP="00117AC7">
      <w:pPr>
        <w:pStyle w:val="Pa1"/>
        <w:numPr>
          <w:ilvl w:val="1"/>
          <w:numId w:val="1"/>
        </w:numPr>
        <w:spacing w:after="240"/>
        <w:jc w:val="both"/>
        <w:rPr>
          <w:rStyle w:val="A0"/>
          <w:rFonts w:ascii="Arial" w:hAnsi="Arial" w:cs="Arial"/>
          <w:color w:val="auto"/>
          <w:sz w:val="20"/>
          <w:szCs w:val="20"/>
        </w:rPr>
      </w:pPr>
      <w:r w:rsidRPr="0083393B">
        <w:rPr>
          <w:rStyle w:val="A0"/>
          <w:rFonts w:ascii="Arial" w:hAnsi="Arial" w:cs="Arial"/>
          <w:b/>
          <w:bCs/>
          <w:sz w:val="20"/>
          <w:szCs w:val="20"/>
        </w:rPr>
        <w:t xml:space="preserve">Areas outside construction limits consisting of asphalt concrete or hydraulic cement concrete pavement demolished in accordance with (a) herein </w:t>
      </w:r>
      <w:r w:rsidRPr="0083393B">
        <w:rPr>
          <w:rStyle w:val="A0"/>
          <w:rFonts w:ascii="Arial" w:hAnsi="Arial" w:cs="Arial"/>
          <w:sz w:val="20"/>
          <w:szCs w:val="20"/>
        </w:rPr>
        <w:t>shall be conditioned in accordance with the following:</w:t>
      </w:r>
    </w:p>
    <w:p w14:paraId="13505260" w14:textId="77777777" w:rsidR="0083393B" w:rsidRPr="0083393B" w:rsidRDefault="00117AC7" w:rsidP="00117AC7">
      <w:pPr>
        <w:pStyle w:val="Pa1"/>
        <w:numPr>
          <w:ilvl w:val="2"/>
          <w:numId w:val="1"/>
        </w:numPr>
        <w:spacing w:after="240"/>
        <w:jc w:val="both"/>
        <w:rPr>
          <w:rStyle w:val="A0"/>
          <w:rFonts w:ascii="Arial" w:hAnsi="Arial" w:cs="Arial"/>
          <w:color w:val="auto"/>
          <w:sz w:val="20"/>
          <w:szCs w:val="20"/>
        </w:rPr>
      </w:pPr>
      <w:r w:rsidRPr="0083393B">
        <w:rPr>
          <w:rStyle w:val="A0"/>
          <w:rFonts w:ascii="Arial" w:hAnsi="Arial" w:cs="Arial"/>
          <w:sz w:val="20"/>
          <w:szCs w:val="20"/>
        </w:rPr>
        <w:t>Tops of slopes that do not contain rock shall be rounded for a distance of not more than 10 but not less than 5 feet (where sufficient right of way exists) beyond the point of intersection of the existing slope and the natural ground surface. The depth of the rounding shall be not more than 2 feet below the original surface of slopes.</w:t>
      </w:r>
    </w:p>
    <w:p w14:paraId="0B65662C" w14:textId="77777777" w:rsidR="0083393B" w:rsidRPr="0083393B" w:rsidRDefault="00117AC7" w:rsidP="00117AC7">
      <w:pPr>
        <w:pStyle w:val="Pa1"/>
        <w:numPr>
          <w:ilvl w:val="2"/>
          <w:numId w:val="1"/>
        </w:numPr>
        <w:spacing w:after="240"/>
        <w:jc w:val="both"/>
        <w:rPr>
          <w:rStyle w:val="A0"/>
          <w:rFonts w:ascii="Arial" w:hAnsi="Arial" w:cs="Arial"/>
          <w:color w:val="auto"/>
          <w:sz w:val="20"/>
          <w:szCs w:val="20"/>
        </w:rPr>
      </w:pPr>
      <w:r w:rsidRPr="0083393B">
        <w:rPr>
          <w:rStyle w:val="A0"/>
          <w:rFonts w:ascii="Arial" w:hAnsi="Arial" w:cs="Arial"/>
          <w:sz w:val="20"/>
          <w:szCs w:val="20"/>
        </w:rPr>
        <w:lastRenderedPageBreak/>
        <w:t>The Contractor shall scarify or plow, harrow and shape disturbed areas that are to receive vegetation.</w:t>
      </w:r>
    </w:p>
    <w:p w14:paraId="6F896D98" w14:textId="77777777" w:rsidR="0083393B" w:rsidRPr="0083393B" w:rsidRDefault="00117AC7" w:rsidP="00117AC7">
      <w:pPr>
        <w:pStyle w:val="Pa1"/>
        <w:numPr>
          <w:ilvl w:val="2"/>
          <w:numId w:val="1"/>
        </w:numPr>
        <w:spacing w:after="240"/>
        <w:jc w:val="both"/>
        <w:rPr>
          <w:rStyle w:val="A0"/>
          <w:rFonts w:ascii="Arial" w:hAnsi="Arial" w:cs="Arial"/>
          <w:color w:val="auto"/>
          <w:sz w:val="20"/>
          <w:szCs w:val="20"/>
        </w:rPr>
      </w:pPr>
      <w:r w:rsidRPr="0083393B">
        <w:rPr>
          <w:rStyle w:val="A0"/>
          <w:rFonts w:ascii="Arial" w:hAnsi="Arial" w:cs="Arial"/>
          <w:sz w:val="20"/>
          <w:szCs w:val="20"/>
        </w:rPr>
        <w:t>The Contractor shall clear and grub such areas in accordance with Section 301.</w:t>
      </w:r>
    </w:p>
    <w:p w14:paraId="7AFC9654" w14:textId="78DCCF8B" w:rsidR="00117AC7" w:rsidRPr="0083393B" w:rsidRDefault="00117AC7" w:rsidP="0083393B">
      <w:pPr>
        <w:pStyle w:val="Pa1"/>
        <w:numPr>
          <w:ilvl w:val="1"/>
          <w:numId w:val="1"/>
        </w:numPr>
        <w:spacing w:after="240"/>
        <w:jc w:val="both"/>
        <w:rPr>
          <w:rFonts w:ascii="Arial" w:hAnsi="Arial" w:cs="Arial"/>
          <w:sz w:val="20"/>
          <w:szCs w:val="20"/>
        </w:rPr>
      </w:pPr>
      <w:r w:rsidRPr="0083393B">
        <w:rPr>
          <w:rStyle w:val="A0"/>
          <w:rFonts w:ascii="Arial" w:hAnsi="Arial" w:cs="Arial"/>
          <w:b/>
          <w:bCs/>
          <w:sz w:val="20"/>
          <w:szCs w:val="20"/>
        </w:rPr>
        <w:t xml:space="preserve">Areas outside construction limits consisting of pavement structures, other than asphalt concrete or hydraulic cement concrete, that are designated for obscuring roadway </w:t>
      </w:r>
      <w:r w:rsidRPr="0083393B">
        <w:rPr>
          <w:rStyle w:val="A0"/>
          <w:rFonts w:ascii="Arial" w:hAnsi="Arial" w:cs="Arial"/>
          <w:sz w:val="20"/>
          <w:szCs w:val="20"/>
        </w:rPr>
        <w:t>shall be conditioned in accordance with (b</w:t>
      </w:r>
      <w:proofErr w:type="gramStart"/>
      <w:r w:rsidRPr="0083393B">
        <w:rPr>
          <w:rStyle w:val="A0"/>
          <w:rFonts w:ascii="Arial" w:hAnsi="Arial" w:cs="Arial"/>
          <w:sz w:val="20"/>
          <w:szCs w:val="20"/>
        </w:rPr>
        <w:t>)1</w:t>
      </w:r>
      <w:proofErr w:type="gramEnd"/>
      <w:r w:rsidRPr="0083393B">
        <w:rPr>
          <w:rStyle w:val="A0"/>
          <w:rFonts w:ascii="Arial" w:hAnsi="Arial" w:cs="Arial"/>
          <w:sz w:val="20"/>
          <w:szCs w:val="20"/>
        </w:rPr>
        <w:t xml:space="preserve">. </w:t>
      </w:r>
      <w:proofErr w:type="gramStart"/>
      <w:r w:rsidRPr="0083393B">
        <w:rPr>
          <w:rStyle w:val="A0"/>
          <w:rFonts w:ascii="Arial" w:hAnsi="Arial" w:cs="Arial"/>
          <w:sz w:val="20"/>
          <w:szCs w:val="20"/>
        </w:rPr>
        <w:t>herein</w:t>
      </w:r>
      <w:proofErr w:type="gramEnd"/>
      <w:r w:rsidRPr="0083393B">
        <w:rPr>
          <w:rStyle w:val="A0"/>
          <w:rFonts w:ascii="Arial" w:hAnsi="Arial" w:cs="Arial"/>
          <w:sz w:val="20"/>
          <w:szCs w:val="20"/>
        </w:rPr>
        <w:t xml:space="preserve">. The Contractor shall remove pavement structures in accordance with the applicable requirements of (a) herein prior to beginning obscuring activities. </w:t>
      </w:r>
    </w:p>
    <w:p w14:paraId="472017DD" w14:textId="334FAED1" w:rsidR="00117AC7" w:rsidRPr="00117AC7" w:rsidRDefault="0083393B" w:rsidP="0083393B">
      <w:pPr>
        <w:pStyle w:val="Pa1"/>
        <w:spacing w:after="240"/>
        <w:jc w:val="both"/>
        <w:outlineLvl w:val="1"/>
        <w:rPr>
          <w:rFonts w:ascii="Arial" w:hAnsi="Arial" w:cs="Arial"/>
          <w:sz w:val="20"/>
          <w:szCs w:val="20"/>
        </w:rPr>
      </w:pPr>
      <w:r>
        <w:rPr>
          <w:rStyle w:val="A0"/>
          <w:rFonts w:ascii="Arial" w:hAnsi="Arial" w:cs="Arial"/>
          <w:b/>
          <w:bCs/>
          <w:sz w:val="20"/>
          <w:szCs w:val="20"/>
        </w:rPr>
        <w:t xml:space="preserve">508.03 – </w:t>
      </w:r>
      <w:r w:rsidR="00117AC7" w:rsidRPr="00117AC7">
        <w:rPr>
          <w:rStyle w:val="A0"/>
          <w:rFonts w:ascii="Arial" w:hAnsi="Arial" w:cs="Arial"/>
          <w:b/>
          <w:bCs/>
          <w:sz w:val="20"/>
          <w:szCs w:val="20"/>
        </w:rPr>
        <w:t xml:space="preserve">Measurement and Payment </w:t>
      </w:r>
    </w:p>
    <w:p w14:paraId="01BAF80D" w14:textId="59F12EC0" w:rsidR="0083393B" w:rsidRDefault="00117AC7" w:rsidP="0083393B">
      <w:pPr>
        <w:pStyle w:val="Pa1"/>
        <w:spacing w:after="240"/>
        <w:jc w:val="both"/>
        <w:rPr>
          <w:rStyle w:val="A0"/>
          <w:rFonts w:ascii="Arial" w:hAnsi="Arial" w:cs="Arial"/>
          <w:sz w:val="20"/>
          <w:szCs w:val="20"/>
        </w:rPr>
      </w:pPr>
      <w:r w:rsidRPr="00117AC7">
        <w:rPr>
          <w:rStyle w:val="A0"/>
          <w:rFonts w:ascii="Arial" w:hAnsi="Arial" w:cs="Arial"/>
          <w:b/>
          <w:bCs/>
          <w:sz w:val="20"/>
          <w:szCs w:val="20"/>
        </w:rPr>
        <w:t xml:space="preserve">Demolition of hydraulic cement concrete pavement and shoulder structure courses or a combination thereof </w:t>
      </w:r>
      <w:r w:rsidRPr="00117AC7">
        <w:rPr>
          <w:rStyle w:val="A0"/>
          <w:rFonts w:ascii="Arial" w:hAnsi="Arial" w:cs="Arial"/>
          <w:sz w:val="20"/>
          <w:szCs w:val="20"/>
        </w:rPr>
        <w:t xml:space="preserve">will be measured as demolition of pavement (rigid) in square yards and will be paid for at the contract unit price per square yard based on the width of the widest course of this pavement type as designated. This price shall include performing all demolition, removing and disposing of pavement, base, </w:t>
      </w:r>
      <w:proofErr w:type="gramStart"/>
      <w:r w:rsidRPr="00117AC7">
        <w:rPr>
          <w:rStyle w:val="A0"/>
          <w:rFonts w:ascii="Arial" w:hAnsi="Arial" w:cs="Arial"/>
          <w:sz w:val="20"/>
          <w:szCs w:val="20"/>
        </w:rPr>
        <w:t>subbase</w:t>
      </w:r>
      <w:proofErr w:type="gramEnd"/>
      <w:r w:rsidRPr="00117AC7">
        <w:rPr>
          <w:rStyle w:val="A0"/>
          <w:rFonts w:ascii="Arial" w:hAnsi="Arial" w:cs="Arial"/>
          <w:sz w:val="20"/>
          <w:szCs w:val="20"/>
        </w:rPr>
        <w:t xml:space="preserve"> and stabilized subgrade materials.</w:t>
      </w:r>
    </w:p>
    <w:p w14:paraId="5330E6B8" w14:textId="77777777" w:rsidR="0083393B" w:rsidRDefault="00117AC7" w:rsidP="0083393B">
      <w:pPr>
        <w:pStyle w:val="Pa1"/>
        <w:spacing w:after="240"/>
        <w:jc w:val="both"/>
        <w:rPr>
          <w:rStyle w:val="A0"/>
          <w:rFonts w:ascii="Arial" w:hAnsi="Arial" w:cs="Arial"/>
          <w:sz w:val="20"/>
          <w:szCs w:val="20"/>
        </w:rPr>
      </w:pPr>
      <w:r w:rsidRPr="00117AC7">
        <w:rPr>
          <w:rStyle w:val="A0"/>
          <w:rFonts w:ascii="Arial" w:hAnsi="Arial" w:cs="Arial"/>
          <w:b/>
          <w:bCs/>
          <w:sz w:val="20"/>
          <w:szCs w:val="20"/>
        </w:rPr>
        <w:t xml:space="preserve">Demolition of asphalt concrete pavement and shoulder structure courses or a combination thereof </w:t>
      </w:r>
      <w:r w:rsidRPr="00117AC7">
        <w:rPr>
          <w:rStyle w:val="A0"/>
          <w:rFonts w:ascii="Arial" w:hAnsi="Arial" w:cs="Arial"/>
          <w:sz w:val="20"/>
          <w:szCs w:val="20"/>
        </w:rPr>
        <w:t>will be measured as demolition of pavement (flexible) in square yards and will be paid for at the contract unit price per square yard based on the width of the widest course of this pavement type as designated. This price shall include performing all demolition, removing and disposing of pavement, base, subbase and stabilized subgrade materials</w:t>
      </w:r>
      <w:r w:rsidR="0083393B">
        <w:rPr>
          <w:rStyle w:val="A0"/>
          <w:rFonts w:ascii="Arial" w:hAnsi="Arial" w:cs="Arial"/>
          <w:sz w:val="20"/>
          <w:szCs w:val="20"/>
        </w:rPr>
        <w:t>.</w:t>
      </w:r>
    </w:p>
    <w:p w14:paraId="07B73F2E" w14:textId="149B65C7" w:rsidR="0083393B" w:rsidRDefault="00117AC7" w:rsidP="0083393B">
      <w:pPr>
        <w:pStyle w:val="Pa1"/>
        <w:spacing w:after="240"/>
        <w:jc w:val="both"/>
        <w:rPr>
          <w:rStyle w:val="A0"/>
          <w:rFonts w:ascii="Arial" w:hAnsi="Arial" w:cs="Arial"/>
          <w:sz w:val="20"/>
          <w:szCs w:val="20"/>
        </w:rPr>
      </w:pPr>
      <w:r w:rsidRPr="00117AC7">
        <w:rPr>
          <w:rStyle w:val="A0"/>
          <w:rFonts w:ascii="Arial" w:hAnsi="Arial" w:cs="Arial"/>
          <w:b/>
          <w:bCs/>
          <w:sz w:val="20"/>
          <w:szCs w:val="20"/>
        </w:rPr>
        <w:t xml:space="preserve">Demolition of a combination of hydraulic cement concrete pavement and asphalt concrete pavement and shoulder structure courses or a combination thereof </w:t>
      </w:r>
      <w:r w:rsidRPr="00117AC7">
        <w:rPr>
          <w:rStyle w:val="A0"/>
          <w:rFonts w:ascii="Arial" w:hAnsi="Arial" w:cs="Arial"/>
          <w:sz w:val="20"/>
          <w:szCs w:val="20"/>
        </w:rPr>
        <w:t xml:space="preserve">will be measured as demolition of pavement (combination) in square yards and will be paid for at the contract unit price per square yard based on the width of the widest course of this pavement type as designated. This price shall include performing all demolition, removing and disposing of pavement, base, </w:t>
      </w:r>
      <w:proofErr w:type="gramStart"/>
      <w:r w:rsidRPr="00117AC7">
        <w:rPr>
          <w:rStyle w:val="A0"/>
          <w:rFonts w:ascii="Arial" w:hAnsi="Arial" w:cs="Arial"/>
          <w:sz w:val="20"/>
          <w:szCs w:val="20"/>
        </w:rPr>
        <w:t>subbase</w:t>
      </w:r>
      <w:proofErr w:type="gramEnd"/>
      <w:r w:rsidRPr="00117AC7">
        <w:rPr>
          <w:rStyle w:val="A0"/>
          <w:rFonts w:ascii="Arial" w:hAnsi="Arial" w:cs="Arial"/>
          <w:sz w:val="20"/>
          <w:szCs w:val="20"/>
        </w:rPr>
        <w:t xml:space="preserve"> and stabilized subgrade materials.</w:t>
      </w:r>
    </w:p>
    <w:p w14:paraId="5A835433" w14:textId="289C3798" w:rsidR="0083393B" w:rsidRDefault="00117AC7" w:rsidP="0083393B">
      <w:pPr>
        <w:pStyle w:val="Pa1"/>
        <w:spacing w:after="240"/>
        <w:jc w:val="both"/>
        <w:rPr>
          <w:rStyle w:val="A0"/>
          <w:rFonts w:ascii="Arial" w:hAnsi="Arial" w:cs="Arial"/>
          <w:sz w:val="20"/>
          <w:szCs w:val="20"/>
        </w:rPr>
      </w:pPr>
      <w:r w:rsidRPr="00117AC7">
        <w:rPr>
          <w:rStyle w:val="A0"/>
          <w:rFonts w:ascii="Arial" w:hAnsi="Arial" w:cs="Arial"/>
          <w:b/>
          <w:bCs/>
          <w:sz w:val="20"/>
          <w:szCs w:val="20"/>
        </w:rPr>
        <w:t xml:space="preserve">Obscuring roadway </w:t>
      </w:r>
      <w:r w:rsidRPr="00117AC7">
        <w:rPr>
          <w:rStyle w:val="A0"/>
          <w:rFonts w:ascii="Arial" w:hAnsi="Arial" w:cs="Arial"/>
          <w:sz w:val="20"/>
          <w:szCs w:val="20"/>
        </w:rPr>
        <w:t>will be measured in units of 1,000 square feet computed to the nearest 1/10 unit and will be paid for at the contract unit price per unit. The area measured will be entirely outside the construc</w:t>
      </w:r>
      <w:bookmarkStart w:id="0" w:name="_GoBack"/>
      <w:bookmarkEnd w:id="0"/>
      <w:r w:rsidRPr="00117AC7">
        <w:rPr>
          <w:rStyle w:val="A0"/>
          <w:rFonts w:ascii="Arial" w:hAnsi="Arial" w:cs="Arial"/>
          <w:sz w:val="20"/>
          <w:szCs w:val="20"/>
        </w:rPr>
        <w:t xml:space="preserve">tion limits of the new roadway, as evidenced by slope stakes. Areas disturbed by the operations, including tops of slopes to be rounded, will be included in the measurement. Removing pavement structures other than hydraulic cement–stabilized, hydraulic cement concrete, and asphalt concrete pavement structures in accordance with (b) 2. </w:t>
      </w:r>
      <w:proofErr w:type="gramStart"/>
      <w:r w:rsidRPr="00117AC7">
        <w:rPr>
          <w:rStyle w:val="A0"/>
          <w:rFonts w:ascii="Arial" w:hAnsi="Arial" w:cs="Arial"/>
          <w:sz w:val="20"/>
          <w:szCs w:val="20"/>
        </w:rPr>
        <w:t>herein</w:t>
      </w:r>
      <w:proofErr w:type="gramEnd"/>
      <w:r w:rsidRPr="00117AC7">
        <w:rPr>
          <w:rStyle w:val="A0"/>
          <w:rFonts w:ascii="Arial" w:hAnsi="Arial" w:cs="Arial"/>
          <w:sz w:val="20"/>
          <w:szCs w:val="20"/>
        </w:rPr>
        <w:t xml:space="preserve"> will be measured as regular excavation in accordance with Section 303 or as lump sum grading on minimum plan and no plan projects. Clearing and grubbing will be paid for in accordance with Section 301.</w:t>
      </w:r>
    </w:p>
    <w:p w14:paraId="05C859F9" w14:textId="31D6F9FD" w:rsidR="00117AC7" w:rsidRDefault="00117AC7" w:rsidP="0083393B">
      <w:pPr>
        <w:pStyle w:val="Pa1"/>
        <w:spacing w:after="240"/>
        <w:jc w:val="both"/>
        <w:rPr>
          <w:rStyle w:val="A0"/>
          <w:rFonts w:ascii="Arial" w:hAnsi="Arial" w:cs="Arial"/>
          <w:sz w:val="20"/>
          <w:szCs w:val="20"/>
        </w:rPr>
      </w:pPr>
      <w:r w:rsidRPr="00117AC7">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250"/>
      </w:tblGrid>
      <w:tr w:rsidR="0083393B" w14:paraId="4FBE878E" w14:textId="77777777" w:rsidTr="0083393B">
        <w:tc>
          <w:tcPr>
            <w:tcW w:w="3510" w:type="dxa"/>
            <w:tcBorders>
              <w:top w:val="single" w:sz="4" w:space="0" w:color="auto"/>
              <w:bottom w:val="single" w:sz="4" w:space="0" w:color="auto"/>
            </w:tcBorders>
          </w:tcPr>
          <w:p w14:paraId="7FE975D9" w14:textId="44681B81" w:rsidR="0083393B" w:rsidRDefault="0083393B" w:rsidP="0083393B">
            <w:pPr>
              <w:pStyle w:val="Default"/>
            </w:pPr>
            <w:r w:rsidRPr="00117AC7">
              <w:rPr>
                <w:rStyle w:val="A0"/>
                <w:rFonts w:ascii="Arial" w:hAnsi="Arial" w:cs="Arial"/>
                <w:b/>
                <w:bCs/>
                <w:color w:val="auto"/>
                <w:sz w:val="20"/>
                <w:szCs w:val="20"/>
              </w:rPr>
              <w:t>Pay Item</w:t>
            </w:r>
          </w:p>
        </w:tc>
        <w:tc>
          <w:tcPr>
            <w:tcW w:w="2250" w:type="dxa"/>
            <w:tcBorders>
              <w:top w:val="single" w:sz="4" w:space="0" w:color="auto"/>
              <w:bottom w:val="single" w:sz="4" w:space="0" w:color="auto"/>
            </w:tcBorders>
          </w:tcPr>
          <w:p w14:paraId="3A5AFD91" w14:textId="0CC564B3" w:rsidR="0083393B" w:rsidRDefault="0083393B" w:rsidP="0083393B">
            <w:pPr>
              <w:pStyle w:val="Default"/>
            </w:pPr>
            <w:r w:rsidRPr="00117AC7">
              <w:rPr>
                <w:rStyle w:val="A0"/>
                <w:rFonts w:ascii="Arial" w:hAnsi="Arial" w:cs="Arial"/>
                <w:b/>
                <w:bCs/>
                <w:color w:val="auto"/>
                <w:sz w:val="20"/>
                <w:szCs w:val="20"/>
              </w:rPr>
              <w:t>Pay Unit</w:t>
            </w:r>
          </w:p>
        </w:tc>
      </w:tr>
      <w:tr w:rsidR="0083393B" w14:paraId="14B2CA5A" w14:textId="77777777" w:rsidTr="0083393B">
        <w:tc>
          <w:tcPr>
            <w:tcW w:w="3510" w:type="dxa"/>
            <w:tcBorders>
              <w:top w:val="single" w:sz="4" w:space="0" w:color="auto"/>
            </w:tcBorders>
          </w:tcPr>
          <w:p w14:paraId="5B63314B" w14:textId="541CB5FA" w:rsidR="0083393B" w:rsidRDefault="0083393B" w:rsidP="0083393B">
            <w:pPr>
              <w:pStyle w:val="Default"/>
            </w:pPr>
            <w:r w:rsidRPr="00117AC7">
              <w:rPr>
                <w:rStyle w:val="A0"/>
                <w:rFonts w:ascii="Arial" w:hAnsi="Arial" w:cs="Arial"/>
                <w:color w:val="auto"/>
                <w:sz w:val="20"/>
                <w:szCs w:val="20"/>
              </w:rPr>
              <w:t>Demolition of pavement (Type)</w:t>
            </w:r>
          </w:p>
        </w:tc>
        <w:tc>
          <w:tcPr>
            <w:tcW w:w="2250" w:type="dxa"/>
            <w:tcBorders>
              <w:top w:val="single" w:sz="4" w:space="0" w:color="auto"/>
            </w:tcBorders>
          </w:tcPr>
          <w:p w14:paraId="0766FADE" w14:textId="20CE6FBD" w:rsidR="0083393B" w:rsidRDefault="0083393B" w:rsidP="0083393B">
            <w:pPr>
              <w:pStyle w:val="Default"/>
            </w:pPr>
            <w:r w:rsidRPr="00117AC7">
              <w:rPr>
                <w:rStyle w:val="A0"/>
                <w:rFonts w:ascii="Arial" w:hAnsi="Arial" w:cs="Arial"/>
                <w:color w:val="auto"/>
                <w:sz w:val="20"/>
                <w:szCs w:val="20"/>
              </w:rPr>
              <w:t>Square yard</w:t>
            </w:r>
          </w:p>
        </w:tc>
      </w:tr>
      <w:tr w:rsidR="0083393B" w14:paraId="0DD91ED6" w14:textId="77777777" w:rsidTr="0083393B">
        <w:tc>
          <w:tcPr>
            <w:tcW w:w="3510" w:type="dxa"/>
          </w:tcPr>
          <w:p w14:paraId="2A099EE9" w14:textId="1117821C" w:rsidR="0083393B" w:rsidRDefault="0083393B" w:rsidP="0083393B">
            <w:pPr>
              <w:pStyle w:val="Default"/>
            </w:pPr>
            <w:r w:rsidRPr="00117AC7">
              <w:rPr>
                <w:rStyle w:val="A0"/>
                <w:rFonts w:ascii="Arial" w:hAnsi="Arial" w:cs="Arial"/>
                <w:color w:val="auto"/>
                <w:sz w:val="20"/>
                <w:szCs w:val="20"/>
              </w:rPr>
              <w:t>Obscuring roadway</w:t>
            </w:r>
          </w:p>
        </w:tc>
        <w:tc>
          <w:tcPr>
            <w:tcW w:w="2250" w:type="dxa"/>
          </w:tcPr>
          <w:p w14:paraId="4E221DAC" w14:textId="1D611840" w:rsidR="0083393B" w:rsidRDefault="0083393B" w:rsidP="0083393B">
            <w:pPr>
              <w:pStyle w:val="Default"/>
            </w:pPr>
            <w:r w:rsidRPr="00117AC7">
              <w:rPr>
                <w:rStyle w:val="A0"/>
                <w:rFonts w:ascii="Arial" w:hAnsi="Arial" w:cs="Arial"/>
                <w:color w:val="auto"/>
                <w:sz w:val="20"/>
                <w:szCs w:val="20"/>
              </w:rPr>
              <w:t>Unit</w:t>
            </w:r>
          </w:p>
        </w:tc>
      </w:tr>
    </w:tbl>
    <w:p w14:paraId="1F413501" w14:textId="77777777" w:rsidR="0083393B" w:rsidRPr="0083393B" w:rsidRDefault="0083393B" w:rsidP="0083393B">
      <w:pPr>
        <w:pStyle w:val="Default"/>
      </w:pPr>
    </w:p>
    <w:sectPr w:rsidR="0083393B" w:rsidRPr="0083393B" w:rsidSect="001A6AFC">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AE0AE" w14:textId="77777777" w:rsidR="003C2B9C" w:rsidRDefault="003C2B9C">
      <w:r>
        <w:separator/>
      </w:r>
    </w:p>
  </w:endnote>
  <w:endnote w:type="continuationSeparator" w:id="0">
    <w:p w14:paraId="54F1DD77" w14:textId="77777777" w:rsidR="003C2B9C" w:rsidRDefault="003C2B9C">
      <w:r>
        <w:continuationSeparator/>
      </w:r>
    </w:p>
  </w:endnote>
  <w:endnote w:type="continuationNotice" w:id="1">
    <w:p w14:paraId="2BDC3292" w14:textId="77777777" w:rsidR="003C2B9C" w:rsidRDefault="003C2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872" w14:textId="77777777" w:rsidR="00730197" w:rsidRDefault="0073019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729A469" w14:textId="77777777" w:rsidR="00730197" w:rsidRDefault="00730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5A4D3" w14:textId="6279EACE" w:rsidR="00730197" w:rsidRDefault="00730197" w:rsidP="00CE0CA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01B53" w14:textId="77777777" w:rsidR="003C2B9C" w:rsidRDefault="003C2B9C">
      <w:r>
        <w:separator/>
      </w:r>
    </w:p>
  </w:footnote>
  <w:footnote w:type="continuationSeparator" w:id="0">
    <w:p w14:paraId="0D63738E" w14:textId="77777777" w:rsidR="003C2B9C" w:rsidRDefault="003C2B9C">
      <w:r>
        <w:continuationSeparator/>
      </w:r>
    </w:p>
  </w:footnote>
  <w:footnote w:type="continuationNotice" w:id="1">
    <w:p w14:paraId="3F21206A" w14:textId="77777777" w:rsidR="003C2B9C" w:rsidRDefault="003C2B9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6E2D4" w14:textId="77777777" w:rsidR="00730197" w:rsidRDefault="00730197" w:rsidP="00CE0CAC">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C0B76"/>
    <w:multiLevelType w:val="multilevel"/>
    <w:tmpl w:val="396A206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04DEF"/>
    <w:rsid w:val="0004013A"/>
    <w:rsid w:val="00043624"/>
    <w:rsid w:val="0005647F"/>
    <w:rsid w:val="00070380"/>
    <w:rsid w:val="00083603"/>
    <w:rsid w:val="000B1583"/>
    <w:rsid w:val="000C2BB7"/>
    <w:rsid w:val="000D00CF"/>
    <w:rsid w:val="000D6A5F"/>
    <w:rsid w:val="000D7FEB"/>
    <w:rsid w:val="000F23BD"/>
    <w:rsid w:val="000F4C7D"/>
    <w:rsid w:val="00107D64"/>
    <w:rsid w:val="00117AC7"/>
    <w:rsid w:val="001455AC"/>
    <w:rsid w:val="00173606"/>
    <w:rsid w:val="001747BB"/>
    <w:rsid w:val="00187E50"/>
    <w:rsid w:val="001A0DC3"/>
    <w:rsid w:val="001A5703"/>
    <w:rsid w:val="001A6AFC"/>
    <w:rsid w:val="001B00CA"/>
    <w:rsid w:val="001C75AE"/>
    <w:rsid w:val="001E0652"/>
    <w:rsid w:val="00234955"/>
    <w:rsid w:val="00263AF2"/>
    <w:rsid w:val="00273B86"/>
    <w:rsid w:val="00282900"/>
    <w:rsid w:val="002965B2"/>
    <w:rsid w:val="002B2F69"/>
    <w:rsid w:val="003029F9"/>
    <w:rsid w:val="00323B0B"/>
    <w:rsid w:val="00340AA8"/>
    <w:rsid w:val="0034326A"/>
    <w:rsid w:val="003628C7"/>
    <w:rsid w:val="00364E81"/>
    <w:rsid w:val="00372A17"/>
    <w:rsid w:val="00375906"/>
    <w:rsid w:val="00375BD5"/>
    <w:rsid w:val="003C2B9C"/>
    <w:rsid w:val="003C3E13"/>
    <w:rsid w:val="003D2DD4"/>
    <w:rsid w:val="003F01E1"/>
    <w:rsid w:val="004163BD"/>
    <w:rsid w:val="00425AD1"/>
    <w:rsid w:val="00431F1A"/>
    <w:rsid w:val="00440F9A"/>
    <w:rsid w:val="00462468"/>
    <w:rsid w:val="004829C7"/>
    <w:rsid w:val="005159F3"/>
    <w:rsid w:val="00527AB6"/>
    <w:rsid w:val="00594B11"/>
    <w:rsid w:val="005A0C9C"/>
    <w:rsid w:val="005B148D"/>
    <w:rsid w:val="005E1505"/>
    <w:rsid w:val="005E53AF"/>
    <w:rsid w:val="005F4E2E"/>
    <w:rsid w:val="006045F6"/>
    <w:rsid w:val="00607E99"/>
    <w:rsid w:val="00621AF4"/>
    <w:rsid w:val="0062232A"/>
    <w:rsid w:val="00623D04"/>
    <w:rsid w:val="00644A34"/>
    <w:rsid w:val="00665E89"/>
    <w:rsid w:val="00672737"/>
    <w:rsid w:val="00673B81"/>
    <w:rsid w:val="006B4597"/>
    <w:rsid w:val="006B6582"/>
    <w:rsid w:val="006E6BD8"/>
    <w:rsid w:val="006F5EAB"/>
    <w:rsid w:val="00716350"/>
    <w:rsid w:val="00730197"/>
    <w:rsid w:val="007304EB"/>
    <w:rsid w:val="0074398E"/>
    <w:rsid w:val="00774D13"/>
    <w:rsid w:val="00785619"/>
    <w:rsid w:val="00791FC8"/>
    <w:rsid w:val="00797A08"/>
    <w:rsid w:val="007D00D6"/>
    <w:rsid w:val="007E685E"/>
    <w:rsid w:val="007F7DDB"/>
    <w:rsid w:val="00815CA3"/>
    <w:rsid w:val="008223E0"/>
    <w:rsid w:val="0083393B"/>
    <w:rsid w:val="00840274"/>
    <w:rsid w:val="00843FC8"/>
    <w:rsid w:val="008524B7"/>
    <w:rsid w:val="008706D3"/>
    <w:rsid w:val="008752FA"/>
    <w:rsid w:val="0087612B"/>
    <w:rsid w:val="008847E2"/>
    <w:rsid w:val="0089201C"/>
    <w:rsid w:val="0089475A"/>
    <w:rsid w:val="008953D9"/>
    <w:rsid w:val="008C710F"/>
    <w:rsid w:val="008D43CD"/>
    <w:rsid w:val="008E2063"/>
    <w:rsid w:val="008E52B8"/>
    <w:rsid w:val="008E5601"/>
    <w:rsid w:val="008F59A0"/>
    <w:rsid w:val="00912E74"/>
    <w:rsid w:val="009362FF"/>
    <w:rsid w:val="0095452F"/>
    <w:rsid w:val="00981DD7"/>
    <w:rsid w:val="009A79BC"/>
    <w:rsid w:val="009D0E74"/>
    <w:rsid w:val="009D7F49"/>
    <w:rsid w:val="009F392B"/>
    <w:rsid w:val="009F4134"/>
    <w:rsid w:val="00A02660"/>
    <w:rsid w:val="00A07C37"/>
    <w:rsid w:val="00A1502D"/>
    <w:rsid w:val="00A264A5"/>
    <w:rsid w:val="00A50D4E"/>
    <w:rsid w:val="00A54C63"/>
    <w:rsid w:val="00A61AA3"/>
    <w:rsid w:val="00A63EB3"/>
    <w:rsid w:val="00A91173"/>
    <w:rsid w:val="00AB63FD"/>
    <w:rsid w:val="00AC1851"/>
    <w:rsid w:val="00B07ABE"/>
    <w:rsid w:val="00B16F03"/>
    <w:rsid w:val="00B525D5"/>
    <w:rsid w:val="00B66601"/>
    <w:rsid w:val="00B704DA"/>
    <w:rsid w:val="00B7075F"/>
    <w:rsid w:val="00B70E46"/>
    <w:rsid w:val="00B85572"/>
    <w:rsid w:val="00BA34E3"/>
    <w:rsid w:val="00BB1986"/>
    <w:rsid w:val="00BB2D82"/>
    <w:rsid w:val="00BF0974"/>
    <w:rsid w:val="00C11E49"/>
    <w:rsid w:val="00C24A64"/>
    <w:rsid w:val="00C85EAE"/>
    <w:rsid w:val="00C95B52"/>
    <w:rsid w:val="00CA37C3"/>
    <w:rsid w:val="00CB273E"/>
    <w:rsid w:val="00CC10EE"/>
    <w:rsid w:val="00CC5095"/>
    <w:rsid w:val="00CC5368"/>
    <w:rsid w:val="00CE0CAC"/>
    <w:rsid w:val="00D23769"/>
    <w:rsid w:val="00D2400F"/>
    <w:rsid w:val="00D32710"/>
    <w:rsid w:val="00D40E5B"/>
    <w:rsid w:val="00D4772D"/>
    <w:rsid w:val="00D53BEE"/>
    <w:rsid w:val="00D61F39"/>
    <w:rsid w:val="00D82F34"/>
    <w:rsid w:val="00D938B1"/>
    <w:rsid w:val="00D97985"/>
    <w:rsid w:val="00DA57EC"/>
    <w:rsid w:val="00DD45F2"/>
    <w:rsid w:val="00DF3F76"/>
    <w:rsid w:val="00E0175A"/>
    <w:rsid w:val="00E13277"/>
    <w:rsid w:val="00E24D77"/>
    <w:rsid w:val="00E41A69"/>
    <w:rsid w:val="00E55D17"/>
    <w:rsid w:val="00E57408"/>
    <w:rsid w:val="00E66758"/>
    <w:rsid w:val="00E908D4"/>
    <w:rsid w:val="00E934E5"/>
    <w:rsid w:val="00EB3F56"/>
    <w:rsid w:val="00F07EA5"/>
    <w:rsid w:val="00F12450"/>
    <w:rsid w:val="00F23179"/>
    <w:rsid w:val="00F32F18"/>
    <w:rsid w:val="00F549E7"/>
    <w:rsid w:val="00F62252"/>
    <w:rsid w:val="00F7681D"/>
    <w:rsid w:val="00F910F7"/>
    <w:rsid w:val="00FB10F8"/>
    <w:rsid w:val="00FB3FF0"/>
    <w:rsid w:val="00FB54F5"/>
    <w:rsid w:val="00FB662A"/>
    <w:rsid w:val="00FC6696"/>
    <w:rsid w:val="00FD78FB"/>
    <w:rsid w:val="00FE3BA5"/>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9F086"/>
  <w15:docId w15:val="{8789167E-983D-42B0-94A0-2789155B8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E57408"/>
  </w:style>
  <w:style w:type="character" w:styleId="Hyperlink">
    <w:name w:val="Hyperlink"/>
    <w:rsid w:val="006F5EAB"/>
    <w:rPr>
      <w:color w:val="0000FF"/>
      <w:u w:val="single"/>
    </w:rPr>
  </w:style>
  <w:style w:type="table" w:styleId="TableGrid">
    <w:name w:val="Table Grid"/>
    <w:basedOn w:val="TableNormal"/>
    <w:rsid w:val="006F5E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F3F76"/>
    <w:rPr>
      <w:rFonts w:ascii="Tahoma" w:hAnsi="Tahoma" w:cs="Tahoma"/>
      <w:sz w:val="16"/>
      <w:szCs w:val="16"/>
    </w:rPr>
  </w:style>
  <w:style w:type="character" w:customStyle="1" w:styleId="BalloonTextChar">
    <w:name w:val="Balloon Text Char"/>
    <w:link w:val="BalloonText"/>
    <w:rsid w:val="00DF3F76"/>
    <w:rPr>
      <w:rFonts w:ascii="Tahoma" w:hAnsi="Tahoma" w:cs="Tahoma"/>
      <w:sz w:val="16"/>
      <w:szCs w:val="16"/>
    </w:rPr>
  </w:style>
  <w:style w:type="paragraph" w:customStyle="1" w:styleId="Default">
    <w:name w:val="Default"/>
    <w:rsid w:val="00117AC7"/>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117AC7"/>
    <w:pPr>
      <w:spacing w:line="241" w:lineRule="atLeast"/>
    </w:pPr>
    <w:rPr>
      <w:rFonts w:cs="Times New Roman"/>
      <w:color w:val="auto"/>
    </w:rPr>
  </w:style>
  <w:style w:type="character" w:customStyle="1" w:styleId="A2">
    <w:name w:val="A2"/>
    <w:uiPriority w:val="99"/>
    <w:rsid w:val="00117AC7"/>
    <w:rPr>
      <w:rFonts w:cs="TimesNewRomanPS"/>
      <w:b/>
      <w:bCs/>
      <w:color w:val="000000"/>
      <w:sz w:val="20"/>
      <w:szCs w:val="20"/>
    </w:rPr>
  </w:style>
  <w:style w:type="paragraph" w:customStyle="1" w:styleId="Pa1">
    <w:name w:val="Pa1"/>
    <w:basedOn w:val="Default"/>
    <w:next w:val="Default"/>
    <w:uiPriority w:val="99"/>
    <w:rsid w:val="00117AC7"/>
    <w:pPr>
      <w:spacing w:line="241" w:lineRule="atLeast"/>
    </w:pPr>
    <w:rPr>
      <w:rFonts w:cs="Times New Roman"/>
      <w:color w:val="auto"/>
    </w:rPr>
  </w:style>
  <w:style w:type="character" w:customStyle="1" w:styleId="A0">
    <w:name w:val="A0"/>
    <w:uiPriority w:val="99"/>
    <w:rsid w:val="00117AC7"/>
    <w:rPr>
      <w:rFonts w:cs="TimesNewRomanPS"/>
      <w:color w:val="000000"/>
      <w:sz w:val="18"/>
      <w:szCs w:val="18"/>
    </w:rPr>
  </w:style>
  <w:style w:type="paragraph" w:customStyle="1" w:styleId="Pa3">
    <w:name w:val="Pa3"/>
    <w:basedOn w:val="Default"/>
    <w:next w:val="Default"/>
    <w:uiPriority w:val="99"/>
    <w:rsid w:val="00117AC7"/>
    <w:pPr>
      <w:spacing w:line="241" w:lineRule="atLeast"/>
    </w:pPr>
    <w:rPr>
      <w:rFonts w:cs="Times New Roman"/>
      <w:color w:val="auto"/>
    </w:rPr>
  </w:style>
  <w:style w:type="paragraph" w:customStyle="1" w:styleId="Pa6">
    <w:name w:val="Pa6"/>
    <w:basedOn w:val="Default"/>
    <w:next w:val="Default"/>
    <w:uiPriority w:val="99"/>
    <w:rsid w:val="00117AC7"/>
    <w:pPr>
      <w:spacing w:line="241" w:lineRule="atLeast"/>
    </w:pPr>
    <w:rPr>
      <w:rFonts w:cs="Times New Roman"/>
      <w:color w:val="auto"/>
    </w:rPr>
  </w:style>
  <w:style w:type="paragraph" w:customStyle="1" w:styleId="Pa8">
    <w:name w:val="Pa8"/>
    <w:basedOn w:val="Default"/>
    <w:next w:val="Default"/>
    <w:uiPriority w:val="99"/>
    <w:rsid w:val="00117AC7"/>
    <w:pPr>
      <w:spacing w:line="241" w:lineRule="atLeast"/>
    </w:pPr>
    <w:rPr>
      <w:rFonts w:cs="Times New Roman"/>
      <w:color w:val="auto"/>
    </w:rPr>
  </w:style>
  <w:style w:type="paragraph" w:customStyle="1" w:styleId="Pa4">
    <w:name w:val="Pa4"/>
    <w:basedOn w:val="Default"/>
    <w:next w:val="Default"/>
    <w:uiPriority w:val="99"/>
    <w:rsid w:val="00117AC7"/>
    <w:pPr>
      <w:spacing w:line="241" w:lineRule="atLeast"/>
    </w:pPr>
    <w:rPr>
      <w:rFonts w:cs="Times New Roman"/>
      <w:color w:val="auto"/>
    </w:rPr>
  </w:style>
  <w:style w:type="paragraph" w:customStyle="1" w:styleId="Pa5">
    <w:name w:val="Pa5"/>
    <w:basedOn w:val="Default"/>
    <w:next w:val="Default"/>
    <w:uiPriority w:val="99"/>
    <w:rsid w:val="00117AC7"/>
    <w:pPr>
      <w:spacing w:line="241" w:lineRule="atLeast"/>
    </w:pPr>
    <w:rPr>
      <w:rFonts w:cs="Times New Roman"/>
      <w:color w:val="auto"/>
    </w:rPr>
  </w:style>
  <w:style w:type="paragraph" w:customStyle="1" w:styleId="Pa7">
    <w:name w:val="Pa7"/>
    <w:basedOn w:val="Default"/>
    <w:next w:val="Default"/>
    <w:uiPriority w:val="99"/>
    <w:rsid w:val="00117AC7"/>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4920">
      <w:bodyDiv w:val="1"/>
      <w:marLeft w:val="0"/>
      <w:marRight w:val="0"/>
      <w:marTop w:val="0"/>
      <w:marBottom w:val="0"/>
      <w:divBdr>
        <w:top w:val="none" w:sz="0" w:space="0" w:color="auto"/>
        <w:left w:val="none" w:sz="0" w:space="0" w:color="auto"/>
        <w:bottom w:val="none" w:sz="0" w:space="0" w:color="auto"/>
        <w:right w:val="none" w:sz="0" w:space="0" w:color="auto"/>
      </w:divBdr>
    </w:div>
    <w:div w:id="84424319">
      <w:bodyDiv w:val="1"/>
      <w:marLeft w:val="0"/>
      <w:marRight w:val="0"/>
      <w:marTop w:val="0"/>
      <w:marBottom w:val="0"/>
      <w:divBdr>
        <w:top w:val="none" w:sz="0" w:space="0" w:color="auto"/>
        <w:left w:val="none" w:sz="0" w:space="0" w:color="auto"/>
        <w:bottom w:val="none" w:sz="0" w:space="0" w:color="auto"/>
        <w:right w:val="none" w:sz="0" w:space="0" w:color="auto"/>
      </w:divBdr>
    </w:div>
    <w:div w:id="108941367">
      <w:bodyDiv w:val="1"/>
      <w:marLeft w:val="0"/>
      <w:marRight w:val="0"/>
      <w:marTop w:val="0"/>
      <w:marBottom w:val="0"/>
      <w:divBdr>
        <w:top w:val="none" w:sz="0" w:space="0" w:color="auto"/>
        <w:left w:val="none" w:sz="0" w:space="0" w:color="auto"/>
        <w:bottom w:val="none" w:sz="0" w:space="0" w:color="auto"/>
        <w:right w:val="none" w:sz="0" w:space="0" w:color="auto"/>
      </w:divBdr>
    </w:div>
    <w:div w:id="184633878">
      <w:bodyDiv w:val="1"/>
      <w:marLeft w:val="0"/>
      <w:marRight w:val="0"/>
      <w:marTop w:val="0"/>
      <w:marBottom w:val="0"/>
      <w:divBdr>
        <w:top w:val="none" w:sz="0" w:space="0" w:color="auto"/>
        <w:left w:val="none" w:sz="0" w:space="0" w:color="auto"/>
        <w:bottom w:val="none" w:sz="0" w:space="0" w:color="auto"/>
        <w:right w:val="none" w:sz="0" w:space="0" w:color="auto"/>
      </w:divBdr>
    </w:div>
    <w:div w:id="1223982121">
      <w:bodyDiv w:val="1"/>
      <w:marLeft w:val="0"/>
      <w:marRight w:val="0"/>
      <w:marTop w:val="0"/>
      <w:marBottom w:val="0"/>
      <w:divBdr>
        <w:top w:val="none" w:sz="0" w:space="0" w:color="auto"/>
        <w:left w:val="none" w:sz="0" w:space="0" w:color="auto"/>
        <w:bottom w:val="none" w:sz="0" w:space="0" w:color="auto"/>
        <w:right w:val="none" w:sz="0" w:space="0" w:color="auto"/>
      </w:divBdr>
    </w:div>
    <w:div w:id="206598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BK508-002020-00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508</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FB053-8901-4125-95AC-47B88BE1D7E3}"/>
</file>

<file path=customXml/itemProps2.xml><?xml version="1.0" encoding="utf-8"?>
<ds:datastoreItem xmlns:ds="http://schemas.openxmlformats.org/officeDocument/2006/customXml" ds:itemID="{2252710C-23F1-4BA4-95E8-B9E2BF8E3822}"/>
</file>

<file path=customXml/itemProps3.xml><?xml version="1.0" encoding="utf-8"?>
<ds:datastoreItem xmlns:ds="http://schemas.openxmlformats.org/officeDocument/2006/customXml" ds:itemID="{29C8B79B-7A07-4AFE-8905-2A54174808E4}"/>
</file>

<file path=customXml/itemProps4.xml><?xml version="1.0" encoding="utf-8"?>
<ds:datastoreItem xmlns:ds="http://schemas.openxmlformats.org/officeDocument/2006/customXml" ds:itemID="{4EA0AFCF-285E-40B1-A236-2BBFA19A7ED3}"/>
</file>

<file path=docProps/app.xml><?xml version="1.0" encoding="utf-8"?>
<Properties xmlns="http://schemas.openxmlformats.org/officeDocument/2006/extended-properties" xmlns:vt="http://schemas.openxmlformats.org/officeDocument/2006/docPropsVTypes">
  <Template>Normal</Template>
  <TotalTime>1</TotalTime>
  <Pages>2</Pages>
  <Words>826</Words>
  <Characters>4450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Demolition of Pavement and Obscuring Roadway</vt:lpstr>
    </vt:vector>
  </TitlesOfParts>
  <Company>VDOT</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Demolition of Pavement and Obscuring Roadway</dc:title>
  <dc:creator>vdot</dc:creator>
  <cp:lastModifiedBy>Changes</cp:lastModifiedBy>
  <cp:revision>3</cp:revision>
  <dcterms:created xsi:type="dcterms:W3CDTF">2020-01-05T03:01:00Z</dcterms:created>
  <dcterms:modified xsi:type="dcterms:W3CDTF">2020-01-05T03:02:00Z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/insidevdot/div/sc/Design/Specs/Book|f5bd2c80-42b6-40c2-8145-b457dfa3a727</vt:lpwstr>
  </property>
  <property fmtid="{D5CDD505-2E9C-101B-9397-08002B2CF9AE}" pid="4" name="_dlc_DocIdItemGuid">
    <vt:lpwstr>f5bd2c80-42b6-40c2-8145-b457dfa3a727</vt:lpwstr>
  </property>
  <property fmtid="{D5CDD505-2E9C-101B-9397-08002B2CF9AE}" pid="5" name="_dlc_DocIdUrl">
    <vt:lpwstr>https://insidevdot.cov.virginia.gov/div/sc/Design/Specs/Book/_layouts/DocIdRedir.aspx?ID=%2finsidevdot%2fdiv%2fsc%2fDesign%2fSpecs%2fBook%7cf5bd2c80-42b6-40c2-8145-b457dfa3a727, /insidevdot/div/sc/Design/Specs/Book|f5bd2c80-42b6-40c2-8145-b457dfa3a727</vt:lpwstr>
  </property>
  <property fmtid="{D5CDD505-2E9C-101B-9397-08002B2CF9AE}" pid="6" name="Locked">
    <vt:lpwstr>N</vt:lpwstr>
  </property>
  <property fmtid="{D5CDD505-2E9C-101B-9397-08002B2CF9AE}" pid="7" name="Order">
    <vt:r8>11100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ContentTypeId">
    <vt:lpwstr>0x010100771DA6D9234A1F4BB626256BCE9A5673</vt:lpwstr>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Specification Number">
    <vt:lpwstr>BK508-002016-00</vt:lpwstr>
  </property>
  <property fmtid="{D5CDD505-2E9C-101B-9397-08002B2CF9AE}" pid="14" name="Availability Date">
    <vt:filetime>2016-07-01T04:00:00Z</vt:filetime>
  </property>
  <property fmtid="{D5CDD505-2E9C-101B-9397-08002B2CF9AE}" pid="15" name="Sect">
    <vt:lpwstr>508</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V</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ies>
</file>