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77D9" w14:textId="3E14E79D" w:rsidR="00B42A22" w:rsidRPr="00DB096B" w:rsidRDefault="00B42A22" w:rsidP="00B42A22">
      <w:pPr>
        <w:pStyle w:val="Pa0"/>
        <w:spacing w:after="240"/>
        <w:jc w:val="center"/>
        <w:outlineLvl w:val="0"/>
        <w:rPr>
          <w:rFonts w:ascii="Arial" w:hAnsi="Arial" w:cs="Arial"/>
          <w:sz w:val="20"/>
          <w:szCs w:val="20"/>
        </w:rPr>
      </w:pPr>
      <w:r w:rsidRPr="00DB096B">
        <w:rPr>
          <w:rStyle w:val="A2"/>
          <w:rFonts w:ascii="Arial" w:hAnsi="Arial" w:cs="Arial"/>
        </w:rPr>
        <w:t xml:space="preserve">SECTION 701 – TRAFFIC SIGNS </w:t>
      </w:r>
    </w:p>
    <w:p w14:paraId="0EE496FA" w14:textId="156CD69B" w:rsidR="00B42A22" w:rsidRPr="00DB096B" w:rsidRDefault="00B42A22" w:rsidP="00D635A7">
      <w:pPr>
        <w:pStyle w:val="Pa1"/>
        <w:spacing w:after="240"/>
        <w:jc w:val="both"/>
        <w:outlineLvl w:val="1"/>
        <w:rPr>
          <w:rFonts w:ascii="Arial" w:hAnsi="Arial" w:cs="Arial"/>
          <w:sz w:val="20"/>
          <w:szCs w:val="20"/>
        </w:rPr>
      </w:pPr>
      <w:proofErr w:type="gramStart"/>
      <w:r w:rsidRPr="00DB096B">
        <w:rPr>
          <w:rStyle w:val="A0"/>
          <w:rFonts w:ascii="Arial" w:hAnsi="Arial" w:cs="Arial"/>
          <w:b/>
          <w:bCs/>
          <w:sz w:val="20"/>
          <w:szCs w:val="20"/>
        </w:rPr>
        <w:t>701.01</w:t>
      </w:r>
      <w:proofErr w:type="gramEnd"/>
      <w:r w:rsidRPr="00DB096B">
        <w:rPr>
          <w:rStyle w:val="A0"/>
          <w:rFonts w:ascii="Arial" w:hAnsi="Arial" w:cs="Arial"/>
          <w:b/>
          <w:bCs/>
          <w:sz w:val="20"/>
          <w:szCs w:val="20"/>
        </w:rPr>
        <w:t xml:space="preserve"> – Description </w:t>
      </w:r>
    </w:p>
    <w:p w14:paraId="7280B1CF" w14:textId="77777777" w:rsidR="00B42A22" w:rsidRPr="00DB096B" w:rsidRDefault="00B42A22" w:rsidP="00D635A7">
      <w:pPr>
        <w:pStyle w:val="Pa1"/>
        <w:spacing w:after="240"/>
        <w:jc w:val="both"/>
        <w:rPr>
          <w:rFonts w:ascii="Arial" w:hAnsi="Arial" w:cs="Arial"/>
          <w:sz w:val="20"/>
          <w:szCs w:val="20"/>
        </w:rPr>
      </w:pPr>
      <w:r w:rsidRPr="00DB096B">
        <w:rPr>
          <w:rStyle w:val="A0"/>
          <w:rFonts w:ascii="Arial" w:hAnsi="Arial" w:cs="Arial"/>
          <w:sz w:val="20"/>
          <w:szCs w:val="20"/>
        </w:rPr>
        <w:t xml:space="preserve">This work shall consist of fabricating, refurbishing, furnishing, and erecting signs as specified on the plans or elsewhere in the contract. </w:t>
      </w:r>
    </w:p>
    <w:p w14:paraId="4E324CDB" w14:textId="0A457B53" w:rsidR="00B42A22" w:rsidRPr="00DB096B" w:rsidRDefault="00B42A22" w:rsidP="00D635A7">
      <w:pPr>
        <w:pStyle w:val="Pa1"/>
        <w:spacing w:after="240"/>
        <w:jc w:val="both"/>
        <w:outlineLvl w:val="1"/>
        <w:rPr>
          <w:rFonts w:ascii="Arial" w:hAnsi="Arial" w:cs="Arial"/>
          <w:sz w:val="20"/>
          <w:szCs w:val="20"/>
        </w:rPr>
      </w:pPr>
      <w:proofErr w:type="gramStart"/>
      <w:r w:rsidRPr="00DB096B">
        <w:rPr>
          <w:rStyle w:val="A0"/>
          <w:rFonts w:ascii="Arial" w:hAnsi="Arial" w:cs="Arial"/>
          <w:b/>
          <w:bCs/>
          <w:sz w:val="20"/>
          <w:szCs w:val="20"/>
        </w:rPr>
        <w:t>701.02</w:t>
      </w:r>
      <w:proofErr w:type="gramEnd"/>
      <w:r w:rsidRPr="00DB096B">
        <w:rPr>
          <w:rStyle w:val="A0"/>
          <w:rFonts w:ascii="Arial" w:hAnsi="Arial" w:cs="Arial"/>
          <w:b/>
          <w:bCs/>
          <w:sz w:val="20"/>
          <w:szCs w:val="20"/>
        </w:rPr>
        <w:t xml:space="preserve"> – Materials </w:t>
      </w:r>
    </w:p>
    <w:p w14:paraId="6357C779" w14:textId="0563C2F4" w:rsidR="00B42A22" w:rsidRPr="00DB096B" w:rsidRDefault="003346B4" w:rsidP="00D635A7">
      <w:pPr>
        <w:numPr>
          <w:ilvl w:val="0"/>
          <w:numId w:val="4"/>
        </w:numPr>
        <w:jc w:val="both"/>
        <w:rPr>
          <w:rFonts w:cs="Arial"/>
        </w:rPr>
      </w:pPr>
      <w:proofErr w:type="gramStart"/>
      <w:r w:rsidRPr="00DB096B">
        <w:rPr>
          <w:rFonts w:cs="Arial"/>
          <w:b/>
        </w:rPr>
        <w:t>Reflective sheeting</w:t>
      </w:r>
      <w:r w:rsidRPr="00DB096B">
        <w:rPr>
          <w:rFonts w:cs="Arial"/>
        </w:rPr>
        <w:t xml:space="preserve"> shall conform to Section 247 and shall be selected from the Department’s Approved List 46.</w:t>
      </w:r>
      <w:proofErr w:type="gramEnd"/>
      <w:r w:rsidRPr="00DB096B">
        <w:rPr>
          <w:rFonts w:cs="Arial"/>
        </w:rPr>
        <w:t xml:space="preserve"> The color for the legend and background shall be in accordance with the MUTCD and as specified in the Plans.</w:t>
      </w:r>
    </w:p>
    <w:p w14:paraId="3238EC02" w14:textId="0E4F6A9F" w:rsidR="003346B4" w:rsidRPr="00DB096B" w:rsidRDefault="003346B4" w:rsidP="00D635A7">
      <w:pPr>
        <w:numPr>
          <w:ilvl w:val="1"/>
          <w:numId w:val="4"/>
        </w:numPr>
        <w:jc w:val="both"/>
        <w:rPr>
          <w:rFonts w:cs="Arial"/>
        </w:rPr>
      </w:pPr>
      <w:r w:rsidRPr="00DB096B">
        <w:rPr>
          <w:rFonts w:cs="Arial"/>
          <w:b/>
        </w:rPr>
        <w:t>Overhead Permanent Signs</w:t>
      </w:r>
      <w:r w:rsidRPr="00DB096B">
        <w:rPr>
          <w:rFonts w:cs="Arial"/>
        </w:rPr>
        <w:t xml:space="preserve"> (signs attached to sign </w:t>
      </w:r>
      <w:proofErr w:type="gramStart"/>
      <w:r w:rsidRPr="00DB096B">
        <w:rPr>
          <w:rFonts w:cs="Arial"/>
        </w:rPr>
        <w:t>structures which</w:t>
      </w:r>
      <w:proofErr w:type="gramEnd"/>
      <w:r w:rsidRPr="00DB096B">
        <w:rPr>
          <w:rFonts w:cs="Arial"/>
        </w:rPr>
        <w:t xml:space="preserve"> overhang travel lanes) that are not illuminated with sign lighting shall use ASTM D4956 Type XI reflective sheeting. Overhead permanent signs that are illuminated with sign lighting shall use ASTM D4956 Type IX sheeting.</w:t>
      </w:r>
    </w:p>
    <w:p w14:paraId="17BA07E4" w14:textId="7A86ECA1" w:rsidR="003346B4" w:rsidRPr="00DB096B" w:rsidRDefault="003346B4" w:rsidP="00D635A7">
      <w:pPr>
        <w:numPr>
          <w:ilvl w:val="1"/>
          <w:numId w:val="4"/>
        </w:numPr>
        <w:jc w:val="both"/>
        <w:rPr>
          <w:rFonts w:cs="Arial"/>
        </w:rPr>
      </w:pPr>
      <w:r w:rsidRPr="00DB096B">
        <w:rPr>
          <w:rFonts w:cs="Arial"/>
          <w:b/>
        </w:rPr>
        <w:t>Non-Overhead Permanent Signs</w:t>
      </w:r>
      <w:r w:rsidRPr="00DB096B">
        <w:rPr>
          <w:rFonts w:cs="Arial"/>
        </w:rPr>
        <w:t xml:space="preserve"> (including ground-mount signs, signs attached to traffic signal supports, and signs attached to sign structures that do not overhang travel lanes) shall use ASTM D4956 reflective sheeting </w:t>
      </w:r>
      <w:r w:rsidR="00CB1CB3">
        <w:rPr>
          <w:rFonts w:cs="Arial"/>
        </w:rPr>
        <w:t>shown in Table VII-1A.</w:t>
      </w:r>
    </w:p>
    <w:tbl>
      <w:tblPr>
        <w:tblStyle w:val="TableGrid"/>
        <w:tblW w:w="8190" w:type="dxa"/>
        <w:tblInd w:w="82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5112"/>
      </w:tblGrid>
      <w:tr w:rsidR="00CB1CB3" w:rsidRPr="00DB096B" w14:paraId="2D437D04" w14:textId="77777777" w:rsidTr="00CB1CB3">
        <w:tc>
          <w:tcPr>
            <w:tcW w:w="8190" w:type="dxa"/>
            <w:gridSpan w:val="2"/>
            <w:tcBorders>
              <w:top w:val="nil"/>
              <w:bottom w:val="single" w:sz="4" w:space="0" w:color="auto"/>
            </w:tcBorders>
            <w:vAlign w:val="center"/>
          </w:tcPr>
          <w:p w14:paraId="549E2805" w14:textId="77777777" w:rsidR="00CB1CB3" w:rsidRDefault="00CB1CB3" w:rsidP="00CB1CB3">
            <w:pPr>
              <w:spacing w:after="0"/>
              <w:jc w:val="center"/>
              <w:rPr>
                <w:rFonts w:cs="Arial"/>
                <w:b/>
              </w:rPr>
            </w:pPr>
            <w:r>
              <w:rPr>
                <w:rFonts w:cs="Arial"/>
                <w:b/>
              </w:rPr>
              <w:t>TABLE VII-1A</w:t>
            </w:r>
          </w:p>
          <w:p w14:paraId="5038C752" w14:textId="458F6BD5" w:rsidR="00CB1CB3" w:rsidRPr="00DB096B" w:rsidRDefault="00CB1CB3" w:rsidP="00CB1CB3">
            <w:pPr>
              <w:spacing w:after="0"/>
              <w:jc w:val="center"/>
              <w:rPr>
                <w:rFonts w:cs="Arial"/>
                <w:b/>
              </w:rPr>
            </w:pPr>
            <w:r>
              <w:rPr>
                <w:rFonts w:cs="Arial"/>
                <w:b/>
              </w:rPr>
              <w:t>Reflective Sheeting</w:t>
            </w:r>
            <w:bookmarkStart w:id="0" w:name="_GoBack"/>
            <w:bookmarkEnd w:id="0"/>
          </w:p>
        </w:tc>
      </w:tr>
      <w:tr w:rsidR="003346B4" w:rsidRPr="00DB096B" w14:paraId="7ED2950F" w14:textId="77777777" w:rsidTr="003346B4">
        <w:tc>
          <w:tcPr>
            <w:tcW w:w="3078" w:type="dxa"/>
            <w:tcBorders>
              <w:top w:val="single" w:sz="4" w:space="0" w:color="auto"/>
              <w:bottom w:val="single" w:sz="4" w:space="0" w:color="auto"/>
            </w:tcBorders>
            <w:vAlign w:val="center"/>
          </w:tcPr>
          <w:p w14:paraId="5F61979E" w14:textId="77777777" w:rsidR="003346B4" w:rsidRPr="00DB096B" w:rsidRDefault="003346B4" w:rsidP="003346B4">
            <w:pPr>
              <w:spacing w:after="0"/>
              <w:rPr>
                <w:rFonts w:cs="Arial"/>
                <w:b/>
              </w:rPr>
            </w:pPr>
            <w:r w:rsidRPr="00DB096B">
              <w:rPr>
                <w:rFonts w:cs="Arial"/>
                <w:b/>
              </w:rPr>
              <w:t>Background Color of Sign</w:t>
            </w:r>
          </w:p>
        </w:tc>
        <w:tc>
          <w:tcPr>
            <w:tcW w:w="5112" w:type="dxa"/>
            <w:tcBorders>
              <w:top w:val="single" w:sz="4" w:space="0" w:color="auto"/>
              <w:bottom w:val="single" w:sz="4" w:space="0" w:color="auto"/>
            </w:tcBorders>
            <w:vAlign w:val="center"/>
          </w:tcPr>
          <w:p w14:paraId="3E0271C0" w14:textId="77777777" w:rsidR="003346B4" w:rsidRPr="00DB096B" w:rsidRDefault="003346B4" w:rsidP="003346B4">
            <w:pPr>
              <w:spacing w:after="0"/>
              <w:rPr>
                <w:rFonts w:cs="Arial"/>
                <w:b/>
              </w:rPr>
            </w:pPr>
            <w:r w:rsidRPr="00DB096B">
              <w:rPr>
                <w:rFonts w:cs="Arial"/>
                <w:b/>
              </w:rPr>
              <w:t>Sheeting Type</w:t>
            </w:r>
            <w:r w:rsidRPr="00DB096B">
              <w:rPr>
                <w:rFonts w:cs="Arial"/>
                <w:b/>
                <w:vertAlign w:val="superscript"/>
              </w:rPr>
              <w:t>1</w:t>
            </w:r>
          </w:p>
        </w:tc>
      </w:tr>
      <w:tr w:rsidR="003346B4" w:rsidRPr="00DB096B" w14:paraId="2FFB32F5" w14:textId="77777777" w:rsidTr="003346B4">
        <w:trPr>
          <w:trHeight w:val="70"/>
        </w:trPr>
        <w:tc>
          <w:tcPr>
            <w:tcW w:w="3078" w:type="dxa"/>
            <w:tcBorders>
              <w:top w:val="single" w:sz="4" w:space="0" w:color="auto"/>
            </w:tcBorders>
            <w:vAlign w:val="center"/>
          </w:tcPr>
          <w:p w14:paraId="6FAD5722" w14:textId="77777777" w:rsidR="003346B4" w:rsidRPr="00DB096B" w:rsidRDefault="003346B4" w:rsidP="003346B4">
            <w:pPr>
              <w:spacing w:after="0"/>
              <w:rPr>
                <w:rFonts w:cs="Arial"/>
              </w:rPr>
            </w:pPr>
            <w:r w:rsidRPr="00DB096B">
              <w:rPr>
                <w:rFonts w:cs="Arial"/>
              </w:rPr>
              <w:t>White</w:t>
            </w:r>
          </w:p>
        </w:tc>
        <w:tc>
          <w:tcPr>
            <w:tcW w:w="5112" w:type="dxa"/>
            <w:tcBorders>
              <w:top w:val="single" w:sz="4" w:space="0" w:color="auto"/>
            </w:tcBorders>
            <w:vAlign w:val="center"/>
          </w:tcPr>
          <w:p w14:paraId="67F4A8C3" w14:textId="77777777" w:rsidR="003346B4" w:rsidRPr="00DB096B" w:rsidRDefault="003346B4" w:rsidP="003346B4">
            <w:pPr>
              <w:spacing w:after="0"/>
              <w:rPr>
                <w:rFonts w:cs="Arial"/>
              </w:rPr>
            </w:pPr>
            <w:r w:rsidRPr="00DB096B">
              <w:rPr>
                <w:rFonts w:cs="Arial"/>
              </w:rPr>
              <w:t>ASTM D4956 Type XI</w:t>
            </w:r>
          </w:p>
        </w:tc>
      </w:tr>
      <w:tr w:rsidR="003346B4" w:rsidRPr="00DB096B" w14:paraId="44EC32B2" w14:textId="77777777" w:rsidTr="003346B4">
        <w:tc>
          <w:tcPr>
            <w:tcW w:w="3078" w:type="dxa"/>
            <w:vAlign w:val="center"/>
          </w:tcPr>
          <w:p w14:paraId="52DEACFB" w14:textId="77777777" w:rsidR="003346B4" w:rsidRPr="00DB096B" w:rsidRDefault="003346B4" w:rsidP="003346B4">
            <w:pPr>
              <w:spacing w:after="0"/>
              <w:rPr>
                <w:rFonts w:cs="Arial"/>
              </w:rPr>
            </w:pPr>
            <w:r w:rsidRPr="00DB096B">
              <w:rPr>
                <w:rFonts w:cs="Arial"/>
              </w:rPr>
              <w:t>Red</w:t>
            </w:r>
          </w:p>
        </w:tc>
        <w:tc>
          <w:tcPr>
            <w:tcW w:w="5112" w:type="dxa"/>
            <w:vAlign w:val="center"/>
          </w:tcPr>
          <w:p w14:paraId="439EFA11" w14:textId="77777777" w:rsidR="003346B4" w:rsidRPr="00DB096B" w:rsidRDefault="003346B4" w:rsidP="003346B4">
            <w:pPr>
              <w:spacing w:after="0"/>
              <w:rPr>
                <w:rFonts w:cs="Arial"/>
              </w:rPr>
            </w:pPr>
            <w:r w:rsidRPr="00DB096B">
              <w:rPr>
                <w:rFonts w:cs="Arial"/>
              </w:rPr>
              <w:t>ASTM D4956 Type XI</w:t>
            </w:r>
          </w:p>
        </w:tc>
      </w:tr>
      <w:tr w:rsidR="003346B4" w:rsidRPr="00DB096B" w14:paraId="2BAF3549" w14:textId="77777777" w:rsidTr="003346B4">
        <w:tc>
          <w:tcPr>
            <w:tcW w:w="3078" w:type="dxa"/>
            <w:vAlign w:val="center"/>
          </w:tcPr>
          <w:p w14:paraId="3461AC4F" w14:textId="77777777" w:rsidR="003346B4" w:rsidRPr="00DB096B" w:rsidRDefault="003346B4" w:rsidP="003346B4">
            <w:pPr>
              <w:spacing w:after="0"/>
              <w:rPr>
                <w:rFonts w:cs="Arial"/>
              </w:rPr>
            </w:pPr>
            <w:r w:rsidRPr="00DB096B">
              <w:rPr>
                <w:rFonts w:cs="Arial"/>
              </w:rPr>
              <w:t>Yellow</w:t>
            </w:r>
          </w:p>
        </w:tc>
        <w:tc>
          <w:tcPr>
            <w:tcW w:w="5112" w:type="dxa"/>
            <w:vAlign w:val="center"/>
          </w:tcPr>
          <w:p w14:paraId="221C1DC8" w14:textId="77777777" w:rsidR="003346B4" w:rsidRPr="00DB096B" w:rsidRDefault="003346B4" w:rsidP="003346B4">
            <w:pPr>
              <w:spacing w:after="0"/>
              <w:rPr>
                <w:rFonts w:cs="Arial"/>
              </w:rPr>
            </w:pPr>
            <w:r w:rsidRPr="00DB096B">
              <w:rPr>
                <w:rFonts w:cs="Arial"/>
              </w:rPr>
              <w:t>ASTM D4956 Type XI</w:t>
            </w:r>
            <w:r w:rsidRPr="00DB096B">
              <w:rPr>
                <w:rFonts w:cs="Arial"/>
                <w:vertAlign w:val="superscript"/>
              </w:rPr>
              <w:t>2</w:t>
            </w:r>
          </w:p>
        </w:tc>
      </w:tr>
      <w:tr w:rsidR="003346B4" w:rsidRPr="00DB096B" w14:paraId="7BBA75BE" w14:textId="77777777" w:rsidTr="003346B4">
        <w:tc>
          <w:tcPr>
            <w:tcW w:w="3078" w:type="dxa"/>
            <w:vAlign w:val="center"/>
          </w:tcPr>
          <w:p w14:paraId="7B9BEAC3" w14:textId="77777777" w:rsidR="003346B4" w:rsidRPr="00DB096B" w:rsidRDefault="003346B4" w:rsidP="003346B4">
            <w:pPr>
              <w:spacing w:after="0"/>
              <w:rPr>
                <w:rFonts w:cs="Arial"/>
              </w:rPr>
            </w:pPr>
            <w:r w:rsidRPr="00DB096B">
              <w:rPr>
                <w:rFonts w:cs="Arial"/>
              </w:rPr>
              <w:t>Fluorescent Yellow-Green</w:t>
            </w:r>
          </w:p>
        </w:tc>
        <w:tc>
          <w:tcPr>
            <w:tcW w:w="5112" w:type="dxa"/>
            <w:vAlign w:val="center"/>
          </w:tcPr>
          <w:p w14:paraId="278A325A" w14:textId="77777777" w:rsidR="003346B4" w:rsidRPr="00DB096B" w:rsidRDefault="003346B4" w:rsidP="003346B4">
            <w:pPr>
              <w:spacing w:after="0"/>
              <w:rPr>
                <w:rFonts w:cs="Arial"/>
              </w:rPr>
            </w:pPr>
            <w:r w:rsidRPr="00DB096B">
              <w:rPr>
                <w:rFonts w:cs="Arial"/>
              </w:rPr>
              <w:t>ASTM D4956 Type XI</w:t>
            </w:r>
            <w:r w:rsidRPr="00DB096B">
              <w:rPr>
                <w:rFonts w:cs="Arial"/>
                <w:vertAlign w:val="superscript"/>
              </w:rPr>
              <w:t>3</w:t>
            </w:r>
          </w:p>
        </w:tc>
      </w:tr>
      <w:tr w:rsidR="003346B4" w:rsidRPr="00DB096B" w14:paraId="774068D1" w14:textId="77777777" w:rsidTr="003346B4">
        <w:tc>
          <w:tcPr>
            <w:tcW w:w="3078" w:type="dxa"/>
            <w:vAlign w:val="center"/>
          </w:tcPr>
          <w:p w14:paraId="3B43EC11" w14:textId="77777777" w:rsidR="003346B4" w:rsidRPr="00DB096B" w:rsidRDefault="003346B4" w:rsidP="003346B4">
            <w:pPr>
              <w:spacing w:after="0"/>
              <w:rPr>
                <w:rFonts w:cs="Arial"/>
              </w:rPr>
            </w:pPr>
            <w:r w:rsidRPr="00DB096B">
              <w:rPr>
                <w:rFonts w:cs="Arial"/>
              </w:rPr>
              <w:t>Green</w:t>
            </w:r>
          </w:p>
        </w:tc>
        <w:tc>
          <w:tcPr>
            <w:tcW w:w="5112" w:type="dxa"/>
            <w:vAlign w:val="center"/>
          </w:tcPr>
          <w:p w14:paraId="37C40D56" w14:textId="77777777" w:rsidR="003346B4" w:rsidRPr="00DB096B" w:rsidRDefault="003346B4" w:rsidP="003346B4">
            <w:pPr>
              <w:spacing w:after="0"/>
              <w:rPr>
                <w:rFonts w:cs="Arial"/>
              </w:rPr>
            </w:pPr>
            <w:r w:rsidRPr="00DB096B">
              <w:rPr>
                <w:rFonts w:cs="Arial"/>
              </w:rPr>
              <w:t>ASTM D4956 Type XI</w:t>
            </w:r>
          </w:p>
        </w:tc>
      </w:tr>
      <w:tr w:rsidR="003346B4" w:rsidRPr="00DB096B" w14:paraId="0E3E5E12" w14:textId="77777777" w:rsidTr="003346B4">
        <w:tc>
          <w:tcPr>
            <w:tcW w:w="3078" w:type="dxa"/>
            <w:vAlign w:val="center"/>
          </w:tcPr>
          <w:p w14:paraId="7D020C30" w14:textId="77777777" w:rsidR="003346B4" w:rsidRPr="00DB096B" w:rsidRDefault="003346B4" w:rsidP="003346B4">
            <w:pPr>
              <w:spacing w:after="0"/>
              <w:rPr>
                <w:rFonts w:cs="Arial"/>
              </w:rPr>
            </w:pPr>
            <w:r w:rsidRPr="00DB096B">
              <w:rPr>
                <w:rFonts w:cs="Arial"/>
              </w:rPr>
              <w:t>Black</w:t>
            </w:r>
          </w:p>
        </w:tc>
        <w:tc>
          <w:tcPr>
            <w:tcW w:w="5112" w:type="dxa"/>
            <w:vAlign w:val="center"/>
          </w:tcPr>
          <w:p w14:paraId="529A8DCA" w14:textId="77777777" w:rsidR="003346B4" w:rsidRPr="00DB096B" w:rsidRDefault="003346B4" w:rsidP="003346B4">
            <w:pPr>
              <w:spacing w:after="0"/>
              <w:rPr>
                <w:rFonts w:cs="Arial"/>
              </w:rPr>
            </w:pPr>
            <w:r w:rsidRPr="00DB096B">
              <w:rPr>
                <w:rFonts w:cs="Arial"/>
              </w:rPr>
              <w:t>ASTM D4956 Type XI</w:t>
            </w:r>
          </w:p>
        </w:tc>
      </w:tr>
      <w:tr w:rsidR="003346B4" w:rsidRPr="00DB096B" w14:paraId="368CEC88" w14:textId="77777777" w:rsidTr="003346B4">
        <w:tc>
          <w:tcPr>
            <w:tcW w:w="3078" w:type="dxa"/>
            <w:vAlign w:val="center"/>
          </w:tcPr>
          <w:p w14:paraId="09AB8A4C" w14:textId="77777777" w:rsidR="003346B4" w:rsidRPr="00DB096B" w:rsidRDefault="003346B4" w:rsidP="003346B4">
            <w:pPr>
              <w:spacing w:after="0"/>
              <w:rPr>
                <w:rFonts w:cs="Arial"/>
              </w:rPr>
            </w:pPr>
            <w:r w:rsidRPr="00DB096B">
              <w:rPr>
                <w:rFonts w:cs="Arial"/>
              </w:rPr>
              <w:t>Purple</w:t>
            </w:r>
          </w:p>
        </w:tc>
        <w:tc>
          <w:tcPr>
            <w:tcW w:w="5112" w:type="dxa"/>
            <w:vAlign w:val="center"/>
          </w:tcPr>
          <w:p w14:paraId="14E52A1A" w14:textId="77777777" w:rsidR="003346B4" w:rsidRPr="00DB096B" w:rsidRDefault="003346B4" w:rsidP="003346B4">
            <w:pPr>
              <w:spacing w:after="0"/>
              <w:rPr>
                <w:rFonts w:cs="Arial"/>
              </w:rPr>
            </w:pPr>
            <w:r w:rsidRPr="00DB096B">
              <w:rPr>
                <w:rFonts w:cs="Arial"/>
              </w:rPr>
              <w:t>ASTM D4956 Type XI</w:t>
            </w:r>
          </w:p>
        </w:tc>
      </w:tr>
      <w:tr w:rsidR="003346B4" w:rsidRPr="00DB096B" w14:paraId="798781DB" w14:textId="77777777" w:rsidTr="003346B4">
        <w:tc>
          <w:tcPr>
            <w:tcW w:w="3078" w:type="dxa"/>
            <w:vAlign w:val="center"/>
          </w:tcPr>
          <w:p w14:paraId="575AE303" w14:textId="77777777" w:rsidR="003346B4" w:rsidRPr="00DB096B" w:rsidRDefault="003346B4" w:rsidP="003346B4">
            <w:pPr>
              <w:spacing w:after="0"/>
              <w:rPr>
                <w:rFonts w:cs="Arial"/>
              </w:rPr>
            </w:pPr>
            <w:r w:rsidRPr="00DB096B">
              <w:rPr>
                <w:rFonts w:cs="Arial"/>
              </w:rPr>
              <w:t>Brown</w:t>
            </w:r>
          </w:p>
        </w:tc>
        <w:tc>
          <w:tcPr>
            <w:tcW w:w="5112" w:type="dxa"/>
            <w:vAlign w:val="center"/>
          </w:tcPr>
          <w:p w14:paraId="54C3E07A" w14:textId="77777777" w:rsidR="003346B4" w:rsidRPr="00DB096B" w:rsidRDefault="003346B4" w:rsidP="003346B4">
            <w:pPr>
              <w:spacing w:after="0"/>
              <w:rPr>
                <w:rFonts w:cs="Arial"/>
              </w:rPr>
            </w:pPr>
            <w:r w:rsidRPr="00DB096B">
              <w:rPr>
                <w:rFonts w:cs="Arial"/>
              </w:rPr>
              <w:t>ASTM D4956 Types IV, IX, or XI</w:t>
            </w:r>
          </w:p>
        </w:tc>
      </w:tr>
      <w:tr w:rsidR="003346B4" w:rsidRPr="00DB096B" w14:paraId="3A224D55" w14:textId="77777777" w:rsidTr="003346B4">
        <w:tc>
          <w:tcPr>
            <w:tcW w:w="3078" w:type="dxa"/>
            <w:tcBorders>
              <w:bottom w:val="single" w:sz="4" w:space="0" w:color="auto"/>
            </w:tcBorders>
            <w:vAlign w:val="center"/>
          </w:tcPr>
          <w:p w14:paraId="5E8DB115" w14:textId="77777777" w:rsidR="003346B4" w:rsidRPr="00DB096B" w:rsidRDefault="003346B4" w:rsidP="003346B4">
            <w:pPr>
              <w:spacing w:after="0"/>
              <w:rPr>
                <w:rFonts w:cs="Arial"/>
              </w:rPr>
            </w:pPr>
            <w:r w:rsidRPr="00DB096B">
              <w:rPr>
                <w:rFonts w:cs="Arial"/>
              </w:rPr>
              <w:t>Blue</w:t>
            </w:r>
          </w:p>
        </w:tc>
        <w:tc>
          <w:tcPr>
            <w:tcW w:w="5112" w:type="dxa"/>
            <w:tcBorders>
              <w:bottom w:val="single" w:sz="4" w:space="0" w:color="auto"/>
            </w:tcBorders>
            <w:vAlign w:val="center"/>
          </w:tcPr>
          <w:p w14:paraId="7CCF5CA6" w14:textId="77777777" w:rsidR="003346B4" w:rsidRPr="00DB096B" w:rsidRDefault="003346B4" w:rsidP="003346B4">
            <w:pPr>
              <w:spacing w:after="0"/>
              <w:rPr>
                <w:rFonts w:cs="Arial"/>
              </w:rPr>
            </w:pPr>
            <w:r w:rsidRPr="00DB096B">
              <w:rPr>
                <w:rFonts w:cs="Arial"/>
              </w:rPr>
              <w:t>ASTM D4956 Types IV, IX, or XI</w:t>
            </w:r>
          </w:p>
        </w:tc>
      </w:tr>
      <w:tr w:rsidR="003346B4" w:rsidRPr="00DB096B" w14:paraId="33DEF44C" w14:textId="77777777" w:rsidTr="003346B4">
        <w:trPr>
          <w:trHeight w:val="2582"/>
        </w:trPr>
        <w:tc>
          <w:tcPr>
            <w:tcW w:w="8190" w:type="dxa"/>
            <w:gridSpan w:val="2"/>
            <w:tcBorders>
              <w:top w:val="single" w:sz="4" w:space="0" w:color="auto"/>
              <w:bottom w:val="nil"/>
            </w:tcBorders>
          </w:tcPr>
          <w:p w14:paraId="50FD87A0" w14:textId="77777777" w:rsidR="003346B4" w:rsidRPr="00DB096B" w:rsidRDefault="003346B4" w:rsidP="003346B4">
            <w:pPr>
              <w:spacing w:after="0"/>
              <w:ind w:left="75" w:hanging="75"/>
              <w:rPr>
                <w:rFonts w:cs="Arial"/>
                <w:sz w:val="18"/>
              </w:rPr>
            </w:pPr>
            <w:r w:rsidRPr="00DB096B">
              <w:rPr>
                <w:rFonts w:cs="Arial"/>
                <w:sz w:val="18"/>
                <w:vertAlign w:val="superscript"/>
              </w:rPr>
              <w:t>1</w:t>
            </w:r>
            <w:r w:rsidRPr="00DB096B">
              <w:rPr>
                <w:rFonts w:cs="Arial"/>
                <w:sz w:val="18"/>
              </w:rPr>
              <w:t xml:space="preserve">The following signs may use ASTM D4956 Types IV, IX, or XI, regardless of color: </w:t>
            </w:r>
            <w:r w:rsidRPr="00DB096B">
              <w:rPr>
                <w:rStyle w:val="A0"/>
                <w:rFonts w:cs="Arial"/>
                <w:szCs w:val="20"/>
              </w:rPr>
              <w:t>Pushbutton education signs (R10-series signs mounted adjacent to pedestrian pushbuttons), Signs erected on bikeways physically separated from adjacent roads, R7- or R8-series parking restriction signs located on non-limited-access highways, D10-series Reference Location Signs (mile markers) and Intermediate Reference Location Signs, and Post-mounted street name signs.</w:t>
            </w:r>
          </w:p>
          <w:p w14:paraId="2948E57C" w14:textId="77777777" w:rsidR="003346B4" w:rsidRPr="00DB096B" w:rsidRDefault="003346B4" w:rsidP="003346B4">
            <w:pPr>
              <w:spacing w:after="0"/>
              <w:ind w:left="75" w:hanging="75"/>
              <w:rPr>
                <w:rFonts w:cs="Arial"/>
                <w:sz w:val="18"/>
              </w:rPr>
            </w:pPr>
            <w:r w:rsidRPr="00DB096B">
              <w:rPr>
                <w:rFonts w:cs="Arial"/>
                <w:sz w:val="18"/>
                <w:vertAlign w:val="superscript"/>
              </w:rPr>
              <w:t>2</w:t>
            </w:r>
            <w:r w:rsidRPr="00DB096B">
              <w:rPr>
                <w:rFonts w:cs="Arial"/>
                <w:sz w:val="18"/>
              </w:rPr>
              <w:t>The yellow portions of all yellow W1-series (horizontal change of alignment) signs, W10-series (railroad warning) signs, and object markers, including supplemental plaques erected beneath those signs, shall be fluorescent. All other yellow sheeting on signs may be fluorescent or non-fluorescent.</w:t>
            </w:r>
          </w:p>
          <w:p w14:paraId="6C989026" w14:textId="77777777" w:rsidR="003346B4" w:rsidRPr="00DB096B" w:rsidRDefault="003346B4" w:rsidP="003346B4">
            <w:pPr>
              <w:spacing w:after="0"/>
              <w:ind w:left="75" w:hanging="75"/>
              <w:rPr>
                <w:rFonts w:cs="Arial"/>
                <w:sz w:val="18"/>
              </w:rPr>
            </w:pPr>
            <w:r w:rsidRPr="00DB096B">
              <w:rPr>
                <w:rFonts w:cs="Arial"/>
                <w:sz w:val="18"/>
                <w:vertAlign w:val="superscript"/>
              </w:rPr>
              <w:t>3</w:t>
            </w:r>
            <w:r w:rsidRPr="00DB096B">
              <w:rPr>
                <w:rFonts w:cs="Arial"/>
                <w:sz w:val="18"/>
              </w:rPr>
              <w:t>All temporary and permanent warning signs related to school zones, pedestrians, or bicyclists (including associated supplemental plaques) shall use fluorescent yellow-green sheeting where required by the VA Supplement to the MUTCD unless otherwise specified on the Plans.</w:t>
            </w:r>
          </w:p>
        </w:tc>
      </w:tr>
    </w:tbl>
    <w:p w14:paraId="1B1FEE71" w14:textId="77777777" w:rsidR="003346B4" w:rsidRPr="00DB096B" w:rsidRDefault="003346B4" w:rsidP="003346B4">
      <w:pPr>
        <w:spacing w:after="0"/>
        <w:ind w:left="360"/>
        <w:rPr>
          <w:rStyle w:val="A0"/>
          <w:rFonts w:cs="Arial"/>
          <w:color w:val="auto"/>
          <w:sz w:val="20"/>
          <w:szCs w:val="20"/>
        </w:rPr>
      </w:pPr>
    </w:p>
    <w:p w14:paraId="08900EAB" w14:textId="6BBED504" w:rsidR="003346B4" w:rsidRPr="00DB096B" w:rsidRDefault="003346B4" w:rsidP="00D635A7">
      <w:pPr>
        <w:numPr>
          <w:ilvl w:val="0"/>
          <w:numId w:val="4"/>
        </w:numPr>
        <w:jc w:val="both"/>
        <w:rPr>
          <w:rStyle w:val="A0"/>
          <w:rFonts w:cs="Arial"/>
          <w:color w:val="auto"/>
          <w:sz w:val="20"/>
          <w:szCs w:val="20"/>
        </w:rPr>
      </w:pPr>
      <w:r w:rsidRPr="00DB096B">
        <w:rPr>
          <w:rStyle w:val="A0"/>
          <w:rFonts w:cs="Arial"/>
          <w:b/>
          <w:bCs/>
          <w:sz w:val="20"/>
          <w:szCs w:val="20"/>
        </w:rPr>
        <w:t>Sign panel rivets</w:t>
      </w:r>
      <w:r w:rsidRPr="00DB096B">
        <w:rPr>
          <w:rStyle w:val="A0"/>
          <w:rFonts w:cs="Arial"/>
          <w:bCs/>
          <w:sz w:val="20"/>
          <w:szCs w:val="20"/>
        </w:rPr>
        <w:t xml:space="preserve"> for overhead signs attached to cantilever, butterfly, or truss sign structures</w:t>
      </w:r>
      <w:r w:rsidRPr="00DB096B">
        <w:rPr>
          <w:rStyle w:val="A0"/>
          <w:rFonts w:cs="Arial"/>
          <w:b/>
          <w:bCs/>
          <w:sz w:val="20"/>
          <w:szCs w:val="20"/>
        </w:rPr>
        <w:t xml:space="preserve"> </w:t>
      </w:r>
      <w:r w:rsidRPr="00DB096B">
        <w:rPr>
          <w:rStyle w:val="A0"/>
          <w:rFonts w:cs="Arial"/>
          <w:sz w:val="20"/>
          <w:szCs w:val="20"/>
        </w:rPr>
        <w:t>shall be powder coated to match the color of the portion of the sign sheeting from which the rivets will protrude. The rivets shall be fabricated in accordance with Standard Drawing SPD</w:t>
      </w:r>
      <w:r w:rsidRPr="00DB096B">
        <w:rPr>
          <w:rStyle w:val="A0"/>
          <w:rFonts w:cs="Arial"/>
          <w:sz w:val="20"/>
          <w:szCs w:val="20"/>
        </w:rPr>
        <w:noBreakHyphen/>
        <w:t>1.</w:t>
      </w:r>
    </w:p>
    <w:p w14:paraId="6B041BD3" w14:textId="0E074EF5" w:rsidR="003346B4" w:rsidRPr="00DB096B" w:rsidRDefault="003346B4" w:rsidP="00D635A7">
      <w:pPr>
        <w:numPr>
          <w:ilvl w:val="0"/>
          <w:numId w:val="4"/>
        </w:numPr>
        <w:jc w:val="both"/>
        <w:rPr>
          <w:rFonts w:cs="Arial"/>
        </w:rPr>
      </w:pPr>
      <w:r w:rsidRPr="00DB096B">
        <w:rPr>
          <w:rFonts w:cs="Arial"/>
          <w:b/>
          <w:bCs/>
        </w:rPr>
        <w:t>Sign panel substrates</w:t>
      </w:r>
      <w:r w:rsidRPr="00DB096B">
        <w:rPr>
          <w:rFonts w:cs="Arial"/>
        </w:rPr>
        <w:t xml:space="preserve"> </w:t>
      </w:r>
      <w:r w:rsidRPr="00DB096B">
        <w:rPr>
          <w:rFonts w:cs="Arial"/>
          <w:b/>
        </w:rPr>
        <w:t>for permanent flat sheet signs</w:t>
      </w:r>
      <w:r w:rsidRPr="00DB096B">
        <w:rPr>
          <w:rFonts w:cs="Arial"/>
        </w:rPr>
        <w:t xml:space="preserve"> shall be in accordance with the below table, and shall be smooth, flat, and free of metal burrs and splinters.</w:t>
      </w:r>
    </w:p>
    <w:tbl>
      <w:tblPr>
        <w:tblStyle w:val="TableGrid"/>
        <w:tblW w:w="6750" w:type="dxa"/>
        <w:tblInd w:w="1188" w:type="dxa"/>
        <w:tblLook w:val="04A0" w:firstRow="1" w:lastRow="0" w:firstColumn="1" w:lastColumn="0" w:noHBand="0" w:noVBand="1"/>
      </w:tblPr>
      <w:tblGrid>
        <w:gridCol w:w="2700"/>
        <w:gridCol w:w="4050"/>
      </w:tblGrid>
      <w:tr w:rsidR="003346B4" w:rsidRPr="00DB096B" w14:paraId="5812EBD3" w14:textId="77777777" w:rsidTr="00EC7D28">
        <w:tc>
          <w:tcPr>
            <w:tcW w:w="2700" w:type="dxa"/>
            <w:tcBorders>
              <w:left w:val="nil"/>
              <w:bottom w:val="single" w:sz="4" w:space="0" w:color="auto"/>
              <w:right w:val="nil"/>
            </w:tcBorders>
          </w:tcPr>
          <w:p w14:paraId="69E90A51" w14:textId="77777777" w:rsidR="003346B4" w:rsidRPr="00DB096B" w:rsidRDefault="003346B4" w:rsidP="003346B4">
            <w:pPr>
              <w:spacing w:after="0"/>
              <w:rPr>
                <w:rFonts w:cs="Arial"/>
                <w:b/>
              </w:rPr>
            </w:pPr>
            <w:r w:rsidRPr="00DB096B">
              <w:rPr>
                <w:rFonts w:cs="Arial"/>
                <w:b/>
              </w:rPr>
              <w:t>Sign width</w:t>
            </w:r>
            <w:r w:rsidRPr="00DB096B">
              <w:rPr>
                <w:rFonts w:cs="Arial"/>
                <w:b/>
                <w:vertAlign w:val="superscript"/>
              </w:rPr>
              <w:t>1</w:t>
            </w:r>
          </w:p>
        </w:tc>
        <w:tc>
          <w:tcPr>
            <w:tcW w:w="4050" w:type="dxa"/>
            <w:tcBorders>
              <w:left w:val="nil"/>
              <w:bottom w:val="single" w:sz="4" w:space="0" w:color="auto"/>
              <w:right w:val="nil"/>
            </w:tcBorders>
          </w:tcPr>
          <w:p w14:paraId="2C3DC09C" w14:textId="77777777" w:rsidR="003346B4" w:rsidRPr="00DB096B" w:rsidRDefault="003346B4" w:rsidP="003346B4">
            <w:pPr>
              <w:spacing w:after="0"/>
              <w:rPr>
                <w:rFonts w:cs="Arial"/>
                <w:b/>
              </w:rPr>
            </w:pPr>
            <w:r w:rsidRPr="00DB096B">
              <w:rPr>
                <w:rFonts w:cs="Arial"/>
                <w:b/>
              </w:rPr>
              <w:t>Allowable substrate</w:t>
            </w:r>
          </w:p>
        </w:tc>
      </w:tr>
      <w:tr w:rsidR="003346B4" w:rsidRPr="00DB096B" w14:paraId="79CE106A" w14:textId="77777777" w:rsidTr="00EC7D28">
        <w:tc>
          <w:tcPr>
            <w:tcW w:w="2700" w:type="dxa"/>
            <w:tcBorders>
              <w:top w:val="single" w:sz="4" w:space="0" w:color="auto"/>
              <w:left w:val="nil"/>
              <w:bottom w:val="nil"/>
              <w:right w:val="nil"/>
            </w:tcBorders>
          </w:tcPr>
          <w:p w14:paraId="68EDDE9B" w14:textId="77777777" w:rsidR="003346B4" w:rsidRPr="00DB096B" w:rsidRDefault="003346B4" w:rsidP="003346B4">
            <w:pPr>
              <w:spacing w:after="0"/>
              <w:rPr>
                <w:rFonts w:cs="Arial"/>
              </w:rPr>
            </w:pPr>
            <w:r w:rsidRPr="00DB096B">
              <w:rPr>
                <w:rFonts w:cs="Arial"/>
              </w:rPr>
              <w:t>47 inches and less</w:t>
            </w:r>
          </w:p>
        </w:tc>
        <w:tc>
          <w:tcPr>
            <w:tcW w:w="4050" w:type="dxa"/>
            <w:tcBorders>
              <w:top w:val="single" w:sz="4" w:space="0" w:color="auto"/>
              <w:left w:val="nil"/>
              <w:bottom w:val="nil"/>
              <w:right w:val="nil"/>
            </w:tcBorders>
          </w:tcPr>
          <w:p w14:paraId="0881E22A" w14:textId="77777777" w:rsidR="003346B4" w:rsidRPr="00DB096B" w:rsidRDefault="003346B4" w:rsidP="003346B4">
            <w:pPr>
              <w:spacing w:after="0"/>
              <w:rPr>
                <w:rFonts w:cs="Arial"/>
              </w:rPr>
            </w:pPr>
            <w:r w:rsidRPr="00DB096B">
              <w:rPr>
                <w:rFonts w:cs="Arial"/>
              </w:rPr>
              <w:t xml:space="preserve">0.080 or 0.100 inch aluminum </w:t>
            </w:r>
          </w:p>
        </w:tc>
      </w:tr>
      <w:tr w:rsidR="003346B4" w:rsidRPr="00DB096B" w14:paraId="7F66B0B5" w14:textId="77777777" w:rsidTr="00EC7D28">
        <w:tc>
          <w:tcPr>
            <w:tcW w:w="2700" w:type="dxa"/>
            <w:tcBorders>
              <w:top w:val="nil"/>
              <w:left w:val="nil"/>
              <w:bottom w:val="nil"/>
              <w:right w:val="nil"/>
            </w:tcBorders>
          </w:tcPr>
          <w:p w14:paraId="7158A452" w14:textId="77777777" w:rsidR="003346B4" w:rsidRPr="00DB096B" w:rsidRDefault="003346B4" w:rsidP="003346B4">
            <w:pPr>
              <w:spacing w:after="0"/>
              <w:rPr>
                <w:rFonts w:cs="Arial"/>
              </w:rPr>
            </w:pPr>
            <w:r w:rsidRPr="00DB096B">
              <w:rPr>
                <w:rFonts w:cs="Arial"/>
              </w:rPr>
              <w:t>48 inches and more</w:t>
            </w:r>
          </w:p>
        </w:tc>
        <w:tc>
          <w:tcPr>
            <w:tcW w:w="4050" w:type="dxa"/>
            <w:tcBorders>
              <w:top w:val="nil"/>
              <w:left w:val="nil"/>
              <w:bottom w:val="nil"/>
              <w:right w:val="nil"/>
            </w:tcBorders>
          </w:tcPr>
          <w:p w14:paraId="70A4DAB1" w14:textId="77777777" w:rsidR="003346B4" w:rsidRPr="00DB096B" w:rsidRDefault="003346B4" w:rsidP="003346B4">
            <w:pPr>
              <w:spacing w:after="0"/>
              <w:rPr>
                <w:rFonts w:cs="Arial"/>
              </w:rPr>
            </w:pPr>
            <w:r w:rsidRPr="00DB096B">
              <w:rPr>
                <w:rFonts w:cs="Arial"/>
              </w:rPr>
              <w:t>0.100 inch aluminum</w:t>
            </w:r>
          </w:p>
        </w:tc>
      </w:tr>
      <w:tr w:rsidR="003346B4" w:rsidRPr="00DB096B" w14:paraId="48EF52CB" w14:textId="77777777" w:rsidTr="00EC7D28">
        <w:trPr>
          <w:trHeight w:val="60"/>
        </w:trPr>
        <w:tc>
          <w:tcPr>
            <w:tcW w:w="2700" w:type="dxa"/>
            <w:tcBorders>
              <w:top w:val="nil"/>
              <w:left w:val="nil"/>
              <w:bottom w:val="single" w:sz="4" w:space="0" w:color="auto"/>
              <w:right w:val="nil"/>
            </w:tcBorders>
          </w:tcPr>
          <w:p w14:paraId="21960C10" w14:textId="77777777" w:rsidR="003346B4" w:rsidRPr="00DB096B" w:rsidRDefault="003346B4" w:rsidP="003346B4">
            <w:pPr>
              <w:spacing w:after="0"/>
              <w:rPr>
                <w:rFonts w:cs="Arial"/>
              </w:rPr>
            </w:pPr>
            <w:r w:rsidRPr="00DB096B">
              <w:rPr>
                <w:rFonts w:cs="Arial"/>
              </w:rPr>
              <w:t>Overlay panel</w:t>
            </w:r>
          </w:p>
        </w:tc>
        <w:tc>
          <w:tcPr>
            <w:tcW w:w="4050" w:type="dxa"/>
            <w:tcBorders>
              <w:top w:val="nil"/>
              <w:left w:val="nil"/>
              <w:bottom w:val="single" w:sz="4" w:space="0" w:color="auto"/>
              <w:right w:val="nil"/>
            </w:tcBorders>
          </w:tcPr>
          <w:p w14:paraId="1459827B" w14:textId="77777777" w:rsidR="003346B4" w:rsidRPr="00DB096B" w:rsidRDefault="003346B4" w:rsidP="003346B4">
            <w:pPr>
              <w:spacing w:after="0"/>
              <w:rPr>
                <w:rFonts w:cs="Arial"/>
              </w:rPr>
            </w:pPr>
            <w:r w:rsidRPr="00DB096B">
              <w:rPr>
                <w:rFonts w:cs="Arial"/>
              </w:rPr>
              <w:t>0.063 inch aluminum</w:t>
            </w:r>
          </w:p>
        </w:tc>
      </w:tr>
      <w:tr w:rsidR="003346B4" w:rsidRPr="00DB096B" w14:paraId="080379BC" w14:textId="77777777" w:rsidTr="003346B4">
        <w:trPr>
          <w:trHeight w:val="80"/>
        </w:trPr>
        <w:tc>
          <w:tcPr>
            <w:tcW w:w="6750" w:type="dxa"/>
            <w:gridSpan w:val="2"/>
            <w:tcBorders>
              <w:top w:val="single" w:sz="4" w:space="0" w:color="auto"/>
              <w:left w:val="nil"/>
              <w:bottom w:val="nil"/>
              <w:right w:val="nil"/>
            </w:tcBorders>
          </w:tcPr>
          <w:p w14:paraId="204812BC" w14:textId="77777777" w:rsidR="003346B4" w:rsidRPr="00DB096B" w:rsidRDefault="003346B4" w:rsidP="003346B4">
            <w:pPr>
              <w:spacing w:after="0"/>
              <w:rPr>
                <w:rFonts w:cs="Arial"/>
                <w:sz w:val="18"/>
              </w:rPr>
            </w:pPr>
            <w:r w:rsidRPr="00DB096B">
              <w:rPr>
                <w:rFonts w:cs="Arial"/>
                <w:sz w:val="18"/>
                <w:vertAlign w:val="superscript"/>
              </w:rPr>
              <w:lastRenderedPageBreak/>
              <w:t>1</w:t>
            </w:r>
            <w:r w:rsidRPr="00DB096B">
              <w:rPr>
                <w:rFonts w:cs="Arial"/>
                <w:sz w:val="18"/>
              </w:rPr>
              <w:t>For diamond-shaped signs, width is measured along the sign’s edge.</w:t>
            </w:r>
          </w:p>
        </w:tc>
      </w:tr>
    </w:tbl>
    <w:p w14:paraId="1A2E1514" w14:textId="77777777" w:rsidR="00DB096B" w:rsidRPr="00DB096B" w:rsidRDefault="00DB096B" w:rsidP="00DB096B">
      <w:pPr>
        <w:spacing w:after="0"/>
        <w:ind w:left="360"/>
        <w:rPr>
          <w:rFonts w:cs="Arial"/>
        </w:rPr>
      </w:pPr>
    </w:p>
    <w:p w14:paraId="496CC307" w14:textId="1C23883C" w:rsidR="003346B4" w:rsidRPr="00DB096B" w:rsidRDefault="003346B4" w:rsidP="00D635A7">
      <w:pPr>
        <w:ind w:left="360"/>
        <w:jc w:val="both"/>
        <w:rPr>
          <w:rFonts w:cs="Arial"/>
        </w:rPr>
      </w:pPr>
      <w:r w:rsidRPr="00DB096B">
        <w:rPr>
          <w:rFonts w:cs="Arial"/>
        </w:rPr>
        <w:t>Aluminum substrates for permanent flat sheet signs and overlay panels shall be aluminum alloy in accordance with Section 229.02(a).</w:t>
      </w:r>
    </w:p>
    <w:p w14:paraId="123F4D5D" w14:textId="22F8E404" w:rsidR="003346B4" w:rsidRPr="00DB096B" w:rsidRDefault="003346B4" w:rsidP="00D635A7">
      <w:pPr>
        <w:numPr>
          <w:ilvl w:val="0"/>
          <w:numId w:val="4"/>
        </w:numPr>
        <w:jc w:val="both"/>
        <w:rPr>
          <w:rStyle w:val="A0"/>
          <w:rFonts w:cs="Arial"/>
          <w:color w:val="auto"/>
          <w:sz w:val="20"/>
          <w:szCs w:val="20"/>
        </w:rPr>
      </w:pPr>
      <w:r w:rsidRPr="00DB096B">
        <w:rPr>
          <w:rStyle w:val="A0"/>
          <w:rFonts w:cs="Arial"/>
          <w:b/>
          <w:bCs/>
          <w:sz w:val="20"/>
          <w:szCs w:val="20"/>
        </w:rPr>
        <w:t>Extruded sign panels</w:t>
      </w:r>
      <w:r w:rsidRPr="00DB096B">
        <w:rPr>
          <w:rStyle w:val="A0"/>
          <w:rFonts w:cs="Arial"/>
          <w:bCs/>
          <w:sz w:val="20"/>
          <w:szCs w:val="20"/>
        </w:rPr>
        <w:t xml:space="preserve"> </w:t>
      </w:r>
      <w:r w:rsidRPr="00DB096B">
        <w:rPr>
          <w:rStyle w:val="A0"/>
          <w:rFonts w:cs="Arial"/>
          <w:sz w:val="20"/>
          <w:szCs w:val="20"/>
        </w:rPr>
        <w:t>shall conform to the Standard Drawings and Section 229.02(c).</w:t>
      </w:r>
    </w:p>
    <w:p w14:paraId="415027AC" w14:textId="03B077AE" w:rsidR="003346B4" w:rsidRPr="00DB096B" w:rsidRDefault="003346B4" w:rsidP="00D635A7">
      <w:pPr>
        <w:numPr>
          <w:ilvl w:val="0"/>
          <w:numId w:val="4"/>
        </w:numPr>
        <w:jc w:val="both"/>
        <w:rPr>
          <w:rFonts w:cs="Arial"/>
        </w:rPr>
      </w:pPr>
      <w:r w:rsidRPr="00DB096B">
        <w:rPr>
          <w:rStyle w:val="A0"/>
          <w:rFonts w:cs="Arial"/>
          <w:b/>
          <w:sz w:val="20"/>
          <w:szCs w:val="20"/>
        </w:rPr>
        <w:t>Temporary signs</w:t>
      </w:r>
      <w:r w:rsidRPr="00DB096B">
        <w:rPr>
          <w:rStyle w:val="A0"/>
          <w:rFonts w:cs="Arial"/>
          <w:sz w:val="20"/>
          <w:szCs w:val="20"/>
        </w:rPr>
        <w:t xml:space="preserve"> shall conform to Section 512.02.</w:t>
      </w:r>
    </w:p>
    <w:p w14:paraId="788C4285" w14:textId="25F6B2E2" w:rsidR="00B42A22" w:rsidRPr="00DB096B" w:rsidRDefault="00B42A22" w:rsidP="00D635A7">
      <w:pPr>
        <w:pStyle w:val="Pa3"/>
        <w:spacing w:after="240"/>
        <w:jc w:val="both"/>
        <w:outlineLvl w:val="1"/>
        <w:rPr>
          <w:rFonts w:ascii="Arial" w:hAnsi="Arial" w:cs="Arial"/>
          <w:sz w:val="20"/>
          <w:szCs w:val="20"/>
        </w:rPr>
      </w:pPr>
      <w:proofErr w:type="gramStart"/>
      <w:r w:rsidRPr="00DB096B">
        <w:rPr>
          <w:rStyle w:val="A0"/>
          <w:rFonts w:ascii="Arial" w:hAnsi="Arial" w:cs="Arial"/>
          <w:b/>
          <w:bCs/>
          <w:sz w:val="20"/>
          <w:szCs w:val="20"/>
        </w:rPr>
        <w:t>701.03</w:t>
      </w:r>
      <w:proofErr w:type="gramEnd"/>
      <w:r w:rsidRPr="00DB096B">
        <w:rPr>
          <w:rStyle w:val="A0"/>
          <w:rFonts w:ascii="Arial" w:hAnsi="Arial" w:cs="Arial"/>
          <w:b/>
          <w:bCs/>
          <w:sz w:val="20"/>
          <w:szCs w:val="20"/>
        </w:rPr>
        <w:t xml:space="preserve"> – Procedures </w:t>
      </w:r>
    </w:p>
    <w:p w14:paraId="3F552157" w14:textId="77777777" w:rsidR="00EE76A4" w:rsidRPr="00DB096B" w:rsidRDefault="00B42A22" w:rsidP="00D635A7">
      <w:pPr>
        <w:numPr>
          <w:ilvl w:val="0"/>
          <w:numId w:val="24"/>
        </w:numPr>
        <w:jc w:val="both"/>
        <w:rPr>
          <w:rStyle w:val="A0"/>
          <w:rFonts w:cs="Arial"/>
          <w:color w:val="auto"/>
          <w:sz w:val="20"/>
          <w:szCs w:val="20"/>
        </w:rPr>
      </w:pPr>
      <w:r w:rsidRPr="00DB096B">
        <w:rPr>
          <w:rStyle w:val="A0"/>
          <w:rFonts w:cs="Arial"/>
          <w:b/>
          <w:bCs/>
          <w:sz w:val="20"/>
          <w:szCs w:val="20"/>
        </w:rPr>
        <w:t>Fabrication:</w:t>
      </w:r>
    </w:p>
    <w:p w14:paraId="3AC8E785" w14:textId="77777777" w:rsidR="00EE76A4" w:rsidRPr="00DB096B" w:rsidRDefault="00B42A22" w:rsidP="00D635A7">
      <w:pPr>
        <w:numPr>
          <w:ilvl w:val="1"/>
          <w:numId w:val="24"/>
        </w:numPr>
        <w:jc w:val="both"/>
        <w:rPr>
          <w:rStyle w:val="A0"/>
          <w:rFonts w:cs="Arial"/>
          <w:color w:val="auto"/>
          <w:sz w:val="20"/>
          <w:szCs w:val="20"/>
        </w:rPr>
      </w:pPr>
      <w:r w:rsidRPr="00DB096B">
        <w:rPr>
          <w:rStyle w:val="A0"/>
          <w:rFonts w:cs="Arial"/>
          <w:b/>
          <w:bCs/>
          <w:sz w:val="20"/>
          <w:szCs w:val="20"/>
        </w:rPr>
        <w:t xml:space="preserve">Aluminum welds: </w:t>
      </w:r>
      <w:r w:rsidRPr="00DB096B">
        <w:rPr>
          <w:rStyle w:val="A0"/>
          <w:rFonts w:cs="Arial"/>
          <w:sz w:val="20"/>
          <w:szCs w:val="20"/>
        </w:rPr>
        <w:t>Aluminum shall be welded according to Section 407.</w:t>
      </w:r>
    </w:p>
    <w:p w14:paraId="090AC0F2" w14:textId="137D6FDB" w:rsidR="00EE76A4" w:rsidRPr="00DB096B" w:rsidRDefault="003346B4" w:rsidP="00D635A7">
      <w:pPr>
        <w:numPr>
          <w:ilvl w:val="1"/>
          <w:numId w:val="24"/>
        </w:numPr>
        <w:jc w:val="both"/>
        <w:rPr>
          <w:rStyle w:val="A0"/>
          <w:rFonts w:cs="Arial"/>
          <w:color w:val="auto"/>
          <w:sz w:val="20"/>
          <w:szCs w:val="20"/>
        </w:rPr>
      </w:pPr>
      <w:r w:rsidRPr="00DB096B">
        <w:rPr>
          <w:rStyle w:val="A0"/>
          <w:rFonts w:cs="Arial"/>
          <w:b/>
          <w:bCs/>
          <w:sz w:val="20"/>
          <w:szCs w:val="20"/>
        </w:rPr>
        <w:t>Applying retroreflective background sheeting:</w:t>
      </w:r>
      <w:r w:rsidRPr="00DB096B">
        <w:rPr>
          <w:rStyle w:val="A0"/>
          <w:rFonts w:cs="Arial"/>
          <w:bCs/>
          <w:sz w:val="20"/>
          <w:szCs w:val="20"/>
        </w:rPr>
        <w:t xml:space="preserve"> </w:t>
      </w:r>
      <w:r w:rsidRPr="00DB096B">
        <w:rPr>
          <w:rStyle w:val="A0"/>
          <w:rFonts w:cs="Arial"/>
          <w:sz w:val="20"/>
          <w:szCs w:val="20"/>
        </w:rPr>
        <w:t>Sheeting shall be applied according to the manufacturer’s instructions and the detailed requirements herein.</w:t>
      </w:r>
    </w:p>
    <w:p w14:paraId="66BAAC0C" w14:textId="2B3F9D0B" w:rsidR="00EE76A4" w:rsidRPr="00DB096B" w:rsidRDefault="00EE76A4" w:rsidP="00D635A7">
      <w:pPr>
        <w:ind w:left="720"/>
        <w:jc w:val="both"/>
        <w:rPr>
          <w:rStyle w:val="A0"/>
          <w:rFonts w:cs="Arial"/>
          <w:sz w:val="20"/>
          <w:szCs w:val="20"/>
        </w:rPr>
      </w:pPr>
      <w:r w:rsidRPr="00DB096B">
        <w:rPr>
          <w:rStyle w:val="A0"/>
          <w:rFonts w:cs="Arial"/>
          <w:sz w:val="20"/>
          <w:szCs w:val="20"/>
        </w:rPr>
        <w:t>The Contractor shall fabricate sign panels 16 square feet or less from a single piece of applied sheeting with no joints, splices, or laps, except that one factory splice from each roll is permitted..</w:t>
      </w:r>
    </w:p>
    <w:p w14:paraId="22672D11" w14:textId="6DB52B35" w:rsidR="00EE76A4" w:rsidRPr="00DB096B" w:rsidRDefault="00EE76A4" w:rsidP="00D635A7">
      <w:pPr>
        <w:ind w:left="720"/>
        <w:jc w:val="both"/>
        <w:rPr>
          <w:rStyle w:val="A0"/>
          <w:rFonts w:cs="Arial"/>
          <w:sz w:val="20"/>
          <w:szCs w:val="20"/>
        </w:rPr>
      </w:pPr>
      <w:r w:rsidRPr="00DB096B">
        <w:rPr>
          <w:rStyle w:val="A0"/>
          <w:rFonts w:cs="Arial"/>
          <w:sz w:val="20"/>
          <w:szCs w:val="20"/>
        </w:rPr>
        <w:t xml:space="preserve">When applying more than one width of reflective sheeting to a sign panel, sheeting edges shall form a clean vertical joint. </w:t>
      </w:r>
      <w:r w:rsidRPr="00DB096B">
        <w:rPr>
          <w:rFonts w:cs="Arial"/>
          <w:color w:val="222222"/>
          <w:shd w:val="clear" w:color="auto" w:fill="FFFFFF"/>
        </w:rPr>
        <w:t>Sheeting edges shall be applied in accordance with manufacturer's installation instructions to prevent edge lifting and allow for sheeting expansion under high temperature and humidity conditions.</w:t>
      </w:r>
    </w:p>
    <w:p w14:paraId="4E38EF1D" w14:textId="6B389D72" w:rsidR="00EE76A4" w:rsidRPr="00DB096B" w:rsidRDefault="00EE76A4" w:rsidP="00D635A7">
      <w:pPr>
        <w:ind w:left="720"/>
        <w:jc w:val="both"/>
        <w:rPr>
          <w:rStyle w:val="A0"/>
          <w:rFonts w:cs="Arial"/>
          <w:color w:val="auto"/>
          <w:sz w:val="20"/>
          <w:szCs w:val="20"/>
        </w:rPr>
      </w:pPr>
      <w:r w:rsidRPr="00DB096B">
        <w:rPr>
          <w:rStyle w:val="A0"/>
          <w:rFonts w:cs="Arial"/>
          <w:sz w:val="20"/>
          <w:szCs w:val="20"/>
        </w:rPr>
        <w:t>The finished sign shall be free from cracks, gaps, streaks, wrinkles, blisters, discoloration, buckles, and warps and shall have a smooth surface of uniform color.</w:t>
      </w:r>
    </w:p>
    <w:p w14:paraId="017C3E09" w14:textId="5A47800C" w:rsidR="00EE76A4" w:rsidRPr="00DB096B" w:rsidRDefault="00EE76A4" w:rsidP="00D635A7">
      <w:pPr>
        <w:numPr>
          <w:ilvl w:val="1"/>
          <w:numId w:val="24"/>
        </w:numPr>
        <w:jc w:val="both"/>
        <w:rPr>
          <w:rStyle w:val="A0"/>
          <w:rFonts w:cs="Arial"/>
          <w:color w:val="auto"/>
          <w:sz w:val="20"/>
          <w:szCs w:val="20"/>
        </w:rPr>
      </w:pPr>
      <w:r w:rsidRPr="00DB096B">
        <w:rPr>
          <w:rStyle w:val="A0"/>
          <w:rFonts w:cs="Arial"/>
          <w:b/>
          <w:bCs/>
          <w:sz w:val="20"/>
          <w:szCs w:val="20"/>
        </w:rPr>
        <w:t>Letters, numerals, arrows, symbols, borders, and other features of the sign message:</w:t>
      </w:r>
      <w:r w:rsidRPr="00DB096B">
        <w:rPr>
          <w:rStyle w:val="A0"/>
          <w:rFonts w:cs="Arial"/>
          <w:bCs/>
          <w:sz w:val="20"/>
          <w:szCs w:val="20"/>
        </w:rPr>
        <w:t xml:space="preserve"> </w:t>
      </w:r>
      <w:r w:rsidRPr="00DB096B">
        <w:rPr>
          <w:rStyle w:val="A0"/>
          <w:rFonts w:cs="Arial"/>
          <w:sz w:val="20"/>
          <w:szCs w:val="20"/>
        </w:rPr>
        <w:t xml:space="preserve">Features of the sign message shall conform to the </w:t>
      </w:r>
      <w:r w:rsidRPr="00DB096B">
        <w:rPr>
          <w:rStyle w:val="A0"/>
          <w:rFonts w:cs="Arial"/>
          <w:iCs/>
          <w:sz w:val="20"/>
          <w:szCs w:val="20"/>
        </w:rPr>
        <w:t>MUTCD</w:t>
      </w:r>
      <w:r w:rsidRPr="00DB096B">
        <w:rPr>
          <w:rStyle w:val="A0"/>
          <w:rFonts w:cs="Arial"/>
          <w:i/>
          <w:iCs/>
          <w:sz w:val="20"/>
          <w:szCs w:val="20"/>
        </w:rPr>
        <w:t xml:space="preserve"> </w:t>
      </w:r>
      <w:r w:rsidRPr="00DB096B">
        <w:rPr>
          <w:rStyle w:val="A0"/>
          <w:rFonts w:cs="Arial"/>
          <w:sz w:val="20"/>
          <w:szCs w:val="20"/>
        </w:rPr>
        <w:t xml:space="preserve">and the </w:t>
      </w:r>
      <w:r w:rsidRPr="00DB096B">
        <w:rPr>
          <w:rStyle w:val="A0"/>
          <w:rFonts w:cs="Arial"/>
          <w:iCs/>
          <w:sz w:val="20"/>
          <w:szCs w:val="20"/>
        </w:rPr>
        <w:t>Virginia Standard Highway Signs Book.</w:t>
      </w:r>
      <w:r w:rsidRPr="00DB096B">
        <w:rPr>
          <w:rStyle w:val="A0"/>
          <w:rFonts w:cs="Arial"/>
          <w:i/>
          <w:iCs/>
          <w:sz w:val="20"/>
          <w:szCs w:val="20"/>
        </w:rPr>
        <w:t xml:space="preserve"> </w:t>
      </w:r>
      <w:r w:rsidRPr="00DB096B">
        <w:rPr>
          <w:rStyle w:val="A0"/>
          <w:rFonts w:cs="Arial"/>
          <w:sz w:val="20"/>
          <w:szCs w:val="20"/>
        </w:rPr>
        <w:t>Units of the sign message shall be formed to provide a continuous stroke width with smooth edges and a flat surface free from warps, blisters, wrinkles, burrs, and splinters. Features shall also conform to the following:</w:t>
      </w:r>
    </w:p>
    <w:p w14:paraId="5C7405D9" w14:textId="1F94E290" w:rsidR="00EE76A4" w:rsidRPr="00DB096B" w:rsidRDefault="00B42A22" w:rsidP="00D635A7">
      <w:pPr>
        <w:numPr>
          <w:ilvl w:val="2"/>
          <w:numId w:val="24"/>
        </w:numPr>
        <w:jc w:val="both"/>
        <w:rPr>
          <w:rStyle w:val="A0"/>
          <w:rFonts w:cs="Arial"/>
          <w:color w:val="auto"/>
          <w:sz w:val="20"/>
          <w:szCs w:val="20"/>
        </w:rPr>
      </w:pPr>
      <w:r w:rsidRPr="00DB096B">
        <w:rPr>
          <w:rStyle w:val="A0"/>
          <w:rFonts w:cs="Arial"/>
          <w:b/>
          <w:bCs/>
          <w:sz w:val="20"/>
          <w:szCs w:val="20"/>
        </w:rPr>
        <w:t xml:space="preserve">Type L1, screen process, applied: </w:t>
      </w:r>
      <w:r w:rsidRPr="00DB096B">
        <w:rPr>
          <w:rStyle w:val="A0"/>
          <w:rFonts w:cs="Arial"/>
          <w:sz w:val="20"/>
          <w:szCs w:val="20"/>
        </w:rPr>
        <w:t>Features shall be produced by a direct or reverse screening process approved by the Engineer. Sign messages and borders that are darker than the sign field shall be applied to the reflective sheeting by a direct process. Sign messages and borders that are lighter than the sign field shall be produced by the reverse process in which the message and border are outlined by a color that is darker than the paint or the sheeting on the sign field. Transparent colors, inks, and paints used in the screening process shall be of the type, formulation, and quality recommended by the sheeting manufacturer.</w:t>
      </w:r>
    </w:p>
    <w:p w14:paraId="071D45C4" w14:textId="77777777" w:rsidR="00EE76A4" w:rsidRPr="00DB096B" w:rsidRDefault="00B42A22" w:rsidP="00D635A7">
      <w:pPr>
        <w:ind w:left="1080"/>
        <w:jc w:val="both"/>
        <w:rPr>
          <w:rStyle w:val="A0"/>
          <w:rFonts w:cs="Arial"/>
          <w:sz w:val="20"/>
          <w:szCs w:val="20"/>
        </w:rPr>
      </w:pPr>
      <w:r w:rsidRPr="00DB096B">
        <w:rPr>
          <w:rStyle w:val="A0"/>
          <w:rFonts w:cs="Arial"/>
          <w:sz w:val="20"/>
          <w:szCs w:val="20"/>
        </w:rPr>
        <w:t>Screening applications shall produce a uniform color and tone. Edges of the legend and borders shall not have blemishes.</w:t>
      </w:r>
    </w:p>
    <w:p w14:paraId="3650CF25" w14:textId="77777777" w:rsidR="00EE76A4" w:rsidRPr="00DB096B" w:rsidRDefault="00B42A22" w:rsidP="00D635A7">
      <w:pPr>
        <w:ind w:left="1080"/>
        <w:jc w:val="both"/>
        <w:rPr>
          <w:rStyle w:val="A0"/>
          <w:rFonts w:cs="Arial"/>
          <w:sz w:val="20"/>
          <w:szCs w:val="20"/>
        </w:rPr>
      </w:pPr>
      <w:r w:rsidRPr="00DB096B">
        <w:rPr>
          <w:rStyle w:val="A0"/>
          <w:rFonts w:cs="Arial"/>
          <w:sz w:val="20"/>
          <w:szCs w:val="20"/>
        </w:rPr>
        <w:t>Signs shall be air dried or baked according to the manufacturer’s recommendations to provide a smooth, hard finish.</w:t>
      </w:r>
    </w:p>
    <w:p w14:paraId="4F7D8C46" w14:textId="7363EB35" w:rsidR="00EE76A4" w:rsidRPr="00DB096B" w:rsidRDefault="00B42A22" w:rsidP="00D635A7">
      <w:pPr>
        <w:numPr>
          <w:ilvl w:val="2"/>
          <w:numId w:val="24"/>
        </w:numPr>
        <w:jc w:val="both"/>
        <w:rPr>
          <w:rStyle w:val="A0"/>
          <w:rFonts w:cs="Arial"/>
          <w:color w:val="auto"/>
          <w:sz w:val="20"/>
          <w:szCs w:val="20"/>
        </w:rPr>
      </w:pPr>
      <w:r w:rsidRPr="00DB096B">
        <w:rPr>
          <w:rStyle w:val="A0"/>
          <w:rFonts w:cs="Arial"/>
          <w:b/>
          <w:bCs/>
          <w:sz w:val="20"/>
          <w:szCs w:val="20"/>
        </w:rPr>
        <w:t xml:space="preserve">Type L2, plastic film sheeting, applied: </w:t>
      </w:r>
      <w:r w:rsidRPr="00DB096B">
        <w:rPr>
          <w:rStyle w:val="A0"/>
          <w:rFonts w:cs="Arial"/>
          <w:sz w:val="20"/>
          <w:szCs w:val="20"/>
        </w:rPr>
        <w:t xml:space="preserve">Features of the sign message shall be cut from plastic film sheeting of the color specified on the plans. Sheeting shall be an </w:t>
      </w:r>
      <w:proofErr w:type="gramStart"/>
      <w:r w:rsidRPr="00DB096B">
        <w:rPr>
          <w:rStyle w:val="A0"/>
          <w:rFonts w:cs="Arial"/>
          <w:sz w:val="20"/>
          <w:szCs w:val="20"/>
        </w:rPr>
        <w:t>elastomeric pigmented</w:t>
      </w:r>
      <w:proofErr w:type="gramEnd"/>
      <w:r w:rsidRPr="00DB096B">
        <w:rPr>
          <w:rStyle w:val="A0"/>
          <w:rFonts w:cs="Arial"/>
          <w:sz w:val="20"/>
          <w:szCs w:val="20"/>
        </w:rPr>
        <w:t xml:space="preserve"> film coated on one side with an adhesive and covered with a paper liner that is removable from the adhesive without being moistened. Adhesive shall be activated by heat or a solvent recommended by the sheeting manufacturer. Adhesive shall be suitable for application with a hand roller, squeeze roller, or vacuum applicator to form a durable bond to wood, metal, plastic, porcelain enamel, paint lacquer, and reflective sheeting. Sheeting shall be at least 0.002 and not more than 0.0035 inch in thickness and sufficiently opaque so that its color will be unaffected by the color of the sign field.</w:t>
      </w:r>
    </w:p>
    <w:p w14:paraId="10264A31" w14:textId="77777777" w:rsidR="00EE76A4" w:rsidRPr="00DB096B" w:rsidRDefault="00B42A22" w:rsidP="00D635A7">
      <w:pPr>
        <w:numPr>
          <w:ilvl w:val="2"/>
          <w:numId w:val="24"/>
        </w:numPr>
        <w:jc w:val="both"/>
        <w:rPr>
          <w:rStyle w:val="A0"/>
          <w:rFonts w:cs="Arial"/>
          <w:color w:val="auto"/>
          <w:sz w:val="20"/>
          <w:szCs w:val="20"/>
        </w:rPr>
      </w:pPr>
      <w:r w:rsidRPr="00DB096B">
        <w:rPr>
          <w:rStyle w:val="A0"/>
          <w:rFonts w:cs="Arial"/>
          <w:b/>
          <w:bCs/>
          <w:sz w:val="20"/>
          <w:szCs w:val="20"/>
        </w:rPr>
        <w:lastRenderedPageBreak/>
        <w:t xml:space="preserve">Type L3, cutout, reflective sheeting, and pressure applied: </w:t>
      </w:r>
      <w:r w:rsidRPr="00DB096B">
        <w:rPr>
          <w:rStyle w:val="A0"/>
          <w:rFonts w:cs="Arial"/>
          <w:sz w:val="20"/>
          <w:szCs w:val="20"/>
        </w:rPr>
        <w:t>Features of the sign message shall be cut from approved reflective sheeting of the color specified on the plans. Sheeting shall have heat-activated or pressure-sensitive adhesive and be applied to the background sheeting according to the manufacturer’s instructions.</w:t>
      </w:r>
    </w:p>
    <w:p w14:paraId="74D78B3F" w14:textId="77777777" w:rsidR="00EE76A4" w:rsidRPr="00DB096B" w:rsidRDefault="00B42A22" w:rsidP="00D635A7">
      <w:pPr>
        <w:numPr>
          <w:ilvl w:val="2"/>
          <w:numId w:val="24"/>
        </w:numPr>
        <w:jc w:val="both"/>
        <w:rPr>
          <w:rStyle w:val="A0"/>
          <w:rFonts w:cs="Arial"/>
          <w:color w:val="auto"/>
          <w:sz w:val="20"/>
          <w:szCs w:val="20"/>
        </w:rPr>
      </w:pPr>
      <w:r w:rsidRPr="00DB096B">
        <w:rPr>
          <w:rStyle w:val="A0"/>
          <w:rFonts w:cs="Arial"/>
          <w:b/>
          <w:bCs/>
          <w:sz w:val="20"/>
          <w:szCs w:val="20"/>
        </w:rPr>
        <w:t xml:space="preserve">Type L4, overlay film, pressure applied: </w:t>
      </w:r>
      <w:r w:rsidRPr="00DB096B">
        <w:rPr>
          <w:rStyle w:val="A0"/>
          <w:rFonts w:cs="Arial"/>
          <w:sz w:val="20"/>
          <w:szCs w:val="20"/>
        </w:rPr>
        <w:t>Features of the sign message shall be created by using a background sheeting of the color needed for the sign message and then applying the overlay film with the sign message areas removed from the film. The overlay film shall be transparent and shall be of the color needed to provide the correct background color of the sign.</w:t>
      </w:r>
    </w:p>
    <w:p w14:paraId="191B5971" w14:textId="77777777" w:rsidR="00EE76A4" w:rsidRPr="00DB096B" w:rsidRDefault="00B42A22" w:rsidP="00D635A7">
      <w:pPr>
        <w:numPr>
          <w:ilvl w:val="1"/>
          <w:numId w:val="24"/>
        </w:numPr>
        <w:jc w:val="both"/>
        <w:rPr>
          <w:rStyle w:val="A0"/>
          <w:rFonts w:cs="Arial"/>
          <w:color w:val="auto"/>
          <w:sz w:val="20"/>
          <w:szCs w:val="20"/>
        </w:rPr>
      </w:pPr>
      <w:r w:rsidRPr="00DB096B">
        <w:rPr>
          <w:rStyle w:val="A0"/>
          <w:rFonts w:cs="Arial"/>
          <w:b/>
          <w:bCs/>
          <w:sz w:val="20"/>
          <w:szCs w:val="20"/>
        </w:rPr>
        <w:t xml:space="preserve">Joining sign base panels: </w:t>
      </w:r>
      <w:r w:rsidRPr="00DB096B">
        <w:rPr>
          <w:rStyle w:val="A0"/>
          <w:rFonts w:cs="Arial"/>
          <w:sz w:val="20"/>
          <w:szCs w:val="20"/>
        </w:rPr>
        <w:t xml:space="preserve">Horizontal joints shall be constructed according to the Standard Drawing SPD-1. Where multiple vertical panels adjoin, the face and edges shall be milled or finished to a tolerance of ±1/32 inch from a straight plane such that no gap more than 1/16 </w:t>
      </w:r>
      <w:r w:rsidR="00EE76A4" w:rsidRPr="00DB096B">
        <w:rPr>
          <w:rStyle w:val="A0"/>
          <w:rFonts w:cs="Arial"/>
          <w:sz w:val="20"/>
          <w:szCs w:val="20"/>
        </w:rPr>
        <w:t>inch is produced between panels.</w:t>
      </w:r>
    </w:p>
    <w:p w14:paraId="5E602B0D" w14:textId="77777777" w:rsidR="00EE76A4" w:rsidRPr="00DB096B" w:rsidRDefault="00B42A22" w:rsidP="00D635A7">
      <w:pPr>
        <w:ind w:left="720"/>
        <w:jc w:val="both"/>
        <w:rPr>
          <w:rStyle w:val="A0"/>
          <w:rFonts w:cs="Arial"/>
          <w:sz w:val="20"/>
          <w:szCs w:val="20"/>
        </w:rPr>
      </w:pPr>
      <w:r w:rsidRPr="00DB096B">
        <w:rPr>
          <w:rStyle w:val="A0"/>
          <w:rFonts w:cs="Arial"/>
          <w:sz w:val="20"/>
          <w:szCs w:val="20"/>
        </w:rPr>
        <w:t>Extruded sign panels shall be assembled according to the Standard Drawing SPD-2.</w:t>
      </w:r>
    </w:p>
    <w:p w14:paraId="0676D002" w14:textId="77777777" w:rsidR="00EE76A4" w:rsidRPr="00DB096B" w:rsidRDefault="00B42A22" w:rsidP="00D635A7">
      <w:pPr>
        <w:numPr>
          <w:ilvl w:val="1"/>
          <w:numId w:val="24"/>
        </w:numPr>
        <w:jc w:val="both"/>
        <w:rPr>
          <w:rStyle w:val="A0"/>
          <w:rFonts w:cs="Arial"/>
          <w:color w:val="auto"/>
          <w:sz w:val="20"/>
          <w:szCs w:val="20"/>
        </w:rPr>
      </w:pPr>
      <w:r w:rsidRPr="00DB096B">
        <w:rPr>
          <w:rStyle w:val="A0"/>
          <w:rFonts w:cs="Arial"/>
          <w:b/>
          <w:bCs/>
          <w:sz w:val="20"/>
          <w:szCs w:val="20"/>
        </w:rPr>
        <w:t xml:space="preserve">Applying the sign message: </w:t>
      </w:r>
      <w:r w:rsidRPr="00DB096B">
        <w:rPr>
          <w:rStyle w:val="A0"/>
          <w:rFonts w:cs="Arial"/>
          <w:sz w:val="20"/>
          <w:szCs w:val="20"/>
        </w:rPr>
        <w:t>The Contractor shall ensure features shall be straight, properly spaced, smooth to the applied surface, and free from irregular edges.</w:t>
      </w:r>
    </w:p>
    <w:p w14:paraId="56013B9C" w14:textId="77777777" w:rsidR="00EE76A4" w:rsidRPr="00DB096B" w:rsidRDefault="00B42A22" w:rsidP="00D635A7">
      <w:pPr>
        <w:numPr>
          <w:ilvl w:val="1"/>
          <w:numId w:val="24"/>
        </w:numPr>
        <w:jc w:val="both"/>
        <w:rPr>
          <w:rStyle w:val="A0"/>
          <w:rFonts w:cs="Arial"/>
          <w:color w:val="auto"/>
          <w:sz w:val="20"/>
          <w:szCs w:val="20"/>
        </w:rPr>
      </w:pPr>
      <w:r w:rsidRPr="00DB096B">
        <w:rPr>
          <w:rStyle w:val="A0"/>
          <w:rFonts w:cs="Arial"/>
          <w:b/>
          <w:bCs/>
          <w:sz w:val="20"/>
          <w:szCs w:val="20"/>
        </w:rPr>
        <w:t xml:space="preserve">Sign finishing: </w:t>
      </w:r>
      <w:r w:rsidRPr="00DB096B">
        <w:rPr>
          <w:rStyle w:val="A0"/>
          <w:rFonts w:cs="Arial"/>
          <w:sz w:val="20"/>
          <w:szCs w:val="20"/>
        </w:rPr>
        <w:t>The complete outer edge, splices, messages, and borders of signs shall be sealed after application to the sign panel. Sealant material and its application shall be according to the sheeting manufacturer’s recommendations and instructions.</w:t>
      </w:r>
    </w:p>
    <w:p w14:paraId="7E0F14EE" w14:textId="77777777" w:rsidR="00EE76A4" w:rsidRPr="00DB096B" w:rsidRDefault="00B42A22" w:rsidP="00D635A7">
      <w:pPr>
        <w:numPr>
          <w:ilvl w:val="1"/>
          <w:numId w:val="24"/>
        </w:numPr>
        <w:jc w:val="both"/>
        <w:rPr>
          <w:rStyle w:val="A0"/>
          <w:rFonts w:cs="Arial"/>
          <w:color w:val="auto"/>
          <w:sz w:val="20"/>
          <w:szCs w:val="20"/>
        </w:rPr>
      </w:pPr>
      <w:r w:rsidRPr="00DB096B">
        <w:rPr>
          <w:rStyle w:val="A0"/>
          <w:rFonts w:cs="Arial"/>
          <w:b/>
          <w:bCs/>
          <w:sz w:val="20"/>
          <w:szCs w:val="20"/>
        </w:rPr>
        <w:t xml:space="preserve">Rejected sign messages: </w:t>
      </w:r>
      <w:r w:rsidRPr="00DB096B">
        <w:rPr>
          <w:rStyle w:val="A0"/>
          <w:rFonts w:cs="Arial"/>
          <w:sz w:val="20"/>
          <w:szCs w:val="20"/>
        </w:rPr>
        <w:t>The Contractor shall immediately obliterate sign messages on signs that the Engineer has rejected, and remove those signs from the project.</w:t>
      </w:r>
    </w:p>
    <w:p w14:paraId="2B88103E" w14:textId="77777777" w:rsidR="00EE76A4" w:rsidRPr="00DB096B" w:rsidRDefault="00B42A22" w:rsidP="00D635A7">
      <w:pPr>
        <w:numPr>
          <w:ilvl w:val="1"/>
          <w:numId w:val="24"/>
        </w:numPr>
        <w:jc w:val="both"/>
        <w:rPr>
          <w:rStyle w:val="A0"/>
          <w:rFonts w:cs="Arial"/>
          <w:color w:val="auto"/>
          <w:sz w:val="20"/>
          <w:szCs w:val="20"/>
        </w:rPr>
      </w:pPr>
      <w:r w:rsidRPr="00DB096B">
        <w:rPr>
          <w:rStyle w:val="A0"/>
          <w:rFonts w:cs="Arial"/>
          <w:b/>
          <w:bCs/>
          <w:sz w:val="20"/>
          <w:szCs w:val="20"/>
        </w:rPr>
        <w:t xml:space="preserve">Bracing: </w:t>
      </w:r>
      <w:r w:rsidRPr="00DB096B">
        <w:rPr>
          <w:rStyle w:val="A0"/>
          <w:rFonts w:cs="Arial"/>
          <w:sz w:val="20"/>
          <w:szCs w:val="20"/>
        </w:rPr>
        <w:t>Bracing shall be installed on the backs of all non-extruded signs when required by the Standard Drawings.</w:t>
      </w:r>
    </w:p>
    <w:p w14:paraId="06255D17" w14:textId="77777777" w:rsidR="00EE76A4" w:rsidRPr="00DB096B" w:rsidRDefault="00B42A22" w:rsidP="00D635A7">
      <w:pPr>
        <w:numPr>
          <w:ilvl w:val="0"/>
          <w:numId w:val="24"/>
        </w:numPr>
        <w:jc w:val="both"/>
        <w:rPr>
          <w:rStyle w:val="A0"/>
          <w:rFonts w:cs="Arial"/>
          <w:color w:val="auto"/>
          <w:sz w:val="20"/>
          <w:szCs w:val="20"/>
        </w:rPr>
      </w:pPr>
      <w:r w:rsidRPr="00DB096B">
        <w:rPr>
          <w:rStyle w:val="A0"/>
          <w:rFonts w:cs="Arial"/>
          <w:b/>
          <w:bCs/>
          <w:sz w:val="20"/>
          <w:szCs w:val="20"/>
        </w:rPr>
        <w:t xml:space="preserve">Transporting and Storing Signs from the Fabricator: </w:t>
      </w:r>
      <w:r w:rsidRPr="00DB096B">
        <w:rPr>
          <w:rStyle w:val="A0"/>
          <w:rFonts w:cs="Arial"/>
          <w:sz w:val="20"/>
          <w:szCs w:val="20"/>
        </w:rPr>
        <w:t>Transport signs according to either of the following methods</w:t>
      </w:r>
      <w:r w:rsidR="00EE76A4" w:rsidRPr="00DB096B">
        <w:rPr>
          <w:rStyle w:val="A0"/>
          <w:rFonts w:cs="Arial"/>
          <w:sz w:val="20"/>
          <w:szCs w:val="20"/>
        </w:rPr>
        <w:t>.</w:t>
      </w:r>
    </w:p>
    <w:p w14:paraId="23D1AC44" w14:textId="77777777" w:rsidR="00EE76A4" w:rsidRPr="00DB096B" w:rsidRDefault="00B42A22" w:rsidP="00D635A7">
      <w:pPr>
        <w:numPr>
          <w:ilvl w:val="1"/>
          <w:numId w:val="24"/>
        </w:numPr>
        <w:jc w:val="both"/>
        <w:rPr>
          <w:rStyle w:val="A0"/>
          <w:rFonts w:cs="Arial"/>
          <w:color w:val="auto"/>
          <w:sz w:val="20"/>
          <w:szCs w:val="20"/>
        </w:rPr>
      </w:pPr>
      <w:r w:rsidRPr="00DB096B">
        <w:rPr>
          <w:rStyle w:val="A0"/>
          <w:rFonts w:cs="Arial"/>
          <w:sz w:val="20"/>
          <w:szCs w:val="20"/>
        </w:rPr>
        <w:t xml:space="preserve">The Contractor shall ensure signs are transported in cardboard cartons with a </w:t>
      </w:r>
      <w:proofErr w:type="spellStart"/>
      <w:r w:rsidRPr="00DB096B">
        <w:rPr>
          <w:rStyle w:val="A0"/>
          <w:rFonts w:cs="Arial"/>
          <w:sz w:val="20"/>
          <w:szCs w:val="20"/>
        </w:rPr>
        <w:t>slipsheet</w:t>
      </w:r>
      <w:proofErr w:type="spellEnd"/>
      <w:r w:rsidRPr="00DB096B">
        <w:rPr>
          <w:rStyle w:val="A0"/>
          <w:rFonts w:cs="Arial"/>
          <w:sz w:val="20"/>
          <w:szCs w:val="20"/>
        </w:rPr>
        <w:t xml:space="preserve"> covering the sheeting. The </w:t>
      </w:r>
      <w:proofErr w:type="spellStart"/>
      <w:r w:rsidRPr="00DB096B">
        <w:rPr>
          <w:rStyle w:val="A0"/>
          <w:rFonts w:cs="Arial"/>
          <w:sz w:val="20"/>
          <w:szCs w:val="20"/>
        </w:rPr>
        <w:t>slipsheet</w:t>
      </w:r>
      <w:proofErr w:type="spellEnd"/>
      <w:r w:rsidRPr="00DB096B">
        <w:rPr>
          <w:rStyle w:val="A0"/>
          <w:rFonts w:cs="Arial"/>
          <w:sz w:val="20"/>
          <w:szCs w:val="20"/>
        </w:rPr>
        <w:t xml:space="preserve"> shall be paper with a plastic coating on one side, with the plastic side faced against the sign sheeting according to the sheeting manufacturer’s recommendations. Not more than 10 signs may be placed in any one carton. Signs shall alternate face-to-face, back-to-back, throughout the carton. A </w:t>
      </w:r>
      <w:proofErr w:type="spellStart"/>
      <w:r w:rsidRPr="00DB096B">
        <w:rPr>
          <w:rStyle w:val="A0"/>
          <w:rFonts w:cs="Arial"/>
          <w:sz w:val="20"/>
          <w:szCs w:val="20"/>
        </w:rPr>
        <w:t>microfoam</w:t>
      </w:r>
      <w:proofErr w:type="spellEnd"/>
      <w:r w:rsidRPr="00DB096B">
        <w:rPr>
          <w:rStyle w:val="A0"/>
          <w:rFonts w:cs="Arial"/>
          <w:sz w:val="20"/>
          <w:szCs w:val="20"/>
        </w:rPr>
        <w:t xml:space="preserve"> pad at least 1/16 inch in thickness shall be used between signs placed face to face. Cartons shall be placed vertically within a container designed to elevate boxes above ground level and provide lateral structural support. Cartons shall not be exposed to moisture before or during transportation; or</w:t>
      </w:r>
    </w:p>
    <w:p w14:paraId="582C3A44" w14:textId="70843848" w:rsidR="00EE76A4" w:rsidRPr="00DB096B" w:rsidRDefault="00B42A22" w:rsidP="00D635A7">
      <w:pPr>
        <w:numPr>
          <w:ilvl w:val="1"/>
          <w:numId w:val="24"/>
        </w:numPr>
        <w:jc w:val="both"/>
        <w:rPr>
          <w:rStyle w:val="A0"/>
          <w:rFonts w:cs="Arial"/>
          <w:color w:val="auto"/>
          <w:sz w:val="20"/>
          <w:szCs w:val="20"/>
        </w:rPr>
      </w:pPr>
      <w:r w:rsidRPr="00DB096B">
        <w:rPr>
          <w:rStyle w:val="A0"/>
          <w:rFonts w:cs="Arial"/>
          <w:sz w:val="20"/>
          <w:szCs w:val="20"/>
        </w:rPr>
        <w:t xml:space="preserve">Signs shall be transported on an open truck or trailer bed with vertical racks for attachment of signs. Racks shall be designed to provide lateral structural support and allow the free flow of air around the sign face. Large signs may be transported on an open truck or trailer bed in shipping containers consisting of framing around edges of signs. Framing shall be untreated lumber that provides support for the sign without allowing pressure on the sign sheeting. Each container may house two signs positioned with the sign sheeting facing toward the inside. Signs shall be held in place in containers </w:t>
      </w:r>
      <w:proofErr w:type="gramStart"/>
      <w:r w:rsidRPr="00DB096B">
        <w:rPr>
          <w:rStyle w:val="A0"/>
          <w:rFonts w:cs="Arial"/>
          <w:sz w:val="20"/>
          <w:szCs w:val="20"/>
        </w:rPr>
        <w:t>through the use of</w:t>
      </w:r>
      <w:proofErr w:type="gramEnd"/>
      <w:r w:rsidRPr="00DB096B">
        <w:rPr>
          <w:rStyle w:val="A0"/>
          <w:rFonts w:cs="Arial"/>
          <w:sz w:val="20"/>
          <w:szCs w:val="20"/>
        </w:rPr>
        <w:t xml:space="preserve"> metal stiffeners attached to the framing, such as T-bars, Z-bars, or horizontal stiffeners. The Contractor shall ensure shipping containers are secured in the vertical position for transportation.</w:t>
      </w:r>
    </w:p>
    <w:p w14:paraId="7E0147A4" w14:textId="1899178D" w:rsidR="00EE76A4" w:rsidRPr="00DB096B" w:rsidRDefault="00B42A22" w:rsidP="00D635A7">
      <w:pPr>
        <w:ind w:left="360"/>
        <w:jc w:val="both"/>
        <w:rPr>
          <w:rStyle w:val="A0"/>
          <w:rFonts w:cs="Arial"/>
          <w:color w:val="auto"/>
          <w:sz w:val="20"/>
          <w:szCs w:val="20"/>
        </w:rPr>
      </w:pPr>
      <w:r w:rsidRPr="00DB096B">
        <w:rPr>
          <w:rStyle w:val="A0"/>
          <w:rFonts w:cs="Arial"/>
          <w:sz w:val="20"/>
          <w:szCs w:val="20"/>
        </w:rPr>
        <w:t xml:space="preserve">Signs transported in cardboard cartons shall be stored in their original shipping containers in a dry, enclosed location providing protection from extreme heat and humidity. Signs transported on racks or in wooden containers shall be stored on vertical racks designed to elevate signs above ground level, </w:t>
      </w:r>
      <w:r w:rsidRPr="00DB096B">
        <w:rPr>
          <w:rStyle w:val="A0"/>
          <w:rFonts w:cs="Arial"/>
          <w:sz w:val="20"/>
          <w:szCs w:val="20"/>
        </w:rPr>
        <w:lastRenderedPageBreak/>
        <w:t>provide lateral structural support, and permit the free flow of air around the sign face. The Contractor shall not store signs where they are subjected to water runoff</w:t>
      </w:r>
      <w:r w:rsidR="00EE76A4" w:rsidRPr="00DB096B">
        <w:rPr>
          <w:rStyle w:val="A0"/>
          <w:rFonts w:cs="Arial"/>
          <w:sz w:val="20"/>
          <w:szCs w:val="20"/>
        </w:rPr>
        <w:t>.</w:t>
      </w:r>
    </w:p>
    <w:p w14:paraId="1DC2336B" w14:textId="04082681" w:rsidR="00EE76A4" w:rsidRPr="00DB096B" w:rsidRDefault="00EE76A4" w:rsidP="00D635A7">
      <w:pPr>
        <w:ind w:left="360"/>
        <w:jc w:val="both"/>
        <w:rPr>
          <w:rStyle w:val="A0"/>
          <w:rFonts w:cs="Arial"/>
          <w:color w:val="auto"/>
          <w:sz w:val="20"/>
          <w:szCs w:val="20"/>
        </w:rPr>
      </w:pPr>
      <w:r w:rsidRPr="00DB096B">
        <w:rPr>
          <w:rStyle w:val="A0"/>
          <w:rFonts w:cs="Arial"/>
          <w:sz w:val="20"/>
          <w:szCs w:val="20"/>
        </w:rPr>
        <w:t>The Contractor may remove signs from storage and install them on their structural supports before the structure is erected; however signs and structural supports placed in the field prior to erection shall be supported and stored at a sufficient angle to facilitate water runoff from the sign while preventing the sign from coming in contact with the ground and preventing sign structure elements from sitting in standing water.</w:t>
      </w:r>
    </w:p>
    <w:p w14:paraId="0A8E3575" w14:textId="77777777" w:rsidR="00EE76A4" w:rsidRPr="00DB096B" w:rsidRDefault="00B42A22" w:rsidP="00D635A7">
      <w:pPr>
        <w:ind w:left="360"/>
        <w:jc w:val="both"/>
        <w:rPr>
          <w:rStyle w:val="A0"/>
          <w:rFonts w:cs="Arial"/>
          <w:color w:val="auto"/>
          <w:sz w:val="20"/>
          <w:szCs w:val="20"/>
        </w:rPr>
      </w:pPr>
      <w:r w:rsidRPr="00DB096B">
        <w:rPr>
          <w:rStyle w:val="A0"/>
          <w:rFonts w:cs="Arial"/>
          <w:sz w:val="20"/>
          <w:szCs w:val="20"/>
        </w:rPr>
        <w:t>The Contractor shall not band signs together, cover them with tarps, store them flat, or subject the sign sheeting to pressure during storage.</w:t>
      </w:r>
    </w:p>
    <w:p w14:paraId="4302C8BC" w14:textId="77777777" w:rsidR="00EE76A4" w:rsidRPr="00DB096B" w:rsidRDefault="00B42A22" w:rsidP="00D635A7">
      <w:pPr>
        <w:ind w:left="360"/>
        <w:jc w:val="both"/>
        <w:rPr>
          <w:rStyle w:val="A0"/>
          <w:rFonts w:cs="Arial"/>
          <w:color w:val="auto"/>
          <w:sz w:val="20"/>
          <w:szCs w:val="20"/>
        </w:rPr>
      </w:pPr>
      <w:r w:rsidRPr="00DB096B">
        <w:rPr>
          <w:rStyle w:val="A0"/>
          <w:rFonts w:cs="Arial"/>
          <w:sz w:val="20"/>
          <w:szCs w:val="20"/>
        </w:rPr>
        <w:t>The Engineer will reject any signs that have been transported or stored in cardboard cartons that have been exposed to moisture to the extent that moisture has entered the cartons. The Contractor shall immediately obliterate sign messages on signs rejected by the Engineer, and remove the rejected signs from the project.</w:t>
      </w:r>
    </w:p>
    <w:p w14:paraId="45468EC4" w14:textId="749613AC" w:rsidR="00EE76A4" w:rsidRPr="00DB096B" w:rsidRDefault="00B42A22" w:rsidP="00D635A7">
      <w:pPr>
        <w:numPr>
          <w:ilvl w:val="0"/>
          <w:numId w:val="24"/>
        </w:numPr>
        <w:jc w:val="both"/>
        <w:rPr>
          <w:rStyle w:val="A0"/>
          <w:rFonts w:cs="Arial"/>
          <w:color w:val="auto"/>
          <w:sz w:val="20"/>
          <w:szCs w:val="20"/>
        </w:rPr>
      </w:pPr>
      <w:r w:rsidRPr="00DB096B">
        <w:rPr>
          <w:rStyle w:val="A0"/>
          <w:rFonts w:cs="Arial"/>
          <w:b/>
          <w:bCs/>
          <w:sz w:val="20"/>
          <w:szCs w:val="20"/>
        </w:rPr>
        <w:t xml:space="preserve">Transporting and Storing Relocated Signs: </w:t>
      </w:r>
      <w:r w:rsidRPr="00DB096B">
        <w:rPr>
          <w:rStyle w:val="A0"/>
          <w:rFonts w:cs="Arial"/>
          <w:sz w:val="20"/>
          <w:szCs w:val="20"/>
        </w:rPr>
        <w:t>The Contractor shall transport and store signs designated for relocation in a manner that will not allow pressure to be placed on the sign sheeting. Relocated signs shall be stored in their vertical position above ground level. Relocated signs that have been removed from their structure shall be stored according to paragraph (b) herein.</w:t>
      </w:r>
    </w:p>
    <w:p w14:paraId="1E7F9BB6" w14:textId="35681369" w:rsidR="00EE76A4" w:rsidRPr="00DB096B" w:rsidRDefault="00EE76A4" w:rsidP="00D635A7">
      <w:pPr>
        <w:numPr>
          <w:ilvl w:val="0"/>
          <w:numId w:val="24"/>
        </w:numPr>
        <w:jc w:val="both"/>
        <w:rPr>
          <w:rStyle w:val="A0"/>
          <w:rFonts w:cs="Arial"/>
          <w:color w:val="auto"/>
          <w:sz w:val="20"/>
          <w:szCs w:val="20"/>
        </w:rPr>
      </w:pPr>
      <w:r w:rsidRPr="00DB096B">
        <w:rPr>
          <w:rStyle w:val="A0"/>
          <w:rFonts w:cs="Arial"/>
          <w:b/>
          <w:bCs/>
          <w:sz w:val="20"/>
          <w:szCs w:val="20"/>
        </w:rPr>
        <w:t>Erection:</w:t>
      </w:r>
      <w:r w:rsidRPr="00DB096B">
        <w:rPr>
          <w:rStyle w:val="A0"/>
          <w:rFonts w:cs="Arial"/>
          <w:bCs/>
          <w:sz w:val="20"/>
          <w:szCs w:val="20"/>
        </w:rPr>
        <w:t xml:space="preserve"> </w:t>
      </w:r>
      <w:r w:rsidRPr="00DB096B">
        <w:rPr>
          <w:rStyle w:val="A0"/>
          <w:rFonts w:cs="Arial"/>
          <w:sz w:val="20"/>
          <w:szCs w:val="20"/>
        </w:rPr>
        <w:t>The Contractor shall install sign panels on overhead sign structures with the required minimum and maximum vertical clearances as shown on Standard Drawing OSS-1, and with the lateral and vertical placement shown on the Plans.</w:t>
      </w:r>
    </w:p>
    <w:p w14:paraId="158B921A" w14:textId="77777777" w:rsidR="00EE76A4" w:rsidRPr="00DB096B" w:rsidRDefault="00B42A22" w:rsidP="00D635A7">
      <w:pPr>
        <w:ind w:left="360"/>
        <w:jc w:val="both"/>
        <w:rPr>
          <w:rStyle w:val="A0"/>
          <w:rFonts w:cs="Arial"/>
          <w:sz w:val="20"/>
          <w:szCs w:val="20"/>
        </w:rPr>
      </w:pPr>
      <w:r w:rsidRPr="00DB096B">
        <w:rPr>
          <w:rStyle w:val="A0"/>
          <w:rFonts w:cs="Arial"/>
          <w:sz w:val="20"/>
          <w:szCs w:val="20"/>
        </w:rPr>
        <w:t>If possible, the Contractor shall install sign panels at a time when covering of the sign message will not be needed. When this is not possible, a porous cloth cover rendering the sign message nonvisible shall be placed over the sign sheeting, folded over the sign edges, and secured to the back of the sign panel.</w:t>
      </w:r>
    </w:p>
    <w:p w14:paraId="0BBA93CC" w14:textId="77777777" w:rsidR="00EE76A4" w:rsidRPr="00DB096B" w:rsidRDefault="00B42A22" w:rsidP="00D635A7">
      <w:pPr>
        <w:ind w:left="360"/>
        <w:jc w:val="both"/>
        <w:rPr>
          <w:rStyle w:val="A0"/>
          <w:rFonts w:cs="Arial"/>
          <w:sz w:val="20"/>
          <w:szCs w:val="20"/>
        </w:rPr>
      </w:pPr>
      <w:r w:rsidRPr="00DB096B">
        <w:rPr>
          <w:rStyle w:val="A0"/>
          <w:rFonts w:cs="Arial"/>
          <w:sz w:val="20"/>
          <w:szCs w:val="20"/>
        </w:rPr>
        <w:t>Sign panels shall be securely fastened to posts or supports and erected plumb.</w:t>
      </w:r>
    </w:p>
    <w:p w14:paraId="3A153421" w14:textId="77777777" w:rsidR="00EE76A4" w:rsidRPr="00DB096B" w:rsidRDefault="00B42A22" w:rsidP="00D635A7">
      <w:pPr>
        <w:ind w:left="360"/>
        <w:jc w:val="both"/>
        <w:rPr>
          <w:rStyle w:val="A0"/>
          <w:rFonts w:cs="Arial"/>
          <w:sz w:val="20"/>
          <w:szCs w:val="20"/>
        </w:rPr>
      </w:pPr>
      <w:r w:rsidRPr="00DB096B">
        <w:rPr>
          <w:rStyle w:val="A0"/>
          <w:rFonts w:cs="Arial"/>
          <w:sz w:val="20"/>
          <w:szCs w:val="20"/>
        </w:rPr>
        <w:t>Ground-mounted signs shall be horizontally angled at 93 degrees between the face of the sign panel and the centerline of the roadway, unless otherwise indicated on the plans or directed by the Engineer.</w:t>
      </w:r>
    </w:p>
    <w:p w14:paraId="61A68688" w14:textId="4C291431" w:rsidR="00EE76A4" w:rsidRPr="00DB096B" w:rsidRDefault="00EE76A4" w:rsidP="00D635A7">
      <w:pPr>
        <w:ind w:left="360"/>
        <w:jc w:val="both"/>
        <w:rPr>
          <w:rStyle w:val="A0"/>
          <w:rFonts w:cs="Arial"/>
          <w:sz w:val="20"/>
          <w:szCs w:val="20"/>
        </w:rPr>
      </w:pPr>
      <w:r w:rsidRPr="00DB096B">
        <w:rPr>
          <w:rStyle w:val="A0"/>
          <w:rFonts w:cs="Arial"/>
          <w:sz w:val="20"/>
          <w:szCs w:val="20"/>
        </w:rPr>
        <w:t>Vertical and horizontal spacing between installed signs shall be approximately 1 inch where multiple signs are installed on the same structure, unless shown otherwise on the Plans.</w:t>
      </w:r>
    </w:p>
    <w:p w14:paraId="50BF7A01" w14:textId="77777777" w:rsidR="00EE76A4" w:rsidRPr="00DB096B" w:rsidRDefault="00B42A22" w:rsidP="00D635A7">
      <w:pPr>
        <w:ind w:left="360"/>
        <w:jc w:val="both"/>
        <w:rPr>
          <w:rStyle w:val="A0"/>
          <w:rFonts w:cs="Arial"/>
          <w:sz w:val="20"/>
          <w:szCs w:val="20"/>
        </w:rPr>
      </w:pPr>
      <w:r w:rsidRPr="00DB096B">
        <w:rPr>
          <w:rStyle w:val="A0"/>
          <w:rFonts w:cs="Arial"/>
          <w:sz w:val="20"/>
          <w:szCs w:val="20"/>
        </w:rPr>
        <w:t>A 1/16 inch thick neoprene gasket shall be used between the seat of the galvanized steel post clamps and the framing unit.</w:t>
      </w:r>
    </w:p>
    <w:p w14:paraId="5C1B6A9A" w14:textId="77777777" w:rsidR="00EE76A4" w:rsidRPr="00DB096B" w:rsidRDefault="00B42A22" w:rsidP="00D635A7">
      <w:pPr>
        <w:ind w:left="360"/>
        <w:jc w:val="both"/>
        <w:rPr>
          <w:rStyle w:val="A0"/>
          <w:rFonts w:cs="Arial"/>
          <w:sz w:val="20"/>
          <w:szCs w:val="20"/>
        </w:rPr>
      </w:pPr>
      <w:r w:rsidRPr="00DB096B">
        <w:rPr>
          <w:rStyle w:val="A0"/>
          <w:rFonts w:cs="Arial"/>
          <w:sz w:val="20"/>
          <w:szCs w:val="20"/>
        </w:rPr>
        <w:t>Illumination of signs shall be according to Section 705.</w:t>
      </w:r>
    </w:p>
    <w:p w14:paraId="308DB450" w14:textId="60A49A7A" w:rsidR="00EE76A4" w:rsidRPr="00DB096B" w:rsidRDefault="00B42A22" w:rsidP="00D635A7">
      <w:pPr>
        <w:ind w:left="360"/>
        <w:jc w:val="both"/>
        <w:rPr>
          <w:rStyle w:val="A0"/>
          <w:rFonts w:cs="Arial"/>
          <w:sz w:val="20"/>
          <w:szCs w:val="20"/>
        </w:rPr>
      </w:pPr>
      <w:r w:rsidRPr="00DB096B">
        <w:rPr>
          <w:rStyle w:val="A0"/>
          <w:rFonts w:cs="Arial"/>
          <w:sz w:val="20"/>
          <w:szCs w:val="20"/>
        </w:rPr>
        <w:t>Damage to reflective sheeting may be repaired and edges sealed in accordance with the manufacturer’s instructions and the following:</w:t>
      </w:r>
    </w:p>
    <w:p w14:paraId="34BE782D" w14:textId="77777777" w:rsidR="00EE76A4" w:rsidRPr="00DB096B" w:rsidRDefault="00B42A22" w:rsidP="00D635A7">
      <w:pPr>
        <w:ind w:left="360"/>
        <w:jc w:val="both"/>
        <w:rPr>
          <w:rStyle w:val="A0"/>
          <w:rFonts w:cs="Arial"/>
          <w:sz w:val="20"/>
          <w:szCs w:val="20"/>
        </w:rPr>
      </w:pPr>
      <w:r w:rsidRPr="00DB096B">
        <w:rPr>
          <w:rStyle w:val="A0"/>
          <w:rFonts w:cs="Arial"/>
          <w:sz w:val="20"/>
          <w:szCs w:val="20"/>
        </w:rPr>
        <w:t>Sign patch material shall be of the same type and color as the surrounding sheeting and shall have at least the same life expectancy. Patching will not be permitted on any letter, numeral, arrow, symbol, or border. The Engineer will reject signs where the number, size, or spacing of patches is more than the following, and the signs shall be replaced at the Contractor’s expense:</w:t>
      </w:r>
    </w:p>
    <w:tbl>
      <w:tblPr>
        <w:tblStyle w:val="TableGrid"/>
        <w:tblW w:w="0" w:type="auto"/>
        <w:tblInd w:w="55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5"/>
        <w:gridCol w:w="2334"/>
        <w:gridCol w:w="2337"/>
        <w:gridCol w:w="2336"/>
      </w:tblGrid>
      <w:tr w:rsidR="00EE76A4" w:rsidRPr="00DB096B" w14:paraId="237632EE" w14:textId="77777777" w:rsidTr="00EC7D28">
        <w:tc>
          <w:tcPr>
            <w:tcW w:w="1836" w:type="dxa"/>
            <w:tcBorders>
              <w:top w:val="single" w:sz="4" w:space="0" w:color="auto"/>
              <w:bottom w:val="single" w:sz="4" w:space="0" w:color="auto"/>
            </w:tcBorders>
          </w:tcPr>
          <w:p w14:paraId="465017F3" w14:textId="77777777" w:rsidR="00EE76A4" w:rsidRPr="00DB096B" w:rsidRDefault="00EE76A4" w:rsidP="00EC7D28">
            <w:pPr>
              <w:pStyle w:val="Default"/>
              <w:jc w:val="center"/>
              <w:rPr>
                <w:rFonts w:ascii="Arial" w:hAnsi="Arial" w:cs="Arial"/>
                <w:sz w:val="20"/>
                <w:szCs w:val="20"/>
              </w:rPr>
            </w:pPr>
            <w:r w:rsidRPr="00DB096B">
              <w:rPr>
                <w:rStyle w:val="A0"/>
                <w:rFonts w:ascii="Arial" w:hAnsi="Arial" w:cs="Arial"/>
                <w:b/>
                <w:bCs/>
                <w:sz w:val="20"/>
                <w:szCs w:val="20"/>
              </w:rPr>
              <w:t>Sign Face Area (sq. ft.)</w:t>
            </w:r>
          </w:p>
        </w:tc>
        <w:tc>
          <w:tcPr>
            <w:tcW w:w="2394" w:type="dxa"/>
            <w:tcBorders>
              <w:top w:val="single" w:sz="4" w:space="0" w:color="auto"/>
              <w:bottom w:val="single" w:sz="4" w:space="0" w:color="auto"/>
            </w:tcBorders>
          </w:tcPr>
          <w:p w14:paraId="09B39D8C" w14:textId="77777777" w:rsidR="00EE76A4" w:rsidRPr="00DB096B" w:rsidRDefault="00EE76A4" w:rsidP="00EC7D28">
            <w:pPr>
              <w:pStyle w:val="Default"/>
              <w:jc w:val="center"/>
              <w:rPr>
                <w:rFonts w:ascii="Arial" w:hAnsi="Arial" w:cs="Arial"/>
                <w:sz w:val="20"/>
                <w:szCs w:val="20"/>
              </w:rPr>
            </w:pPr>
            <w:r w:rsidRPr="00DB096B">
              <w:rPr>
                <w:rStyle w:val="A0"/>
                <w:rFonts w:ascii="Arial" w:hAnsi="Arial" w:cs="Arial"/>
                <w:b/>
                <w:bCs/>
                <w:sz w:val="20"/>
                <w:szCs w:val="20"/>
              </w:rPr>
              <w:t>Max No. of Patches</w:t>
            </w:r>
          </w:p>
        </w:tc>
        <w:tc>
          <w:tcPr>
            <w:tcW w:w="2394" w:type="dxa"/>
            <w:tcBorders>
              <w:top w:val="single" w:sz="4" w:space="0" w:color="auto"/>
              <w:bottom w:val="single" w:sz="4" w:space="0" w:color="auto"/>
            </w:tcBorders>
          </w:tcPr>
          <w:p w14:paraId="4AAFB649" w14:textId="77777777" w:rsidR="00EE76A4" w:rsidRPr="00DB096B" w:rsidRDefault="00EE76A4" w:rsidP="00EC7D28">
            <w:pPr>
              <w:pStyle w:val="Default"/>
              <w:jc w:val="center"/>
              <w:rPr>
                <w:rFonts w:ascii="Arial" w:hAnsi="Arial" w:cs="Arial"/>
                <w:sz w:val="20"/>
                <w:szCs w:val="20"/>
              </w:rPr>
            </w:pPr>
            <w:proofErr w:type="spellStart"/>
            <w:r w:rsidRPr="00DB096B">
              <w:rPr>
                <w:rStyle w:val="A0"/>
                <w:rFonts w:ascii="Arial" w:hAnsi="Arial" w:cs="Arial"/>
                <w:b/>
                <w:bCs/>
                <w:sz w:val="20"/>
                <w:szCs w:val="20"/>
              </w:rPr>
              <w:t>Max.Size</w:t>
            </w:r>
            <w:proofErr w:type="spellEnd"/>
            <w:r w:rsidRPr="00DB096B">
              <w:rPr>
                <w:rStyle w:val="A0"/>
                <w:rFonts w:ascii="Arial" w:hAnsi="Arial" w:cs="Arial"/>
                <w:b/>
                <w:bCs/>
                <w:sz w:val="20"/>
                <w:szCs w:val="20"/>
              </w:rPr>
              <w:t xml:space="preserve"> of Patches (sq. ft.)</w:t>
            </w:r>
          </w:p>
        </w:tc>
        <w:tc>
          <w:tcPr>
            <w:tcW w:w="2394" w:type="dxa"/>
            <w:tcBorders>
              <w:top w:val="single" w:sz="4" w:space="0" w:color="auto"/>
              <w:bottom w:val="single" w:sz="4" w:space="0" w:color="auto"/>
            </w:tcBorders>
          </w:tcPr>
          <w:p w14:paraId="51F0F1B9" w14:textId="77777777" w:rsidR="00EE76A4" w:rsidRPr="00DB096B" w:rsidRDefault="00EE76A4" w:rsidP="00EC7D28">
            <w:pPr>
              <w:pStyle w:val="Default"/>
              <w:jc w:val="center"/>
              <w:rPr>
                <w:rFonts w:ascii="Arial" w:hAnsi="Arial" w:cs="Arial"/>
                <w:sz w:val="20"/>
                <w:szCs w:val="20"/>
              </w:rPr>
            </w:pPr>
            <w:r w:rsidRPr="00DB096B">
              <w:rPr>
                <w:rStyle w:val="A0"/>
                <w:rFonts w:ascii="Arial" w:hAnsi="Arial" w:cs="Arial"/>
                <w:b/>
                <w:bCs/>
                <w:sz w:val="20"/>
                <w:szCs w:val="20"/>
              </w:rPr>
              <w:t>Min. Spacing Between Patches (in)</w:t>
            </w:r>
          </w:p>
        </w:tc>
      </w:tr>
      <w:tr w:rsidR="00EE76A4" w:rsidRPr="00DB096B" w14:paraId="0A124C8A" w14:textId="77777777" w:rsidTr="00EC7D28">
        <w:tc>
          <w:tcPr>
            <w:tcW w:w="1836" w:type="dxa"/>
            <w:tcBorders>
              <w:top w:val="single" w:sz="4" w:space="0" w:color="auto"/>
            </w:tcBorders>
          </w:tcPr>
          <w:p w14:paraId="088C9D72" w14:textId="77777777" w:rsidR="00EE76A4" w:rsidRPr="00DB096B" w:rsidRDefault="00EE76A4" w:rsidP="00EC7D28">
            <w:pPr>
              <w:pStyle w:val="Default"/>
              <w:jc w:val="center"/>
              <w:rPr>
                <w:rFonts w:ascii="Arial" w:hAnsi="Arial" w:cs="Arial"/>
                <w:sz w:val="20"/>
                <w:szCs w:val="20"/>
              </w:rPr>
            </w:pPr>
            <w:r w:rsidRPr="00DB096B">
              <w:rPr>
                <w:rStyle w:val="A0"/>
                <w:rFonts w:ascii="Arial" w:hAnsi="Arial" w:cs="Arial"/>
                <w:sz w:val="20"/>
                <w:szCs w:val="20"/>
              </w:rPr>
              <w:t>24.99 or smaller</w:t>
            </w:r>
          </w:p>
        </w:tc>
        <w:tc>
          <w:tcPr>
            <w:tcW w:w="2394" w:type="dxa"/>
            <w:tcBorders>
              <w:top w:val="single" w:sz="4" w:space="0" w:color="auto"/>
            </w:tcBorders>
          </w:tcPr>
          <w:p w14:paraId="1580CEBF" w14:textId="77777777" w:rsidR="00EE76A4" w:rsidRPr="00DB096B" w:rsidRDefault="00EE76A4" w:rsidP="00EC7D28">
            <w:pPr>
              <w:pStyle w:val="Default"/>
              <w:jc w:val="center"/>
              <w:rPr>
                <w:rFonts w:ascii="Arial" w:hAnsi="Arial" w:cs="Arial"/>
                <w:sz w:val="20"/>
                <w:szCs w:val="20"/>
              </w:rPr>
            </w:pPr>
            <w:r w:rsidRPr="00DB096B">
              <w:rPr>
                <w:rStyle w:val="A0"/>
                <w:rFonts w:ascii="Arial" w:hAnsi="Arial" w:cs="Arial"/>
                <w:sz w:val="20"/>
                <w:szCs w:val="20"/>
              </w:rPr>
              <w:t>No patching allowed</w:t>
            </w:r>
          </w:p>
        </w:tc>
        <w:tc>
          <w:tcPr>
            <w:tcW w:w="2394" w:type="dxa"/>
            <w:tcBorders>
              <w:top w:val="single" w:sz="4" w:space="0" w:color="auto"/>
            </w:tcBorders>
          </w:tcPr>
          <w:p w14:paraId="09882EEF" w14:textId="77777777" w:rsidR="00EE76A4" w:rsidRPr="00DB096B" w:rsidRDefault="00EE76A4" w:rsidP="00EC7D28">
            <w:pPr>
              <w:pStyle w:val="Default"/>
              <w:jc w:val="center"/>
              <w:rPr>
                <w:rFonts w:ascii="Arial" w:hAnsi="Arial" w:cs="Arial"/>
                <w:sz w:val="20"/>
                <w:szCs w:val="20"/>
              </w:rPr>
            </w:pPr>
          </w:p>
        </w:tc>
        <w:tc>
          <w:tcPr>
            <w:tcW w:w="2394" w:type="dxa"/>
            <w:tcBorders>
              <w:top w:val="single" w:sz="4" w:space="0" w:color="auto"/>
            </w:tcBorders>
          </w:tcPr>
          <w:p w14:paraId="487D4D7B" w14:textId="77777777" w:rsidR="00EE76A4" w:rsidRPr="00DB096B" w:rsidRDefault="00EE76A4" w:rsidP="00EC7D28">
            <w:pPr>
              <w:pStyle w:val="Default"/>
              <w:jc w:val="center"/>
              <w:rPr>
                <w:rFonts w:ascii="Arial" w:hAnsi="Arial" w:cs="Arial"/>
                <w:sz w:val="20"/>
                <w:szCs w:val="20"/>
              </w:rPr>
            </w:pPr>
          </w:p>
        </w:tc>
      </w:tr>
      <w:tr w:rsidR="00EE76A4" w:rsidRPr="00DB096B" w14:paraId="3A2D7175" w14:textId="77777777" w:rsidTr="00EC7D28">
        <w:tc>
          <w:tcPr>
            <w:tcW w:w="1836" w:type="dxa"/>
          </w:tcPr>
          <w:p w14:paraId="7B0F1056" w14:textId="77777777" w:rsidR="00EE76A4" w:rsidRPr="00DB096B" w:rsidRDefault="00EE76A4" w:rsidP="00EC7D28">
            <w:pPr>
              <w:pStyle w:val="Default"/>
              <w:jc w:val="center"/>
              <w:rPr>
                <w:rFonts w:ascii="Arial" w:hAnsi="Arial" w:cs="Arial"/>
                <w:sz w:val="20"/>
                <w:szCs w:val="20"/>
              </w:rPr>
            </w:pPr>
            <w:r w:rsidRPr="00DB096B">
              <w:rPr>
                <w:rStyle w:val="A0"/>
                <w:rFonts w:ascii="Arial" w:hAnsi="Arial" w:cs="Arial"/>
                <w:sz w:val="20"/>
                <w:szCs w:val="20"/>
              </w:rPr>
              <w:t>25 to 49.99</w:t>
            </w:r>
          </w:p>
        </w:tc>
        <w:tc>
          <w:tcPr>
            <w:tcW w:w="2394" w:type="dxa"/>
          </w:tcPr>
          <w:p w14:paraId="0BF2BB04" w14:textId="77777777" w:rsidR="00EE76A4" w:rsidRPr="00DB096B" w:rsidRDefault="00EE76A4" w:rsidP="00EC7D28">
            <w:pPr>
              <w:pStyle w:val="Default"/>
              <w:jc w:val="center"/>
              <w:rPr>
                <w:rFonts w:ascii="Arial" w:hAnsi="Arial" w:cs="Arial"/>
                <w:sz w:val="20"/>
                <w:szCs w:val="20"/>
              </w:rPr>
            </w:pPr>
            <w:r w:rsidRPr="00DB096B">
              <w:rPr>
                <w:rStyle w:val="A0"/>
                <w:rFonts w:ascii="Arial" w:hAnsi="Arial" w:cs="Arial"/>
                <w:sz w:val="20"/>
                <w:szCs w:val="20"/>
              </w:rPr>
              <w:t>1</w:t>
            </w:r>
          </w:p>
        </w:tc>
        <w:tc>
          <w:tcPr>
            <w:tcW w:w="2394" w:type="dxa"/>
          </w:tcPr>
          <w:p w14:paraId="79FD4105" w14:textId="77777777" w:rsidR="00EE76A4" w:rsidRPr="00DB096B" w:rsidRDefault="00EE76A4" w:rsidP="00EC7D28">
            <w:pPr>
              <w:pStyle w:val="Default"/>
              <w:jc w:val="center"/>
              <w:rPr>
                <w:rFonts w:ascii="Arial" w:hAnsi="Arial" w:cs="Arial"/>
                <w:sz w:val="20"/>
                <w:szCs w:val="20"/>
              </w:rPr>
            </w:pPr>
            <w:r w:rsidRPr="00DB096B">
              <w:rPr>
                <w:rStyle w:val="A0"/>
                <w:rFonts w:ascii="Arial" w:hAnsi="Arial" w:cs="Arial"/>
                <w:sz w:val="20"/>
                <w:szCs w:val="20"/>
              </w:rPr>
              <w:t>1</w:t>
            </w:r>
          </w:p>
        </w:tc>
        <w:tc>
          <w:tcPr>
            <w:tcW w:w="2394" w:type="dxa"/>
          </w:tcPr>
          <w:p w14:paraId="03B46258" w14:textId="77777777" w:rsidR="00EE76A4" w:rsidRPr="00DB096B" w:rsidRDefault="00EE76A4" w:rsidP="00EC7D28">
            <w:pPr>
              <w:pStyle w:val="Default"/>
              <w:jc w:val="center"/>
              <w:rPr>
                <w:rFonts w:ascii="Arial" w:hAnsi="Arial" w:cs="Arial"/>
                <w:sz w:val="20"/>
                <w:szCs w:val="20"/>
              </w:rPr>
            </w:pPr>
            <w:r w:rsidRPr="00DB096B">
              <w:rPr>
                <w:rStyle w:val="A0"/>
                <w:rFonts w:ascii="Arial" w:hAnsi="Arial" w:cs="Arial"/>
                <w:sz w:val="20"/>
                <w:szCs w:val="20"/>
              </w:rPr>
              <w:t>0</w:t>
            </w:r>
          </w:p>
        </w:tc>
      </w:tr>
      <w:tr w:rsidR="00EE76A4" w:rsidRPr="00DB096B" w14:paraId="05744847" w14:textId="77777777" w:rsidTr="00EC7D28">
        <w:tc>
          <w:tcPr>
            <w:tcW w:w="1836" w:type="dxa"/>
          </w:tcPr>
          <w:p w14:paraId="7C6664C6" w14:textId="77777777" w:rsidR="00EE76A4" w:rsidRPr="00DB096B" w:rsidRDefault="00EE76A4" w:rsidP="00EC7D28">
            <w:pPr>
              <w:pStyle w:val="Default"/>
              <w:jc w:val="center"/>
              <w:rPr>
                <w:rStyle w:val="A0"/>
                <w:rFonts w:ascii="Arial" w:hAnsi="Arial" w:cs="Arial"/>
                <w:sz w:val="20"/>
                <w:szCs w:val="20"/>
              </w:rPr>
            </w:pPr>
            <w:r w:rsidRPr="00DB096B">
              <w:rPr>
                <w:rStyle w:val="A0"/>
                <w:rFonts w:ascii="Arial" w:hAnsi="Arial" w:cs="Arial"/>
                <w:sz w:val="20"/>
                <w:szCs w:val="20"/>
              </w:rPr>
              <w:t>50 to 99.9</w:t>
            </w:r>
          </w:p>
        </w:tc>
        <w:tc>
          <w:tcPr>
            <w:tcW w:w="2394" w:type="dxa"/>
          </w:tcPr>
          <w:p w14:paraId="7F3506DF" w14:textId="77777777" w:rsidR="00EE76A4" w:rsidRPr="00DB096B" w:rsidRDefault="00EE76A4" w:rsidP="00EC7D28">
            <w:pPr>
              <w:pStyle w:val="Default"/>
              <w:jc w:val="center"/>
              <w:rPr>
                <w:rStyle w:val="A0"/>
                <w:rFonts w:ascii="Arial" w:hAnsi="Arial" w:cs="Arial"/>
                <w:sz w:val="20"/>
                <w:szCs w:val="20"/>
              </w:rPr>
            </w:pPr>
            <w:r w:rsidRPr="00DB096B">
              <w:rPr>
                <w:rStyle w:val="A0"/>
                <w:rFonts w:ascii="Arial" w:hAnsi="Arial" w:cs="Arial"/>
                <w:sz w:val="20"/>
                <w:szCs w:val="20"/>
              </w:rPr>
              <w:t>2</w:t>
            </w:r>
          </w:p>
        </w:tc>
        <w:tc>
          <w:tcPr>
            <w:tcW w:w="2394" w:type="dxa"/>
          </w:tcPr>
          <w:p w14:paraId="30559E76" w14:textId="77777777" w:rsidR="00EE76A4" w:rsidRPr="00DB096B" w:rsidRDefault="00EE76A4" w:rsidP="00EC7D28">
            <w:pPr>
              <w:pStyle w:val="Default"/>
              <w:jc w:val="center"/>
              <w:rPr>
                <w:rStyle w:val="A0"/>
                <w:rFonts w:ascii="Arial" w:hAnsi="Arial" w:cs="Arial"/>
                <w:sz w:val="20"/>
                <w:szCs w:val="20"/>
              </w:rPr>
            </w:pPr>
            <w:r w:rsidRPr="00DB096B">
              <w:rPr>
                <w:rStyle w:val="A0"/>
                <w:rFonts w:ascii="Arial" w:hAnsi="Arial" w:cs="Arial"/>
                <w:sz w:val="20"/>
                <w:szCs w:val="20"/>
              </w:rPr>
              <w:t>1</w:t>
            </w:r>
          </w:p>
        </w:tc>
        <w:tc>
          <w:tcPr>
            <w:tcW w:w="2394" w:type="dxa"/>
          </w:tcPr>
          <w:p w14:paraId="5FACDBAC" w14:textId="77777777" w:rsidR="00EE76A4" w:rsidRPr="00DB096B" w:rsidRDefault="00EE76A4" w:rsidP="00EC7D28">
            <w:pPr>
              <w:pStyle w:val="Default"/>
              <w:jc w:val="center"/>
              <w:rPr>
                <w:rStyle w:val="A0"/>
                <w:rFonts w:ascii="Arial" w:hAnsi="Arial" w:cs="Arial"/>
                <w:sz w:val="20"/>
                <w:szCs w:val="20"/>
              </w:rPr>
            </w:pPr>
            <w:r w:rsidRPr="00DB096B">
              <w:rPr>
                <w:rStyle w:val="A0"/>
                <w:rFonts w:ascii="Arial" w:hAnsi="Arial" w:cs="Arial"/>
                <w:sz w:val="20"/>
                <w:szCs w:val="20"/>
              </w:rPr>
              <w:t>6</w:t>
            </w:r>
          </w:p>
        </w:tc>
      </w:tr>
      <w:tr w:rsidR="00EE76A4" w:rsidRPr="00DB096B" w14:paraId="271BC0B1" w14:textId="77777777" w:rsidTr="00EC7D28">
        <w:tc>
          <w:tcPr>
            <w:tcW w:w="1836" w:type="dxa"/>
          </w:tcPr>
          <w:p w14:paraId="590589C2" w14:textId="77777777" w:rsidR="00EE76A4" w:rsidRPr="00DB096B" w:rsidRDefault="00EE76A4" w:rsidP="00EC7D28">
            <w:pPr>
              <w:pStyle w:val="Default"/>
              <w:jc w:val="center"/>
              <w:rPr>
                <w:rStyle w:val="A0"/>
                <w:rFonts w:ascii="Arial" w:hAnsi="Arial" w:cs="Arial"/>
                <w:sz w:val="20"/>
                <w:szCs w:val="20"/>
              </w:rPr>
            </w:pPr>
            <w:r w:rsidRPr="00DB096B">
              <w:rPr>
                <w:rStyle w:val="A0"/>
                <w:rFonts w:ascii="Arial" w:hAnsi="Arial" w:cs="Arial"/>
                <w:sz w:val="20"/>
                <w:szCs w:val="20"/>
              </w:rPr>
              <w:t>100 to 199.9</w:t>
            </w:r>
          </w:p>
        </w:tc>
        <w:tc>
          <w:tcPr>
            <w:tcW w:w="2394" w:type="dxa"/>
          </w:tcPr>
          <w:p w14:paraId="4482B9A2" w14:textId="77777777" w:rsidR="00EE76A4" w:rsidRPr="00DB096B" w:rsidRDefault="00EE76A4" w:rsidP="00EC7D28">
            <w:pPr>
              <w:pStyle w:val="Default"/>
              <w:jc w:val="center"/>
              <w:rPr>
                <w:rStyle w:val="A0"/>
                <w:rFonts w:ascii="Arial" w:hAnsi="Arial" w:cs="Arial"/>
                <w:sz w:val="20"/>
                <w:szCs w:val="20"/>
              </w:rPr>
            </w:pPr>
            <w:r w:rsidRPr="00DB096B">
              <w:rPr>
                <w:rStyle w:val="A0"/>
                <w:rFonts w:ascii="Arial" w:hAnsi="Arial" w:cs="Arial"/>
                <w:sz w:val="20"/>
                <w:szCs w:val="20"/>
              </w:rPr>
              <w:t>3</w:t>
            </w:r>
          </w:p>
        </w:tc>
        <w:tc>
          <w:tcPr>
            <w:tcW w:w="2394" w:type="dxa"/>
          </w:tcPr>
          <w:p w14:paraId="661853BE" w14:textId="77777777" w:rsidR="00EE76A4" w:rsidRPr="00DB096B" w:rsidRDefault="00EE76A4" w:rsidP="00EC7D28">
            <w:pPr>
              <w:pStyle w:val="Default"/>
              <w:jc w:val="center"/>
              <w:rPr>
                <w:rStyle w:val="A0"/>
                <w:rFonts w:ascii="Arial" w:hAnsi="Arial" w:cs="Arial"/>
                <w:sz w:val="20"/>
                <w:szCs w:val="20"/>
              </w:rPr>
            </w:pPr>
            <w:r w:rsidRPr="00DB096B">
              <w:rPr>
                <w:rStyle w:val="A0"/>
                <w:rFonts w:ascii="Arial" w:hAnsi="Arial" w:cs="Arial"/>
                <w:sz w:val="20"/>
                <w:szCs w:val="20"/>
              </w:rPr>
              <w:t>2</w:t>
            </w:r>
          </w:p>
        </w:tc>
        <w:tc>
          <w:tcPr>
            <w:tcW w:w="2394" w:type="dxa"/>
          </w:tcPr>
          <w:p w14:paraId="4E517C56" w14:textId="77777777" w:rsidR="00EE76A4" w:rsidRPr="00DB096B" w:rsidRDefault="00EE76A4" w:rsidP="00EC7D28">
            <w:pPr>
              <w:pStyle w:val="Default"/>
              <w:jc w:val="center"/>
              <w:rPr>
                <w:rStyle w:val="A0"/>
                <w:rFonts w:ascii="Arial" w:hAnsi="Arial" w:cs="Arial"/>
                <w:sz w:val="20"/>
                <w:szCs w:val="20"/>
              </w:rPr>
            </w:pPr>
            <w:r w:rsidRPr="00DB096B">
              <w:rPr>
                <w:rStyle w:val="A0"/>
                <w:rFonts w:ascii="Arial" w:hAnsi="Arial" w:cs="Arial"/>
                <w:sz w:val="20"/>
                <w:szCs w:val="20"/>
              </w:rPr>
              <w:t>6</w:t>
            </w:r>
          </w:p>
        </w:tc>
      </w:tr>
      <w:tr w:rsidR="00EE76A4" w:rsidRPr="00DB096B" w14:paraId="3C8FADD1" w14:textId="77777777" w:rsidTr="00EC7D28">
        <w:tc>
          <w:tcPr>
            <w:tcW w:w="1836" w:type="dxa"/>
          </w:tcPr>
          <w:p w14:paraId="6EBC0AC8" w14:textId="77777777" w:rsidR="00EE76A4" w:rsidRPr="00DB096B" w:rsidRDefault="00EE76A4" w:rsidP="00EC7D28">
            <w:pPr>
              <w:pStyle w:val="Default"/>
              <w:jc w:val="center"/>
              <w:rPr>
                <w:rStyle w:val="A0"/>
                <w:rFonts w:ascii="Arial" w:hAnsi="Arial" w:cs="Arial"/>
                <w:sz w:val="20"/>
                <w:szCs w:val="20"/>
              </w:rPr>
            </w:pPr>
            <w:r w:rsidRPr="00DB096B">
              <w:rPr>
                <w:rStyle w:val="A0"/>
                <w:rFonts w:ascii="Arial" w:hAnsi="Arial" w:cs="Arial"/>
                <w:sz w:val="20"/>
                <w:szCs w:val="20"/>
              </w:rPr>
              <w:t>200 or larger</w:t>
            </w:r>
          </w:p>
        </w:tc>
        <w:tc>
          <w:tcPr>
            <w:tcW w:w="2394" w:type="dxa"/>
          </w:tcPr>
          <w:p w14:paraId="3EF69B9C" w14:textId="77777777" w:rsidR="00EE76A4" w:rsidRPr="00DB096B" w:rsidRDefault="00EE76A4" w:rsidP="00EC7D28">
            <w:pPr>
              <w:pStyle w:val="Default"/>
              <w:jc w:val="center"/>
              <w:rPr>
                <w:rStyle w:val="A0"/>
                <w:rFonts w:ascii="Arial" w:hAnsi="Arial" w:cs="Arial"/>
                <w:sz w:val="20"/>
                <w:szCs w:val="20"/>
              </w:rPr>
            </w:pPr>
            <w:r w:rsidRPr="00DB096B">
              <w:rPr>
                <w:rStyle w:val="A0"/>
                <w:rFonts w:ascii="Arial" w:hAnsi="Arial" w:cs="Arial"/>
                <w:sz w:val="20"/>
                <w:szCs w:val="20"/>
              </w:rPr>
              <w:t>4</w:t>
            </w:r>
          </w:p>
        </w:tc>
        <w:tc>
          <w:tcPr>
            <w:tcW w:w="2394" w:type="dxa"/>
          </w:tcPr>
          <w:p w14:paraId="15BC7A61" w14:textId="77777777" w:rsidR="00EE76A4" w:rsidRPr="00DB096B" w:rsidRDefault="00EE76A4" w:rsidP="00EC7D28">
            <w:pPr>
              <w:pStyle w:val="Default"/>
              <w:jc w:val="center"/>
              <w:rPr>
                <w:rStyle w:val="A0"/>
                <w:rFonts w:ascii="Arial" w:hAnsi="Arial" w:cs="Arial"/>
                <w:sz w:val="20"/>
                <w:szCs w:val="20"/>
              </w:rPr>
            </w:pPr>
            <w:r w:rsidRPr="00DB096B">
              <w:rPr>
                <w:rStyle w:val="A0"/>
                <w:rFonts w:ascii="Arial" w:hAnsi="Arial" w:cs="Arial"/>
                <w:sz w:val="20"/>
                <w:szCs w:val="20"/>
              </w:rPr>
              <w:t>3</w:t>
            </w:r>
          </w:p>
        </w:tc>
        <w:tc>
          <w:tcPr>
            <w:tcW w:w="2394" w:type="dxa"/>
          </w:tcPr>
          <w:p w14:paraId="7AAF9262" w14:textId="77777777" w:rsidR="00EE76A4" w:rsidRPr="00DB096B" w:rsidRDefault="00EE76A4" w:rsidP="00EC7D28">
            <w:pPr>
              <w:pStyle w:val="Default"/>
              <w:jc w:val="center"/>
              <w:rPr>
                <w:rStyle w:val="A0"/>
                <w:rFonts w:ascii="Arial" w:hAnsi="Arial" w:cs="Arial"/>
                <w:sz w:val="20"/>
                <w:szCs w:val="20"/>
              </w:rPr>
            </w:pPr>
            <w:r w:rsidRPr="00DB096B">
              <w:rPr>
                <w:rStyle w:val="A0"/>
                <w:rFonts w:ascii="Arial" w:hAnsi="Arial" w:cs="Arial"/>
                <w:sz w:val="20"/>
                <w:szCs w:val="20"/>
              </w:rPr>
              <w:t>12</w:t>
            </w:r>
          </w:p>
        </w:tc>
      </w:tr>
    </w:tbl>
    <w:p w14:paraId="2A067E57" w14:textId="77777777" w:rsidR="00EE76A4" w:rsidRPr="00DB096B" w:rsidRDefault="00EE76A4" w:rsidP="00EE76A4">
      <w:pPr>
        <w:spacing w:after="0"/>
        <w:ind w:left="360"/>
        <w:rPr>
          <w:rStyle w:val="A0"/>
          <w:rFonts w:cs="Arial"/>
          <w:sz w:val="20"/>
          <w:szCs w:val="20"/>
        </w:rPr>
      </w:pPr>
    </w:p>
    <w:p w14:paraId="1A70956D" w14:textId="77777777" w:rsidR="00EE76A4" w:rsidRPr="00DB096B" w:rsidRDefault="00B42A22" w:rsidP="00D635A7">
      <w:pPr>
        <w:ind w:left="360"/>
        <w:jc w:val="both"/>
        <w:rPr>
          <w:rStyle w:val="A0"/>
          <w:rFonts w:cs="Arial"/>
          <w:sz w:val="20"/>
          <w:szCs w:val="20"/>
        </w:rPr>
      </w:pPr>
      <w:r w:rsidRPr="00DB096B">
        <w:rPr>
          <w:rStyle w:val="A0"/>
          <w:rFonts w:cs="Arial"/>
          <w:sz w:val="20"/>
          <w:szCs w:val="20"/>
        </w:rPr>
        <w:t>The Contractor shall repair superficial damage to sign panels using methods recommended by the sheeting manufacturer that result in a smooth, flat, and completely legible panel. The Engineer will reject sign panels that have more than superficial damage, such panels shall be replaced at the Contractor’s expense.</w:t>
      </w:r>
    </w:p>
    <w:p w14:paraId="122F2EA9" w14:textId="64E80C9E" w:rsidR="00EE76A4" w:rsidRPr="00DB096B" w:rsidRDefault="00B42A22" w:rsidP="00D635A7">
      <w:pPr>
        <w:ind w:left="360"/>
        <w:jc w:val="both"/>
        <w:rPr>
          <w:rStyle w:val="A0"/>
          <w:rFonts w:cs="Arial"/>
          <w:sz w:val="20"/>
          <w:szCs w:val="20"/>
        </w:rPr>
      </w:pPr>
      <w:r w:rsidRPr="00DB096B">
        <w:rPr>
          <w:rStyle w:val="A0"/>
          <w:rFonts w:cs="Arial"/>
          <w:sz w:val="20"/>
          <w:szCs w:val="20"/>
        </w:rPr>
        <w:t>Existing overlays and demountable messages including borders, present on signs designated to receive overlays shall be removed to facilitate the installation of the new overlay. Bullet holes and bent sections shall be flattened so that the sign face is free of projections and large indentations to facilitate installation of the new overlay.</w:t>
      </w:r>
    </w:p>
    <w:p w14:paraId="7873C9A3" w14:textId="318E14E5" w:rsidR="00EE76A4" w:rsidRPr="00DB096B" w:rsidRDefault="00B42A22" w:rsidP="00D635A7">
      <w:pPr>
        <w:ind w:left="360"/>
        <w:jc w:val="both"/>
        <w:rPr>
          <w:rStyle w:val="A0"/>
          <w:rFonts w:cs="Arial"/>
          <w:sz w:val="20"/>
          <w:szCs w:val="20"/>
        </w:rPr>
      </w:pPr>
      <w:proofErr w:type="spellStart"/>
      <w:r w:rsidRPr="00DB096B">
        <w:rPr>
          <w:rStyle w:val="A0"/>
          <w:rFonts w:cs="Arial"/>
          <w:sz w:val="20"/>
          <w:szCs w:val="20"/>
        </w:rPr>
        <w:t>Overlayments</w:t>
      </w:r>
      <w:proofErr w:type="spellEnd"/>
      <w:r w:rsidRPr="00DB096B">
        <w:rPr>
          <w:rStyle w:val="A0"/>
          <w:rFonts w:cs="Arial"/>
          <w:sz w:val="20"/>
          <w:szCs w:val="20"/>
        </w:rPr>
        <w:t xml:space="preserve"> 3 feet or less in total horizontal dimension shall be accomplished with one panel. </w:t>
      </w:r>
      <w:proofErr w:type="spellStart"/>
      <w:r w:rsidRPr="00DB096B">
        <w:rPr>
          <w:rStyle w:val="A0"/>
          <w:rFonts w:cs="Arial"/>
          <w:sz w:val="20"/>
          <w:szCs w:val="20"/>
        </w:rPr>
        <w:t>Overlayments</w:t>
      </w:r>
      <w:proofErr w:type="spellEnd"/>
      <w:r w:rsidRPr="00DB096B">
        <w:rPr>
          <w:rStyle w:val="A0"/>
          <w:rFonts w:cs="Arial"/>
          <w:sz w:val="20"/>
          <w:szCs w:val="20"/>
        </w:rPr>
        <w:t xml:space="preserve"> greater than 3 feet in total horizontal dimension shall be accomplished with panels no less than 3 feet wide except that one panel per </w:t>
      </w:r>
      <w:proofErr w:type="spellStart"/>
      <w:r w:rsidRPr="00DB096B">
        <w:rPr>
          <w:rStyle w:val="A0"/>
          <w:rFonts w:cs="Arial"/>
          <w:sz w:val="20"/>
          <w:szCs w:val="20"/>
        </w:rPr>
        <w:t>overlayment</w:t>
      </w:r>
      <w:proofErr w:type="spellEnd"/>
      <w:r w:rsidRPr="00DB096B">
        <w:rPr>
          <w:rStyle w:val="A0"/>
          <w:rFonts w:cs="Arial"/>
          <w:sz w:val="20"/>
          <w:szCs w:val="20"/>
        </w:rPr>
        <w:t xml:space="preserve"> may be less than 3 feet wide to obtain the exact horizontal dimension required. Joints of overlays shall be tightly butted and not overlap.</w:t>
      </w:r>
    </w:p>
    <w:p w14:paraId="681A2014" w14:textId="187A33FF" w:rsidR="00EE76A4" w:rsidRPr="00DB096B" w:rsidRDefault="00EE76A4" w:rsidP="00D635A7">
      <w:pPr>
        <w:ind w:left="360"/>
        <w:jc w:val="both"/>
        <w:rPr>
          <w:rStyle w:val="A0"/>
          <w:rFonts w:cs="Arial"/>
          <w:sz w:val="20"/>
          <w:szCs w:val="20"/>
        </w:rPr>
      </w:pPr>
      <w:r w:rsidRPr="00DB096B">
        <w:rPr>
          <w:rStyle w:val="A0"/>
          <w:rFonts w:cs="Arial"/>
          <w:sz w:val="20"/>
          <w:szCs w:val="20"/>
        </w:rPr>
        <w:t xml:space="preserve">Overlay panels shall be erected with aluminum rivets no less than 3/16 inch in diameter and of such length as to fasten the panels securely and form a compressed head conforming to the manufacturer’s recommendations. Rivets shall be located on 12-inch centers for </w:t>
      </w:r>
      <w:proofErr w:type="gramStart"/>
      <w:r w:rsidRPr="00DB096B">
        <w:rPr>
          <w:rStyle w:val="A0"/>
          <w:rFonts w:cs="Arial"/>
          <w:sz w:val="20"/>
          <w:szCs w:val="20"/>
        </w:rPr>
        <w:t>0.080 inch</w:t>
      </w:r>
      <w:proofErr w:type="gramEnd"/>
      <w:r w:rsidRPr="00DB096B">
        <w:rPr>
          <w:rStyle w:val="A0"/>
          <w:rFonts w:cs="Arial"/>
          <w:sz w:val="20"/>
          <w:szCs w:val="20"/>
        </w:rPr>
        <w:t xml:space="preserve"> aluminum overlays and on 15-inch centers for 0.063 inch aluminum overlays, positioned 1 inch from each panel’s edges, completely around the sign’s perimeter. Where </w:t>
      </w:r>
      <w:proofErr w:type="spellStart"/>
      <w:r w:rsidRPr="00DB096B">
        <w:rPr>
          <w:rStyle w:val="A0"/>
          <w:rFonts w:cs="Arial"/>
          <w:sz w:val="20"/>
          <w:szCs w:val="20"/>
        </w:rPr>
        <w:t>overlayment</w:t>
      </w:r>
      <w:proofErr w:type="spellEnd"/>
      <w:r w:rsidRPr="00DB096B">
        <w:rPr>
          <w:rStyle w:val="A0"/>
          <w:rFonts w:cs="Arial"/>
          <w:sz w:val="20"/>
          <w:szCs w:val="20"/>
        </w:rPr>
        <w:t xml:space="preserve"> panels are 30 inches or greater in width, a column of rivets shall be installed on 12-inch centers for </w:t>
      </w:r>
      <w:proofErr w:type="gramStart"/>
      <w:r w:rsidRPr="00DB096B">
        <w:rPr>
          <w:rStyle w:val="A0"/>
          <w:rFonts w:cs="Arial"/>
          <w:sz w:val="20"/>
          <w:szCs w:val="20"/>
        </w:rPr>
        <w:t>0.080 inch</w:t>
      </w:r>
      <w:proofErr w:type="gramEnd"/>
      <w:r w:rsidRPr="00DB096B">
        <w:rPr>
          <w:rStyle w:val="A0"/>
          <w:rFonts w:cs="Arial"/>
          <w:sz w:val="20"/>
          <w:szCs w:val="20"/>
        </w:rPr>
        <w:t xml:space="preserve"> aluminum overlays or 15-inch centers for 0.063 inch aluminum overlays down the centerline of the panel. Rivets shall be installed in such a sequence as to prevent buckling of the panels. When overlaying extruded aluminum signs, rivets shall be arranged to go through the flat part of the extrusion.</w:t>
      </w:r>
    </w:p>
    <w:p w14:paraId="5E6A5A76" w14:textId="77777777" w:rsidR="00EE76A4" w:rsidRPr="00DB096B" w:rsidRDefault="00B42A22" w:rsidP="00D635A7">
      <w:pPr>
        <w:ind w:left="360"/>
        <w:jc w:val="both"/>
        <w:rPr>
          <w:rStyle w:val="A0"/>
          <w:rFonts w:cs="Arial"/>
          <w:sz w:val="20"/>
          <w:szCs w:val="20"/>
        </w:rPr>
      </w:pPr>
      <w:r w:rsidRPr="00DB096B">
        <w:rPr>
          <w:rStyle w:val="A0"/>
          <w:rFonts w:cs="Arial"/>
          <w:sz w:val="20"/>
          <w:szCs w:val="20"/>
        </w:rPr>
        <w:t>Overlay panels shall be performed on a flat surface with no protruding bolts or bolt heads on the existing sign panel.</w:t>
      </w:r>
    </w:p>
    <w:p w14:paraId="24A7A6F9" w14:textId="77777777" w:rsidR="00EE76A4" w:rsidRPr="00DB096B" w:rsidRDefault="00B42A22" w:rsidP="00D635A7">
      <w:pPr>
        <w:ind w:left="360"/>
        <w:jc w:val="both"/>
        <w:rPr>
          <w:rStyle w:val="A0"/>
          <w:rFonts w:cs="Arial"/>
          <w:sz w:val="20"/>
          <w:szCs w:val="20"/>
        </w:rPr>
      </w:pPr>
      <w:r w:rsidRPr="00DB096B">
        <w:rPr>
          <w:rStyle w:val="A0"/>
          <w:rFonts w:cs="Arial"/>
          <w:sz w:val="20"/>
          <w:szCs w:val="20"/>
        </w:rPr>
        <w:t>Overlay of overhead sign panels shall be according to details on the Plans.</w:t>
      </w:r>
    </w:p>
    <w:p w14:paraId="4667976C" w14:textId="21E49182" w:rsidR="003B352E" w:rsidRPr="00DB096B" w:rsidRDefault="00B42A22" w:rsidP="00D635A7">
      <w:pPr>
        <w:numPr>
          <w:ilvl w:val="0"/>
          <w:numId w:val="24"/>
        </w:numPr>
        <w:jc w:val="both"/>
        <w:rPr>
          <w:rStyle w:val="A0"/>
          <w:rFonts w:cs="Arial"/>
          <w:sz w:val="20"/>
          <w:szCs w:val="20"/>
        </w:rPr>
      </w:pPr>
      <w:r w:rsidRPr="00DB096B">
        <w:rPr>
          <w:rStyle w:val="A0"/>
          <w:rFonts w:cs="Arial"/>
          <w:b/>
          <w:bCs/>
          <w:sz w:val="20"/>
          <w:szCs w:val="20"/>
        </w:rPr>
        <w:t xml:space="preserve">Warranty Requirements: </w:t>
      </w:r>
      <w:r w:rsidRPr="00DB096B">
        <w:rPr>
          <w:rStyle w:val="A0"/>
          <w:rFonts w:cs="Arial"/>
          <w:sz w:val="20"/>
          <w:szCs w:val="20"/>
        </w:rPr>
        <w:t>The Contractor shall provide a manufacturer’s warranty in accordance with Section 247 for permanent traffic control signs. Providing a manufacturer’s warranty of the type and length specified in Section 247 will be considered incidental to the cost of the sign panel or overlay sign panel.</w:t>
      </w:r>
    </w:p>
    <w:p w14:paraId="68190FE4" w14:textId="5C377587" w:rsidR="00EE76A4" w:rsidRPr="00DB096B" w:rsidRDefault="00B42A22" w:rsidP="00D635A7">
      <w:pPr>
        <w:pStyle w:val="Pa4"/>
        <w:numPr>
          <w:ilvl w:val="0"/>
          <w:numId w:val="24"/>
        </w:numPr>
        <w:spacing w:after="240"/>
        <w:jc w:val="both"/>
        <w:rPr>
          <w:rStyle w:val="A0"/>
          <w:rFonts w:ascii="Arial" w:hAnsi="Arial" w:cs="Arial"/>
          <w:b/>
          <w:bCs/>
          <w:sz w:val="20"/>
          <w:szCs w:val="20"/>
        </w:rPr>
      </w:pPr>
      <w:r w:rsidRPr="00DB096B">
        <w:rPr>
          <w:rStyle w:val="A0"/>
          <w:rFonts w:ascii="Arial" w:hAnsi="Arial" w:cs="Arial"/>
          <w:b/>
          <w:bCs/>
          <w:sz w:val="20"/>
          <w:szCs w:val="20"/>
        </w:rPr>
        <w:t>Documentation Requirements:</w:t>
      </w:r>
    </w:p>
    <w:p w14:paraId="56A4A1F2" w14:textId="15EE9C42" w:rsidR="00EE76A4" w:rsidRPr="00DB096B" w:rsidRDefault="00EE76A4" w:rsidP="00D635A7">
      <w:pPr>
        <w:numPr>
          <w:ilvl w:val="1"/>
          <w:numId w:val="24"/>
        </w:numPr>
        <w:jc w:val="both"/>
        <w:rPr>
          <w:rFonts w:cs="Arial"/>
        </w:rPr>
      </w:pPr>
      <w:r w:rsidRPr="00DB096B">
        <w:rPr>
          <w:rFonts w:cs="Arial"/>
          <w:b/>
        </w:rPr>
        <w:t>Labels.</w:t>
      </w:r>
      <w:r w:rsidRPr="00DB096B">
        <w:rPr>
          <w:rFonts w:cs="Arial"/>
        </w:rPr>
        <w:t xml:space="preserve"> All new permanent signs shall include fabrication labels, and a VDOT Identification Label. Labels may be made of either a self-adhesive, permanent weather resistant material or permanent sign material, and shall be a minimum 4-inch by 4-inch in size.</w:t>
      </w:r>
    </w:p>
    <w:p w14:paraId="2D028EA5" w14:textId="0FC594CF" w:rsidR="00EE76A4" w:rsidRPr="00DB096B" w:rsidRDefault="00EE76A4" w:rsidP="00D635A7">
      <w:pPr>
        <w:pStyle w:val="Pa4"/>
        <w:spacing w:after="240" w:line="240" w:lineRule="auto"/>
        <w:ind w:left="720"/>
        <w:jc w:val="both"/>
        <w:rPr>
          <w:rStyle w:val="A0"/>
          <w:rFonts w:ascii="Arial" w:hAnsi="Arial" w:cs="Arial"/>
          <w:sz w:val="20"/>
          <w:szCs w:val="20"/>
        </w:rPr>
      </w:pPr>
      <w:r w:rsidRPr="00DB096B">
        <w:rPr>
          <w:rStyle w:val="A0"/>
          <w:rFonts w:ascii="Arial" w:hAnsi="Arial" w:cs="Arial"/>
          <w:sz w:val="20"/>
          <w:szCs w:val="20"/>
        </w:rPr>
        <w:t>All information on such signs shall be indicated with sign ink or other permanent means capable of resisting weathering for the full duration of the sign sheeting warranty period, except that dates may be indicated with punching out of appropriate squares. All new signs shall be indicated “new” on the VDOT Identification Label.</w:t>
      </w:r>
    </w:p>
    <w:p w14:paraId="018E5319" w14:textId="4343B793" w:rsidR="00EE76A4" w:rsidRPr="00DB096B" w:rsidRDefault="00EE76A4" w:rsidP="00D635A7">
      <w:pPr>
        <w:ind w:left="720"/>
        <w:jc w:val="both"/>
        <w:rPr>
          <w:rStyle w:val="A0"/>
          <w:rFonts w:cs="Arial"/>
          <w:sz w:val="20"/>
          <w:szCs w:val="20"/>
        </w:rPr>
      </w:pPr>
      <w:r w:rsidRPr="00DB096B">
        <w:rPr>
          <w:rStyle w:val="A0"/>
          <w:rFonts w:cs="Arial"/>
          <w:sz w:val="20"/>
          <w:szCs w:val="20"/>
        </w:rPr>
        <w:t xml:space="preserve">Prior to applying the labels, the area shall be thoroughly cleaned to ensure proper adhesion or application of ink. Labels shall be placed on the </w:t>
      </w:r>
      <w:proofErr w:type="gramStart"/>
      <w:r w:rsidRPr="00DB096B">
        <w:rPr>
          <w:rStyle w:val="A0"/>
          <w:rFonts w:cs="Arial"/>
          <w:sz w:val="20"/>
          <w:szCs w:val="20"/>
        </w:rPr>
        <w:t>back side</w:t>
      </w:r>
      <w:proofErr w:type="gramEnd"/>
      <w:r w:rsidRPr="00DB096B">
        <w:rPr>
          <w:rStyle w:val="A0"/>
          <w:rFonts w:cs="Arial"/>
          <w:sz w:val="20"/>
          <w:szCs w:val="20"/>
        </w:rPr>
        <w:t xml:space="preserve"> of the sign panel in a location where they will not be obscured by sign supports or mounting hardware.</w:t>
      </w:r>
    </w:p>
    <w:p w14:paraId="17E654D4" w14:textId="22E004C1" w:rsidR="00EE76A4" w:rsidRPr="00DB096B" w:rsidRDefault="00EE76A4" w:rsidP="00D635A7">
      <w:pPr>
        <w:numPr>
          <w:ilvl w:val="2"/>
          <w:numId w:val="24"/>
        </w:numPr>
        <w:jc w:val="both"/>
        <w:rPr>
          <w:rStyle w:val="A0"/>
          <w:rFonts w:cs="Arial"/>
          <w:color w:val="auto"/>
          <w:sz w:val="20"/>
          <w:szCs w:val="20"/>
        </w:rPr>
      </w:pPr>
      <w:r w:rsidRPr="00DB096B">
        <w:rPr>
          <w:rStyle w:val="A0"/>
          <w:rFonts w:cs="Arial"/>
          <w:b/>
          <w:sz w:val="20"/>
          <w:szCs w:val="20"/>
        </w:rPr>
        <w:t>Fabrication labels.</w:t>
      </w:r>
      <w:r w:rsidRPr="00DB096B">
        <w:rPr>
          <w:rStyle w:val="A0"/>
          <w:rFonts w:cs="Arial"/>
          <w:sz w:val="20"/>
          <w:szCs w:val="20"/>
        </w:rPr>
        <w:t xml:space="preserve"> Labels provided by the sign fabricator that indicates sheeting manufacturer’s name or logo, sheeting product designations, lot numbers, sign fabricator’s name or logo, and month and year the sign was fabricated. All text and logos shall be at least 1 inch in height. For signs with multiple sheeting designations and/or multiple lot numbers, additional labels or supplemental labels are permitted.</w:t>
      </w:r>
    </w:p>
    <w:p w14:paraId="07231F48" w14:textId="6E4C5C8A" w:rsidR="00EE76A4" w:rsidRPr="00DB096B" w:rsidRDefault="00EE76A4" w:rsidP="00D635A7">
      <w:pPr>
        <w:numPr>
          <w:ilvl w:val="2"/>
          <w:numId w:val="24"/>
        </w:numPr>
        <w:jc w:val="both"/>
        <w:rPr>
          <w:rStyle w:val="A0"/>
          <w:rFonts w:cs="Arial"/>
          <w:color w:val="auto"/>
          <w:sz w:val="20"/>
          <w:szCs w:val="20"/>
        </w:rPr>
      </w:pPr>
      <w:r w:rsidRPr="00DB096B">
        <w:rPr>
          <w:rStyle w:val="A0"/>
          <w:rFonts w:cs="Arial"/>
          <w:b/>
          <w:sz w:val="20"/>
          <w:szCs w:val="20"/>
        </w:rPr>
        <w:lastRenderedPageBreak/>
        <w:t>VDOT Identification Label</w:t>
      </w:r>
      <w:r w:rsidRPr="00DB096B">
        <w:rPr>
          <w:rStyle w:val="A0"/>
          <w:rFonts w:cs="Arial"/>
          <w:sz w:val="20"/>
          <w:szCs w:val="20"/>
        </w:rPr>
        <w:t>.</w:t>
      </w:r>
      <w:r w:rsidRPr="00DB096B">
        <w:rPr>
          <w:rFonts w:cs="Arial"/>
        </w:rPr>
        <w:t xml:space="preserve"> </w:t>
      </w:r>
      <w:r w:rsidRPr="00DB096B">
        <w:rPr>
          <w:rStyle w:val="A0"/>
          <w:rFonts w:cs="Arial"/>
          <w:sz w:val="20"/>
          <w:szCs w:val="20"/>
        </w:rPr>
        <w:t xml:space="preserve">VDOT’s standard </w:t>
      </w:r>
      <w:proofErr w:type="gramStart"/>
      <w:r w:rsidRPr="00DB096B">
        <w:rPr>
          <w:rStyle w:val="A0"/>
          <w:rFonts w:cs="Arial"/>
          <w:sz w:val="20"/>
          <w:szCs w:val="20"/>
        </w:rPr>
        <w:t>4.5-inch by 4.5-inch</w:t>
      </w:r>
      <w:proofErr w:type="gramEnd"/>
      <w:r w:rsidRPr="00DB096B">
        <w:rPr>
          <w:rStyle w:val="A0"/>
          <w:rFonts w:cs="Arial"/>
          <w:sz w:val="20"/>
          <w:szCs w:val="20"/>
        </w:rPr>
        <w:t xml:space="preserve"> label shall be affixed to all new permanent traffic control device signs, as per the Virginia Supplement to the MUTCD.</w:t>
      </w:r>
    </w:p>
    <w:p w14:paraId="0286F955" w14:textId="02AF1730" w:rsidR="00EE76A4" w:rsidRPr="00DB096B" w:rsidRDefault="009405AE" w:rsidP="00D635A7">
      <w:pPr>
        <w:numPr>
          <w:ilvl w:val="1"/>
          <w:numId w:val="24"/>
        </w:numPr>
        <w:jc w:val="both"/>
        <w:rPr>
          <w:rStyle w:val="A0"/>
          <w:rFonts w:cs="Arial"/>
          <w:color w:val="auto"/>
          <w:sz w:val="20"/>
          <w:szCs w:val="20"/>
        </w:rPr>
      </w:pPr>
      <w:r w:rsidRPr="00DB096B">
        <w:rPr>
          <w:rStyle w:val="A0"/>
          <w:rFonts w:cs="Arial"/>
          <w:b/>
          <w:sz w:val="20"/>
          <w:szCs w:val="20"/>
        </w:rPr>
        <w:t>Inventory Sheet.</w:t>
      </w:r>
      <w:r w:rsidRPr="00DB096B">
        <w:rPr>
          <w:rStyle w:val="A0"/>
          <w:rFonts w:cs="Arial"/>
          <w:sz w:val="20"/>
          <w:szCs w:val="20"/>
        </w:rPr>
        <w:t xml:space="preserve"> The Contractor shall provide an .</w:t>
      </w:r>
      <w:proofErr w:type="spellStart"/>
      <w:r w:rsidRPr="00DB096B">
        <w:rPr>
          <w:rStyle w:val="A0"/>
          <w:rFonts w:cs="Arial"/>
          <w:sz w:val="20"/>
          <w:szCs w:val="20"/>
        </w:rPr>
        <w:t>xlsx</w:t>
      </w:r>
      <w:proofErr w:type="spellEnd"/>
      <w:r w:rsidRPr="00DB096B">
        <w:rPr>
          <w:rStyle w:val="A0"/>
          <w:rFonts w:cs="Arial"/>
          <w:sz w:val="20"/>
          <w:szCs w:val="20"/>
        </w:rPr>
        <w:t xml:space="preserve"> formatted file to the Engineer, using a sign inventory template provided by the Engineer. The file shall include the information required above for the label, as well as the following:</w:t>
      </w:r>
    </w:p>
    <w:p w14:paraId="12193B59" w14:textId="5DE26299" w:rsidR="009405AE" w:rsidRPr="00DB096B" w:rsidRDefault="009405AE" w:rsidP="00D635A7">
      <w:pPr>
        <w:numPr>
          <w:ilvl w:val="2"/>
          <w:numId w:val="24"/>
        </w:numPr>
        <w:jc w:val="both"/>
        <w:rPr>
          <w:rStyle w:val="A0"/>
          <w:rFonts w:cs="Arial"/>
          <w:color w:val="auto"/>
          <w:sz w:val="20"/>
          <w:szCs w:val="20"/>
        </w:rPr>
      </w:pPr>
      <w:r w:rsidRPr="00DB096B">
        <w:rPr>
          <w:rStyle w:val="A0"/>
          <w:rFonts w:cs="Arial"/>
          <w:sz w:val="20"/>
          <w:szCs w:val="20"/>
        </w:rPr>
        <w:t>Route no.</w:t>
      </w:r>
    </w:p>
    <w:p w14:paraId="50ED6DDC" w14:textId="43DC1FEB" w:rsidR="009405AE" w:rsidRPr="00DB096B" w:rsidRDefault="009405AE" w:rsidP="00D635A7">
      <w:pPr>
        <w:numPr>
          <w:ilvl w:val="2"/>
          <w:numId w:val="24"/>
        </w:numPr>
        <w:jc w:val="both"/>
        <w:rPr>
          <w:rStyle w:val="A0"/>
          <w:rFonts w:cs="Arial"/>
          <w:color w:val="auto"/>
          <w:sz w:val="20"/>
          <w:szCs w:val="20"/>
        </w:rPr>
      </w:pPr>
      <w:r w:rsidRPr="00DB096B">
        <w:rPr>
          <w:rStyle w:val="A0"/>
          <w:rFonts w:cs="Arial"/>
          <w:sz w:val="20"/>
          <w:szCs w:val="20"/>
        </w:rPr>
        <w:t>Project UPC no. (</w:t>
      </w:r>
      <w:proofErr w:type="gramStart"/>
      <w:r w:rsidRPr="00DB096B">
        <w:rPr>
          <w:rStyle w:val="A0"/>
          <w:rFonts w:cs="Arial"/>
          <w:sz w:val="20"/>
          <w:szCs w:val="20"/>
        </w:rPr>
        <w:t>if</w:t>
      </w:r>
      <w:proofErr w:type="gramEnd"/>
      <w:r w:rsidRPr="00DB096B">
        <w:rPr>
          <w:rStyle w:val="A0"/>
          <w:rFonts w:cs="Arial"/>
          <w:sz w:val="20"/>
          <w:szCs w:val="20"/>
        </w:rPr>
        <w:t xml:space="preserve"> applicable).</w:t>
      </w:r>
    </w:p>
    <w:p w14:paraId="315D6A8D" w14:textId="0FC5724F" w:rsidR="009405AE" w:rsidRPr="00DB096B" w:rsidRDefault="009405AE" w:rsidP="00D635A7">
      <w:pPr>
        <w:numPr>
          <w:ilvl w:val="2"/>
          <w:numId w:val="24"/>
        </w:numPr>
        <w:jc w:val="both"/>
        <w:rPr>
          <w:rStyle w:val="A0"/>
          <w:rFonts w:cs="Arial"/>
          <w:color w:val="auto"/>
          <w:sz w:val="20"/>
          <w:szCs w:val="20"/>
        </w:rPr>
      </w:pPr>
      <w:r w:rsidRPr="00DB096B">
        <w:rPr>
          <w:rStyle w:val="A0"/>
          <w:rFonts w:cs="Arial"/>
          <w:sz w:val="20"/>
          <w:szCs w:val="20"/>
        </w:rPr>
        <w:t>Station or milepost information.</w:t>
      </w:r>
    </w:p>
    <w:p w14:paraId="32C0EF43" w14:textId="20B63814" w:rsidR="009405AE" w:rsidRPr="00DB096B" w:rsidRDefault="009405AE" w:rsidP="00D635A7">
      <w:pPr>
        <w:numPr>
          <w:ilvl w:val="2"/>
          <w:numId w:val="24"/>
        </w:numPr>
        <w:jc w:val="both"/>
        <w:rPr>
          <w:rStyle w:val="A0"/>
          <w:rFonts w:cs="Arial"/>
          <w:color w:val="auto"/>
          <w:sz w:val="20"/>
          <w:szCs w:val="20"/>
        </w:rPr>
      </w:pPr>
      <w:r w:rsidRPr="00DB096B">
        <w:rPr>
          <w:rStyle w:val="A0"/>
          <w:rFonts w:cs="Arial"/>
          <w:sz w:val="20"/>
          <w:szCs w:val="20"/>
        </w:rPr>
        <w:t>Lane designation.</w:t>
      </w:r>
    </w:p>
    <w:p w14:paraId="09921C5A" w14:textId="6D9A0D60" w:rsidR="009405AE" w:rsidRPr="00DB096B" w:rsidRDefault="009405AE" w:rsidP="00D635A7">
      <w:pPr>
        <w:numPr>
          <w:ilvl w:val="2"/>
          <w:numId w:val="24"/>
        </w:numPr>
        <w:jc w:val="both"/>
        <w:rPr>
          <w:rStyle w:val="A0"/>
          <w:rFonts w:cs="Arial"/>
          <w:color w:val="auto"/>
          <w:sz w:val="20"/>
          <w:szCs w:val="20"/>
        </w:rPr>
      </w:pPr>
      <w:r w:rsidRPr="00DB096B">
        <w:rPr>
          <w:rStyle w:val="A0"/>
          <w:rFonts w:cs="Arial"/>
          <w:i/>
          <w:sz w:val="20"/>
          <w:szCs w:val="20"/>
        </w:rPr>
        <w:t>MUTCD</w:t>
      </w:r>
      <w:r w:rsidRPr="00DB096B">
        <w:rPr>
          <w:rStyle w:val="A0"/>
          <w:rFonts w:cs="Arial"/>
          <w:sz w:val="20"/>
          <w:szCs w:val="20"/>
        </w:rPr>
        <w:t>, if applicable and if denoted on the plans.</w:t>
      </w:r>
    </w:p>
    <w:p w14:paraId="074FB0FD" w14:textId="65D7D5BD" w:rsidR="009405AE" w:rsidRPr="00DB096B" w:rsidRDefault="009405AE" w:rsidP="00D635A7">
      <w:pPr>
        <w:numPr>
          <w:ilvl w:val="2"/>
          <w:numId w:val="24"/>
        </w:numPr>
        <w:jc w:val="both"/>
        <w:rPr>
          <w:rStyle w:val="A0"/>
          <w:rFonts w:cs="Arial"/>
          <w:color w:val="auto"/>
          <w:sz w:val="20"/>
          <w:szCs w:val="20"/>
        </w:rPr>
      </w:pPr>
      <w:r w:rsidRPr="00DB096B">
        <w:rPr>
          <w:rStyle w:val="A0"/>
          <w:rFonts w:cs="Arial"/>
          <w:sz w:val="20"/>
          <w:szCs w:val="20"/>
        </w:rPr>
        <w:t>Sign message.</w:t>
      </w:r>
    </w:p>
    <w:p w14:paraId="242F9FC9" w14:textId="028B0425" w:rsidR="009405AE" w:rsidRPr="00DB096B" w:rsidRDefault="009405AE" w:rsidP="00D635A7">
      <w:pPr>
        <w:numPr>
          <w:ilvl w:val="2"/>
          <w:numId w:val="24"/>
        </w:numPr>
        <w:jc w:val="both"/>
        <w:rPr>
          <w:rStyle w:val="A0"/>
          <w:rFonts w:cs="Arial"/>
          <w:color w:val="auto"/>
          <w:sz w:val="20"/>
          <w:szCs w:val="20"/>
        </w:rPr>
      </w:pPr>
      <w:r w:rsidRPr="00DB096B">
        <w:rPr>
          <w:rStyle w:val="A0"/>
          <w:rFonts w:cs="Arial"/>
          <w:sz w:val="20"/>
          <w:szCs w:val="20"/>
        </w:rPr>
        <w:t>Sign width.</w:t>
      </w:r>
    </w:p>
    <w:p w14:paraId="2A2AB936" w14:textId="050B30B4" w:rsidR="009405AE" w:rsidRPr="00DB096B" w:rsidRDefault="009405AE" w:rsidP="00D635A7">
      <w:pPr>
        <w:numPr>
          <w:ilvl w:val="2"/>
          <w:numId w:val="24"/>
        </w:numPr>
        <w:jc w:val="both"/>
        <w:rPr>
          <w:rStyle w:val="A0"/>
          <w:rFonts w:cs="Arial"/>
          <w:color w:val="auto"/>
          <w:sz w:val="20"/>
          <w:szCs w:val="20"/>
        </w:rPr>
      </w:pPr>
      <w:r w:rsidRPr="00DB096B">
        <w:rPr>
          <w:rStyle w:val="A0"/>
          <w:rFonts w:cs="Arial"/>
          <w:sz w:val="20"/>
          <w:szCs w:val="20"/>
        </w:rPr>
        <w:t>Sign height.</w:t>
      </w:r>
    </w:p>
    <w:p w14:paraId="19580C4F" w14:textId="0E38C13D" w:rsidR="009405AE" w:rsidRPr="00DB096B" w:rsidRDefault="009405AE" w:rsidP="00D635A7">
      <w:pPr>
        <w:ind w:left="720"/>
        <w:jc w:val="both"/>
        <w:rPr>
          <w:rFonts w:cs="Arial"/>
        </w:rPr>
      </w:pPr>
      <w:r w:rsidRPr="00DB096B">
        <w:rPr>
          <w:rStyle w:val="A0"/>
          <w:rFonts w:cs="Arial"/>
          <w:sz w:val="20"/>
          <w:szCs w:val="20"/>
        </w:rPr>
        <w:t>The cost of preparing and submitting the .</w:t>
      </w:r>
      <w:proofErr w:type="spellStart"/>
      <w:r w:rsidRPr="00DB096B">
        <w:rPr>
          <w:rStyle w:val="A0"/>
          <w:rFonts w:cs="Arial"/>
          <w:sz w:val="20"/>
          <w:szCs w:val="20"/>
        </w:rPr>
        <w:t>xlsx</w:t>
      </w:r>
      <w:proofErr w:type="spellEnd"/>
      <w:r w:rsidRPr="00DB096B">
        <w:rPr>
          <w:rStyle w:val="A0"/>
          <w:rFonts w:cs="Arial"/>
          <w:sz w:val="20"/>
          <w:szCs w:val="20"/>
        </w:rPr>
        <w:t xml:space="preserve"> formatted file shall be included with the cost of the </w:t>
      </w:r>
      <w:proofErr w:type="gramStart"/>
      <w:r w:rsidRPr="00DB096B">
        <w:rPr>
          <w:rStyle w:val="A0"/>
          <w:rFonts w:cs="Arial"/>
          <w:sz w:val="20"/>
          <w:szCs w:val="20"/>
        </w:rPr>
        <w:t>sign panel pay items</w:t>
      </w:r>
      <w:proofErr w:type="gramEnd"/>
      <w:r w:rsidRPr="00DB096B">
        <w:rPr>
          <w:rStyle w:val="A0"/>
          <w:rFonts w:cs="Arial"/>
          <w:sz w:val="20"/>
          <w:szCs w:val="20"/>
        </w:rPr>
        <w:t>.</w:t>
      </w:r>
    </w:p>
    <w:p w14:paraId="45087415" w14:textId="12BE52F4" w:rsidR="003B352E" w:rsidRPr="00DB096B" w:rsidRDefault="003B352E" w:rsidP="00D635A7">
      <w:pPr>
        <w:pStyle w:val="Pa4"/>
        <w:spacing w:after="240"/>
        <w:jc w:val="both"/>
        <w:outlineLvl w:val="1"/>
        <w:rPr>
          <w:rStyle w:val="A0"/>
          <w:rFonts w:ascii="Arial" w:hAnsi="Arial" w:cs="Arial"/>
          <w:b/>
          <w:bCs/>
          <w:sz w:val="20"/>
          <w:szCs w:val="20"/>
        </w:rPr>
      </w:pPr>
      <w:proofErr w:type="gramStart"/>
      <w:r w:rsidRPr="00DB096B">
        <w:rPr>
          <w:rStyle w:val="A0"/>
          <w:rFonts w:ascii="Arial" w:hAnsi="Arial" w:cs="Arial"/>
          <w:b/>
          <w:bCs/>
          <w:sz w:val="20"/>
          <w:szCs w:val="20"/>
        </w:rPr>
        <w:t>701.04</w:t>
      </w:r>
      <w:proofErr w:type="gramEnd"/>
      <w:r w:rsidRPr="00DB096B">
        <w:rPr>
          <w:rStyle w:val="A0"/>
          <w:rFonts w:ascii="Arial" w:hAnsi="Arial" w:cs="Arial"/>
          <w:b/>
          <w:bCs/>
          <w:sz w:val="20"/>
          <w:szCs w:val="20"/>
        </w:rPr>
        <w:t xml:space="preserve"> – </w:t>
      </w:r>
      <w:r w:rsidR="00B42A22" w:rsidRPr="00DB096B">
        <w:rPr>
          <w:rStyle w:val="A0"/>
          <w:rFonts w:ascii="Arial" w:hAnsi="Arial" w:cs="Arial"/>
          <w:b/>
          <w:bCs/>
          <w:sz w:val="20"/>
          <w:szCs w:val="20"/>
        </w:rPr>
        <w:t>Measurement and Payment</w:t>
      </w:r>
    </w:p>
    <w:p w14:paraId="1BCD740B" w14:textId="49FFFD35" w:rsidR="003B352E" w:rsidRPr="00DB096B" w:rsidRDefault="009405AE" w:rsidP="00D635A7">
      <w:pPr>
        <w:pStyle w:val="Pa4"/>
        <w:spacing w:after="240"/>
        <w:jc w:val="both"/>
        <w:rPr>
          <w:rStyle w:val="A0"/>
          <w:rFonts w:ascii="Arial" w:hAnsi="Arial" w:cs="Arial"/>
          <w:sz w:val="20"/>
          <w:szCs w:val="20"/>
        </w:rPr>
      </w:pPr>
      <w:r w:rsidRPr="00DB096B">
        <w:rPr>
          <w:rStyle w:val="A0"/>
          <w:rFonts w:ascii="Arial" w:hAnsi="Arial" w:cs="Arial"/>
          <w:b/>
          <w:bCs/>
          <w:sz w:val="20"/>
          <w:szCs w:val="20"/>
        </w:rPr>
        <w:t>Sign panels</w:t>
      </w:r>
      <w:r w:rsidRPr="00DB096B">
        <w:rPr>
          <w:rStyle w:val="A0"/>
          <w:rFonts w:ascii="Arial" w:hAnsi="Arial" w:cs="Arial"/>
          <w:bCs/>
          <w:sz w:val="20"/>
          <w:szCs w:val="20"/>
        </w:rPr>
        <w:t xml:space="preserve"> </w:t>
      </w:r>
      <w:r w:rsidRPr="00DB096B">
        <w:rPr>
          <w:rStyle w:val="A0"/>
          <w:rFonts w:ascii="Arial" w:hAnsi="Arial" w:cs="Arial"/>
          <w:sz w:val="20"/>
          <w:szCs w:val="20"/>
        </w:rPr>
        <w:t>will be measured in square feet and will be paid for at the Contract square foot price. This price shall include sign substrate, background sheeting, sign messages, finishing, framing units, hanger assemblies, bracing, stiffeners, splicing, backing strips, post clips/post clamps, warranty, and labeling.</w:t>
      </w:r>
    </w:p>
    <w:p w14:paraId="1C1E09B2" w14:textId="14E3FAA8" w:rsidR="003B352E" w:rsidRPr="00DB096B" w:rsidRDefault="00B42A22" w:rsidP="00D635A7">
      <w:pPr>
        <w:pStyle w:val="Pa4"/>
        <w:spacing w:after="240"/>
        <w:jc w:val="both"/>
        <w:rPr>
          <w:rStyle w:val="A0"/>
          <w:rFonts w:ascii="Arial" w:hAnsi="Arial" w:cs="Arial"/>
          <w:sz w:val="20"/>
          <w:szCs w:val="20"/>
        </w:rPr>
      </w:pPr>
      <w:r w:rsidRPr="00DB096B">
        <w:rPr>
          <w:rStyle w:val="A0"/>
          <w:rFonts w:ascii="Arial" w:hAnsi="Arial" w:cs="Arial"/>
          <w:b/>
          <w:bCs/>
          <w:sz w:val="20"/>
          <w:szCs w:val="20"/>
        </w:rPr>
        <w:t xml:space="preserve">Overlay sign panels </w:t>
      </w:r>
      <w:r w:rsidRPr="00DB096B">
        <w:rPr>
          <w:rStyle w:val="A0"/>
          <w:rFonts w:ascii="Arial" w:hAnsi="Arial" w:cs="Arial"/>
          <w:sz w:val="20"/>
          <w:szCs w:val="20"/>
        </w:rPr>
        <w:t xml:space="preserve">will be measured in square feet of sign panels without deductions for rounded corners. Overlay sign panel will be paid for at the contract unit price per square foot. This price shall include verifying the size and color of </w:t>
      </w:r>
      <w:proofErr w:type="spellStart"/>
      <w:r w:rsidRPr="00DB096B">
        <w:rPr>
          <w:rStyle w:val="A0"/>
          <w:rFonts w:ascii="Arial" w:hAnsi="Arial" w:cs="Arial"/>
          <w:sz w:val="20"/>
          <w:szCs w:val="20"/>
        </w:rPr>
        <w:t>overlayment</w:t>
      </w:r>
      <w:proofErr w:type="spellEnd"/>
      <w:r w:rsidRPr="00DB096B">
        <w:rPr>
          <w:rStyle w:val="A0"/>
          <w:rFonts w:ascii="Arial" w:hAnsi="Arial" w:cs="Arial"/>
          <w:sz w:val="20"/>
          <w:szCs w:val="20"/>
        </w:rPr>
        <w:t xml:space="preserve"> panel; removing existing </w:t>
      </w:r>
      <w:proofErr w:type="spellStart"/>
      <w:r w:rsidRPr="00DB096B">
        <w:rPr>
          <w:rStyle w:val="A0"/>
          <w:rFonts w:ascii="Arial" w:hAnsi="Arial" w:cs="Arial"/>
          <w:sz w:val="20"/>
          <w:szCs w:val="20"/>
        </w:rPr>
        <w:t>overlayment</w:t>
      </w:r>
      <w:proofErr w:type="spellEnd"/>
      <w:r w:rsidRPr="00DB096B">
        <w:rPr>
          <w:rStyle w:val="A0"/>
          <w:rFonts w:ascii="Arial" w:hAnsi="Arial" w:cs="Arial"/>
          <w:sz w:val="20"/>
          <w:szCs w:val="20"/>
        </w:rPr>
        <w:t xml:space="preserve"> and demountable messages including borders; fabricating, and new </w:t>
      </w:r>
      <w:proofErr w:type="spellStart"/>
      <w:r w:rsidRPr="00DB096B">
        <w:rPr>
          <w:rStyle w:val="A0"/>
          <w:rFonts w:ascii="Arial" w:hAnsi="Arial" w:cs="Arial"/>
          <w:sz w:val="20"/>
          <w:szCs w:val="20"/>
        </w:rPr>
        <w:t>overlayment</w:t>
      </w:r>
      <w:proofErr w:type="spellEnd"/>
      <w:r w:rsidRPr="00DB096B">
        <w:rPr>
          <w:rStyle w:val="A0"/>
          <w:rFonts w:ascii="Arial" w:hAnsi="Arial" w:cs="Arial"/>
          <w:sz w:val="20"/>
          <w:szCs w:val="20"/>
        </w:rPr>
        <w:t>.</w:t>
      </w:r>
    </w:p>
    <w:p w14:paraId="2B6AF906" w14:textId="48E29BDA" w:rsidR="00B42A22" w:rsidRPr="00DB096B" w:rsidRDefault="00B42A22" w:rsidP="00D635A7">
      <w:pPr>
        <w:pStyle w:val="Pa4"/>
        <w:spacing w:after="240"/>
        <w:jc w:val="both"/>
        <w:rPr>
          <w:rStyle w:val="A0"/>
          <w:rFonts w:ascii="Arial" w:hAnsi="Arial" w:cs="Arial"/>
          <w:sz w:val="20"/>
          <w:szCs w:val="20"/>
        </w:rPr>
      </w:pPr>
      <w:r w:rsidRPr="00DB096B">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250"/>
      </w:tblGrid>
      <w:tr w:rsidR="003B352E" w:rsidRPr="00DB096B" w14:paraId="0396705E" w14:textId="77777777" w:rsidTr="00F07A2E">
        <w:tc>
          <w:tcPr>
            <w:tcW w:w="2610" w:type="dxa"/>
            <w:tcBorders>
              <w:top w:val="single" w:sz="4" w:space="0" w:color="auto"/>
              <w:bottom w:val="single" w:sz="4" w:space="0" w:color="auto"/>
            </w:tcBorders>
          </w:tcPr>
          <w:p w14:paraId="3961F370" w14:textId="5EFAB29E" w:rsidR="003B352E" w:rsidRPr="00DB096B" w:rsidRDefault="003B352E" w:rsidP="003B352E">
            <w:pPr>
              <w:pStyle w:val="Default"/>
              <w:rPr>
                <w:rFonts w:ascii="Arial" w:hAnsi="Arial" w:cs="Arial"/>
                <w:sz w:val="20"/>
                <w:szCs w:val="20"/>
              </w:rPr>
            </w:pPr>
            <w:r w:rsidRPr="00DB096B">
              <w:rPr>
                <w:rStyle w:val="A0"/>
                <w:rFonts w:ascii="Arial" w:hAnsi="Arial" w:cs="Arial"/>
                <w:b/>
                <w:bCs/>
                <w:sz w:val="20"/>
                <w:szCs w:val="20"/>
              </w:rPr>
              <w:t>Pay Item</w:t>
            </w:r>
          </w:p>
        </w:tc>
        <w:tc>
          <w:tcPr>
            <w:tcW w:w="2250" w:type="dxa"/>
            <w:tcBorders>
              <w:top w:val="single" w:sz="4" w:space="0" w:color="auto"/>
              <w:bottom w:val="single" w:sz="4" w:space="0" w:color="auto"/>
            </w:tcBorders>
          </w:tcPr>
          <w:p w14:paraId="7DC4D7C4" w14:textId="1ACFEE0D" w:rsidR="003B352E" w:rsidRPr="00DB096B" w:rsidRDefault="003B352E" w:rsidP="003B352E">
            <w:pPr>
              <w:pStyle w:val="Default"/>
              <w:rPr>
                <w:rFonts w:ascii="Arial" w:hAnsi="Arial" w:cs="Arial"/>
                <w:sz w:val="20"/>
                <w:szCs w:val="20"/>
              </w:rPr>
            </w:pPr>
            <w:r w:rsidRPr="00DB096B">
              <w:rPr>
                <w:rStyle w:val="A0"/>
                <w:rFonts w:ascii="Arial" w:hAnsi="Arial" w:cs="Arial"/>
                <w:b/>
                <w:bCs/>
                <w:sz w:val="20"/>
                <w:szCs w:val="20"/>
              </w:rPr>
              <w:t>Pay Unit</w:t>
            </w:r>
          </w:p>
        </w:tc>
      </w:tr>
      <w:tr w:rsidR="003B352E" w:rsidRPr="00DB096B" w14:paraId="6FCB4E59" w14:textId="77777777" w:rsidTr="00F07A2E">
        <w:tc>
          <w:tcPr>
            <w:tcW w:w="2610" w:type="dxa"/>
            <w:tcBorders>
              <w:top w:val="single" w:sz="4" w:space="0" w:color="auto"/>
            </w:tcBorders>
          </w:tcPr>
          <w:p w14:paraId="3D618ADC" w14:textId="330CB3FF" w:rsidR="003B352E" w:rsidRPr="00DB096B" w:rsidRDefault="00F07A2E" w:rsidP="003B352E">
            <w:pPr>
              <w:pStyle w:val="Default"/>
              <w:rPr>
                <w:rFonts w:ascii="Arial" w:hAnsi="Arial" w:cs="Arial"/>
                <w:sz w:val="20"/>
                <w:szCs w:val="20"/>
              </w:rPr>
            </w:pPr>
            <w:r w:rsidRPr="00DB096B">
              <w:rPr>
                <w:rStyle w:val="A0"/>
                <w:rFonts w:ascii="Arial" w:hAnsi="Arial" w:cs="Arial"/>
                <w:sz w:val="20"/>
                <w:szCs w:val="20"/>
              </w:rPr>
              <w:t>Sign panel</w:t>
            </w:r>
          </w:p>
        </w:tc>
        <w:tc>
          <w:tcPr>
            <w:tcW w:w="2250" w:type="dxa"/>
            <w:tcBorders>
              <w:top w:val="single" w:sz="4" w:space="0" w:color="auto"/>
            </w:tcBorders>
          </w:tcPr>
          <w:p w14:paraId="6218E30D" w14:textId="37F27823" w:rsidR="003B352E" w:rsidRPr="00DB096B" w:rsidRDefault="00F07A2E" w:rsidP="003B352E">
            <w:pPr>
              <w:pStyle w:val="Default"/>
              <w:rPr>
                <w:rFonts w:ascii="Arial" w:hAnsi="Arial" w:cs="Arial"/>
                <w:sz w:val="20"/>
                <w:szCs w:val="20"/>
              </w:rPr>
            </w:pPr>
            <w:r w:rsidRPr="00DB096B">
              <w:rPr>
                <w:rStyle w:val="A0"/>
                <w:rFonts w:ascii="Arial" w:hAnsi="Arial" w:cs="Arial"/>
                <w:sz w:val="20"/>
                <w:szCs w:val="20"/>
              </w:rPr>
              <w:t>Square foot</w:t>
            </w:r>
          </w:p>
        </w:tc>
      </w:tr>
      <w:tr w:rsidR="003B352E" w:rsidRPr="00DB096B" w14:paraId="1C8B2A9D" w14:textId="77777777" w:rsidTr="00F07A2E">
        <w:tc>
          <w:tcPr>
            <w:tcW w:w="2610" w:type="dxa"/>
          </w:tcPr>
          <w:p w14:paraId="6589AA5C" w14:textId="5B252DFF" w:rsidR="003B352E" w:rsidRPr="00DB096B" w:rsidRDefault="00F07A2E" w:rsidP="003B352E">
            <w:pPr>
              <w:pStyle w:val="Default"/>
              <w:rPr>
                <w:rFonts w:ascii="Arial" w:hAnsi="Arial" w:cs="Arial"/>
                <w:sz w:val="20"/>
                <w:szCs w:val="20"/>
              </w:rPr>
            </w:pPr>
            <w:r w:rsidRPr="00DB096B">
              <w:rPr>
                <w:rStyle w:val="A0"/>
                <w:rFonts w:ascii="Arial" w:hAnsi="Arial" w:cs="Arial"/>
                <w:sz w:val="20"/>
                <w:szCs w:val="20"/>
              </w:rPr>
              <w:t>Overlay sign panel</w:t>
            </w:r>
          </w:p>
        </w:tc>
        <w:tc>
          <w:tcPr>
            <w:tcW w:w="2250" w:type="dxa"/>
          </w:tcPr>
          <w:p w14:paraId="6D597930" w14:textId="4151E1E4" w:rsidR="003B352E" w:rsidRPr="00DB096B" w:rsidRDefault="00F07A2E" w:rsidP="003B352E">
            <w:pPr>
              <w:pStyle w:val="Default"/>
              <w:rPr>
                <w:rFonts w:ascii="Arial" w:hAnsi="Arial" w:cs="Arial"/>
                <w:sz w:val="20"/>
                <w:szCs w:val="20"/>
              </w:rPr>
            </w:pPr>
            <w:r w:rsidRPr="00DB096B">
              <w:rPr>
                <w:rStyle w:val="A0"/>
                <w:rFonts w:ascii="Arial" w:hAnsi="Arial" w:cs="Arial"/>
                <w:sz w:val="20"/>
                <w:szCs w:val="20"/>
              </w:rPr>
              <w:t>Square foot</w:t>
            </w:r>
          </w:p>
        </w:tc>
      </w:tr>
    </w:tbl>
    <w:p w14:paraId="71CA1226" w14:textId="7D53C1BD" w:rsidR="006E6BD8" w:rsidRPr="00DB096B" w:rsidRDefault="006E6BD8" w:rsidP="00F07A2E">
      <w:pPr>
        <w:pStyle w:val="Default"/>
        <w:rPr>
          <w:rFonts w:ascii="Arial" w:hAnsi="Arial" w:cs="Arial"/>
          <w:sz w:val="20"/>
          <w:szCs w:val="20"/>
        </w:rPr>
      </w:pPr>
    </w:p>
    <w:sectPr w:rsidR="006E6BD8" w:rsidRPr="00DB096B" w:rsidSect="00AE3BFC">
      <w:headerReference w:type="default" r:id="rId12"/>
      <w:footerReference w:type="even" r:id="rId13"/>
      <w:footerReference w:type="defaul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ECC88" w14:textId="77777777" w:rsidR="002104F6" w:rsidRDefault="002104F6">
      <w:r>
        <w:separator/>
      </w:r>
    </w:p>
  </w:endnote>
  <w:endnote w:type="continuationSeparator" w:id="0">
    <w:p w14:paraId="4AB6CF13" w14:textId="77777777" w:rsidR="002104F6" w:rsidRDefault="002104F6">
      <w:r>
        <w:continuationSeparator/>
      </w:r>
    </w:p>
  </w:endnote>
  <w:endnote w:type="continuationNotice" w:id="1">
    <w:p w14:paraId="55653E8A" w14:textId="77777777" w:rsidR="002104F6" w:rsidRDefault="002104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74150" w14:textId="77777777" w:rsidR="00804A37" w:rsidRDefault="00804A3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F01722E" w14:textId="77777777" w:rsidR="00804A37" w:rsidRDefault="00804A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F94C2" w14:textId="5894B1CA" w:rsidR="00804A37" w:rsidRDefault="00804A37" w:rsidP="003D101C">
    <w:pPr>
      <w:pStyle w:val="Footer"/>
      <w:jc w:val="center"/>
    </w:pPr>
    <w:r>
      <w:t xml:space="preserve">701 - </w:t>
    </w:r>
    <w:r>
      <w:rPr>
        <w:rStyle w:val="PageNumber"/>
      </w:rPr>
      <w:fldChar w:fldCharType="begin"/>
    </w:r>
    <w:r>
      <w:rPr>
        <w:rStyle w:val="PageNumber"/>
      </w:rPr>
      <w:instrText xml:space="preserve"> PAGE </w:instrText>
    </w:r>
    <w:r>
      <w:rPr>
        <w:rStyle w:val="PageNumber"/>
      </w:rPr>
      <w:fldChar w:fldCharType="separate"/>
    </w:r>
    <w:r w:rsidR="00CB1CB3">
      <w:rPr>
        <w:rStyle w:val="PageNumber"/>
        <w:noProof/>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6CBCA" w14:textId="77777777" w:rsidR="002104F6" w:rsidRDefault="002104F6">
      <w:r>
        <w:separator/>
      </w:r>
    </w:p>
  </w:footnote>
  <w:footnote w:type="continuationSeparator" w:id="0">
    <w:p w14:paraId="48E7E75E" w14:textId="77777777" w:rsidR="002104F6" w:rsidRDefault="002104F6">
      <w:r>
        <w:continuationSeparator/>
      </w:r>
    </w:p>
  </w:footnote>
  <w:footnote w:type="continuationNotice" w:id="1">
    <w:p w14:paraId="3E6B80B9" w14:textId="77777777" w:rsidR="002104F6" w:rsidRDefault="002104F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95531" w14:textId="77777777" w:rsidR="00DB096B" w:rsidRDefault="00DB09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DCCBB6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36AF84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3CC1CE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9E84B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A90075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6EC8A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BBAAA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97E3C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47885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805D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5357C"/>
    <w:multiLevelType w:val="hybridMultilevel"/>
    <w:tmpl w:val="27B46854"/>
    <w:lvl w:ilvl="0" w:tplc="AD9CEF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D258E2"/>
    <w:multiLevelType w:val="multilevel"/>
    <w:tmpl w:val="71CAC0E6"/>
    <w:lvl w:ilvl="0">
      <w:start w:val="1"/>
      <w:numFmt w:val="lowerLetter"/>
      <w:lvlText w:val="(%1)"/>
      <w:lvlJc w:val="left"/>
      <w:pPr>
        <w:ind w:left="360" w:hanging="360"/>
      </w:pPr>
      <w:rPr>
        <w:rFonts w:hint="default"/>
        <w:sz w:val="2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1E9C0BCC"/>
    <w:multiLevelType w:val="multilevel"/>
    <w:tmpl w:val="E9143F4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3" w15:restartNumberingAfterBreak="0">
    <w:nsid w:val="26250BFD"/>
    <w:multiLevelType w:val="multilevel"/>
    <w:tmpl w:val="71CAC0E6"/>
    <w:lvl w:ilvl="0">
      <w:start w:val="1"/>
      <w:numFmt w:val="lowerLetter"/>
      <w:lvlText w:val="(%1)"/>
      <w:lvlJc w:val="left"/>
      <w:pPr>
        <w:ind w:left="360" w:hanging="360"/>
      </w:pPr>
      <w:rPr>
        <w:rFonts w:hint="default"/>
        <w:sz w:val="2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15:restartNumberingAfterBreak="0">
    <w:nsid w:val="2E122960"/>
    <w:multiLevelType w:val="multilevel"/>
    <w:tmpl w:val="E9143F4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5" w15:restartNumberingAfterBreak="0">
    <w:nsid w:val="32CB5341"/>
    <w:multiLevelType w:val="hybridMultilevel"/>
    <w:tmpl w:val="1FFC59C8"/>
    <w:lvl w:ilvl="0" w:tplc="F8927E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48A471D"/>
    <w:multiLevelType w:val="hybridMultilevel"/>
    <w:tmpl w:val="5A68B5EE"/>
    <w:lvl w:ilvl="0" w:tplc="0728E08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5E664EE"/>
    <w:multiLevelType w:val="multilevel"/>
    <w:tmpl w:val="E9143F4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3A4473D1"/>
    <w:multiLevelType w:val="multilevel"/>
    <w:tmpl w:val="998E4BC2"/>
    <w:lvl w:ilvl="0">
      <w:start w:val="1"/>
      <w:numFmt w:val="lowerLetter"/>
      <w:lvlText w:val="(%1)"/>
      <w:lvlJc w:val="left"/>
      <w:pPr>
        <w:ind w:left="360" w:hanging="360"/>
      </w:pPr>
      <w:rPr>
        <w:rFonts w:hint="default"/>
        <w:b w:val="0"/>
        <w:sz w:val="20"/>
      </w:rPr>
    </w:lvl>
    <w:lvl w:ilvl="1">
      <w:start w:val="1"/>
      <w:numFmt w:val="decimal"/>
      <w:lvlText w:val="%2."/>
      <w:lvlJc w:val="left"/>
      <w:pPr>
        <w:ind w:left="720" w:hanging="360"/>
      </w:pPr>
      <w:rPr>
        <w:rFonts w:hint="default"/>
        <w:sz w:val="20"/>
      </w:rPr>
    </w:lvl>
    <w:lvl w:ilvl="2">
      <w:start w:val="1"/>
      <w:numFmt w:val="lowerLetter"/>
      <w:lvlText w:val="%3."/>
      <w:lvlJc w:val="left"/>
      <w:pPr>
        <w:ind w:left="1080" w:hanging="360"/>
      </w:pPr>
      <w:rPr>
        <w:rFonts w:hint="default"/>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9" w15:restartNumberingAfterBreak="0">
    <w:nsid w:val="3D621DE8"/>
    <w:multiLevelType w:val="multilevel"/>
    <w:tmpl w:val="E9143F4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0" w15:restartNumberingAfterBreak="0">
    <w:nsid w:val="3E3F4A5A"/>
    <w:multiLevelType w:val="multilevel"/>
    <w:tmpl w:val="71CAC0E6"/>
    <w:lvl w:ilvl="0">
      <w:start w:val="1"/>
      <w:numFmt w:val="lowerLetter"/>
      <w:lvlText w:val="(%1)"/>
      <w:lvlJc w:val="left"/>
      <w:pPr>
        <w:ind w:left="360" w:hanging="360"/>
      </w:pPr>
      <w:rPr>
        <w:rFonts w:hint="default"/>
        <w:sz w:val="2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1" w15:restartNumberingAfterBreak="0">
    <w:nsid w:val="64515403"/>
    <w:multiLevelType w:val="multilevel"/>
    <w:tmpl w:val="71CAC0E6"/>
    <w:lvl w:ilvl="0">
      <w:start w:val="1"/>
      <w:numFmt w:val="lowerLetter"/>
      <w:lvlText w:val="(%1)"/>
      <w:lvlJc w:val="left"/>
      <w:pPr>
        <w:ind w:left="360" w:hanging="360"/>
      </w:pPr>
      <w:rPr>
        <w:rFonts w:hint="default"/>
        <w:sz w:val="2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2" w15:restartNumberingAfterBreak="0">
    <w:nsid w:val="6E48178F"/>
    <w:multiLevelType w:val="multilevel"/>
    <w:tmpl w:val="71CAC0E6"/>
    <w:lvl w:ilvl="0">
      <w:start w:val="1"/>
      <w:numFmt w:val="lowerLetter"/>
      <w:lvlText w:val="(%1)"/>
      <w:lvlJc w:val="left"/>
      <w:pPr>
        <w:ind w:left="360" w:hanging="360"/>
      </w:pPr>
      <w:rPr>
        <w:rFonts w:hint="default"/>
        <w:sz w:val="2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3" w15:restartNumberingAfterBreak="0">
    <w:nsid w:val="72A03EC1"/>
    <w:multiLevelType w:val="multilevel"/>
    <w:tmpl w:val="E9143F4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5"/>
  </w:num>
  <w:num w:numId="2">
    <w:abstractNumId w:val="10"/>
  </w:num>
  <w:num w:numId="3">
    <w:abstractNumId w:val="16"/>
  </w:num>
  <w:num w:numId="4">
    <w:abstractNumId w:val="22"/>
  </w:num>
  <w:num w:numId="5">
    <w:abstractNumId w:val="21"/>
  </w:num>
  <w:num w:numId="6">
    <w:abstractNumId w:val="14"/>
  </w:num>
  <w:num w:numId="7">
    <w:abstractNumId w:val="17"/>
  </w:num>
  <w:num w:numId="8">
    <w:abstractNumId w:val="19"/>
  </w:num>
  <w:num w:numId="9">
    <w:abstractNumId w:val="2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1"/>
  </w:num>
  <w:num w:numId="22">
    <w:abstractNumId w:val="20"/>
  </w:num>
  <w:num w:numId="23">
    <w:abstractNumId w:val="1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33883"/>
    <w:rsid w:val="00043624"/>
    <w:rsid w:val="0005647F"/>
    <w:rsid w:val="00083603"/>
    <w:rsid w:val="000A4599"/>
    <w:rsid w:val="000A61A7"/>
    <w:rsid w:val="000B1583"/>
    <w:rsid w:val="000C1587"/>
    <w:rsid w:val="000C2BB7"/>
    <w:rsid w:val="000D6A5F"/>
    <w:rsid w:val="00140535"/>
    <w:rsid w:val="001455AC"/>
    <w:rsid w:val="00173606"/>
    <w:rsid w:val="001747BB"/>
    <w:rsid w:val="00177FED"/>
    <w:rsid w:val="0018462A"/>
    <w:rsid w:val="00187E50"/>
    <w:rsid w:val="001A0DC3"/>
    <w:rsid w:val="001A5703"/>
    <w:rsid w:val="001A73D5"/>
    <w:rsid w:val="001B2183"/>
    <w:rsid w:val="001C75AE"/>
    <w:rsid w:val="001F122A"/>
    <w:rsid w:val="00203C79"/>
    <w:rsid w:val="002104F6"/>
    <w:rsid w:val="00230695"/>
    <w:rsid w:val="00263AF2"/>
    <w:rsid w:val="00273B86"/>
    <w:rsid w:val="00282900"/>
    <w:rsid w:val="002965B2"/>
    <w:rsid w:val="002A7097"/>
    <w:rsid w:val="002B2F69"/>
    <w:rsid w:val="002B584A"/>
    <w:rsid w:val="002D119C"/>
    <w:rsid w:val="003029F9"/>
    <w:rsid w:val="003125DD"/>
    <w:rsid w:val="00323B0B"/>
    <w:rsid w:val="0032427B"/>
    <w:rsid w:val="00325DC9"/>
    <w:rsid w:val="003346B4"/>
    <w:rsid w:val="00356EC5"/>
    <w:rsid w:val="00364E81"/>
    <w:rsid w:val="00375906"/>
    <w:rsid w:val="003B352E"/>
    <w:rsid w:val="003C3E13"/>
    <w:rsid w:val="003C7B8E"/>
    <w:rsid w:val="003D101C"/>
    <w:rsid w:val="003D2DD4"/>
    <w:rsid w:val="003D4D9B"/>
    <w:rsid w:val="003F01E1"/>
    <w:rsid w:val="00425AD1"/>
    <w:rsid w:val="00431F1A"/>
    <w:rsid w:val="00437FD9"/>
    <w:rsid w:val="00440F9A"/>
    <w:rsid w:val="0044538C"/>
    <w:rsid w:val="004454EB"/>
    <w:rsid w:val="004527D3"/>
    <w:rsid w:val="00462468"/>
    <w:rsid w:val="00463E5C"/>
    <w:rsid w:val="0047465F"/>
    <w:rsid w:val="004829C7"/>
    <w:rsid w:val="005159F3"/>
    <w:rsid w:val="005249DB"/>
    <w:rsid w:val="00553578"/>
    <w:rsid w:val="005935FB"/>
    <w:rsid w:val="005E1505"/>
    <w:rsid w:val="005E53AF"/>
    <w:rsid w:val="00600111"/>
    <w:rsid w:val="006045F6"/>
    <w:rsid w:val="00621AF4"/>
    <w:rsid w:val="0062232A"/>
    <w:rsid w:val="00644A34"/>
    <w:rsid w:val="0066451C"/>
    <w:rsid w:val="00665E89"/>
    <w:rsid w:val="00673B81"/>
    <w:rsid w:val="006A321A"/>
    <w:rsid w:val="006B4597"/>
    <w:rsid w:val="006C7E85"/>
    <w:rsid w:val="006E6BD8"/>
    <w:rsid w:val="007008C5"/>
    <w:rsid w:val="007216D2"/>
    <w:rsid w:val="007304EB"/>
    <w:rsid w:val="00740D05"/>
    <w:rsid w:val="0074398E"/>
    <w:rsid w:val="00763992"/>
    <w:rsid w:val="00771575"/>
    <w:rsid w:val="00785619"/>
    <w:rsid w:val="00797714"/>
    <w:rsid w:val="007A6F20"/>
    <w:rsid w:val="007C6FB3"/>
    <w:rsid w:val="007C79DD"/>
    <w:rsid w:val="007D00D6"/>
    <w:rsid w:val="007D033E"/>
    <w:rsid w:val="007D236F"/>
    <w:rsid w:val="007E47EE"/>
    <w:rsid w:val="007E685E"/>
    <w:rsid w:val="007F7DDB"/>
    <w:rsid w:val="00804A37"/>
    <w:rsid w:val="008062DD"/>
    <w:rsid w:val="00815CA3"/>
    <w:rsid w:val="00840274"/>
    <w:rsid w:val="008524B7"/>
    <w:rsid w:val="008706D3"/>
    <w:rsid w:val="0087442D"/>
    <w:rsid w:val="0087581C"/>
    <w:rsid w:val="0089201C"/>
    <w:rsid w:val="0089475A"/>
    <w:rsid w:val="008953D9"/>
    <w:rsid w:val="008A211A"/>
    <w:rsid w:val="008B2707"/>
    <w:rsid w:val="008B7B9B"/>
    <w:rsid w:val="008C0A60"/>
    <w:rsid w:val="008C710F"/>
    <w:rsid w:val="008E2063"/>
    <w:rsid w:val="008E2763"/>
    <w:rsid w:val="008E4675"/>
    <w:rsid w:val="008E52B8"/>
    <w:rsid w:val="00901ED6"/>
    <w:rsid w:val="00912E74"/>
    <w:rsid w:val="009362FF"/>
    <w:rsid w:val="009405AE"/>
    <w:rsid w:val="0095452F"/>
    <w:rsid w:val="00954B3A"/>
    <w:rsid w:val="00956483"/>
    <w:rsid w:val="009700AD"/>
    <w:rsid w:val="00981DD7"/>
    <w:rsid w:val="009928E6"/>
    <w:rsid w:val="009A79BC"/>
    <w:rsid w:val="009C7512"/>
    <w:rsid w:val="009D0E74"/>
    <w:rsid w:val="009D7F49"/>
    <w:rsid w:val="009E51C1"/>
    <w:rsid w:val="009F392B"/>
    <w:rsid w:val="009F4134"/>
    <w:rsid w:val="009F6196"/>
    <w:rsid w:val="00A02660"/>
    <w:rsid w:val="00A14143"/>
    <w:rsid w:val="00A27013"/>
    <w:rsid w:val="00A50D4E"/>
    <w:rsid w:val="00A54C63"/>
    <w:rsid w:val="00A61AA3"/>
    <w:rsid w:val="00A61AFE"/>
    <w:rsid w:val="00A63EB3"/>
    <w:rsid w:val="00A80582"/>
    <w:rsid w:val="00A91E09"/>
    <w:rsid w:val="00AB63FD"/>
    <w:rsid w:val="00AE3BFC"/>
    <w:rsid w:val="00B07ABE"/>
    <w:rsid w:val="00B16F03"/>
    <w:rsid w:val="00B31819"/>
    <w:rsid w:val="00B37A5D"/>
    <w:rsid w:val="00B42A22"/>
    <w:rsid w:val="00B43A17"/>
    <w:rsid w:val="00B525D5"/>
    <w:rsid w:val="00B53260"/>
    <w:rsid w:val="00B55D1D"/>
    <w:rsid w:val="00B66601"/>
    <w:rsid w:val="00B704DA"/>
    <w:rsid w:val="00B85572"/>
    <w:rsid w:val="00BA34E3"/>
    <w:rsid w:val="00BC7755"/>
    <w:rsid w:val="00BF0974"/>
    <w:rsid w:val="00BF6A47"/>
    <w:rsid w:val="00C11E49"/>
    <w:rsid w:val="00C24A64"/>
    <w:rsid w:val="00C26410"/>
    <w:rsid w:val="00C44061"/>
    <w:rsid w:val="00C71438"/>
    <w:rsid w:val="00C95DD9"/>
    <w:rsid w:val="00CA37C3"/>
    <w:rsid w:val="00CA79A3"/>
    <w:rsid w:val="00CB1CB3"/>
    <w:rsid w:val="00CB273E"/>
    <w:rsid w:val="00CC5095"/>
    <w:rsid w:val="00CC5368"/>
    <w:rsid w:val="00CE36B9"/>
    <w:rsid w:val="00CE373B"/>
    <w:rsid w:val="00CE3CBE"/>
    <w:rsid w:val="00CF0AAB"/>
    <w:rsid w:val="00D23769"/>
    <w:rsid w:val="00D2400F"/>
    <w:rsid w:val="00D32710"/>
    <w:rsid w:val="00D40E5B"/>
    <w:rsid w:val="00D4772D"/>
    <w:rsid w:val="00D61F39"/>
    <w:rsid w:val="00D635A7"/>
    <w:rsid w:val="00DB096B"/>
    <w:rsid w:val="00DD45F2"/>
    <w:rsid w:val="00DE03DF"/>
    <w:rsid w:val="00E0253F"/>
    <w:rsid w:val="00E13277"/>
    <w:rsid w:val="00E33BC5"/>
    <w:rsid w:val="00E42B90"/>
    <w:rsid w:val="00E439DF"/>
    <w:rsid w:val="00E55D17"/>
    <w:rsid w:val="00E63791"/>
    <w:rsid w:val="00E66758"/>
    <w:rsid w:val="00E745C3"/>
    <w:rsid w:val="00E9684E"/>
    <w:rsid w:val="00EE3971"/>
    <w:rsid w:val="00EE76A4"/>
    <w:rsid w:val="00F07349"/>
    <w:rsid w:val="00F07A2E"/>
    <w:rsid w:val="00F12450"/>
    <w:rsid w:val="00F31BA0"/>
    <w:rsid w:val="00F32F18"/>
    <w:rsid w:val="00F549E7"/>
    <w:rsid w:val="00F64EF5"/>
    <w:rsid w:val="00F910F7"/>
    <w:rsid w:val="00F96997"/>
    <w:rsid w:val="00FB10F8"/>
    <w:rsid w:val="00FB54F5"/>
    <w:rsid w:val="00FB662A"/>
    <w:rsid w:val="00FC4289"/>
    <w:rsid w:val="00FC6696"/>
    <w:rsid w:val="00FD468F"/>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D4685B"/>
  <w15:docId w15:val="{17A5F4AC-88B5-48FB-830D-8165B720A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6B4"/>
    <w:pPr>
      <w:spacing w:after="20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8E4675"/>
  </w:style>
  <w:style w:type="character" w:styleId="Hyperlink">
    <w:name w:val="Hyperlink"/>
    <w:rsid w:val="000A4599"/>
    <w:rPr>
      <w:color w:val="0000FF"/>
      <w:u w:val="single"/>
    </w:rPr>
  </w:style>
  <w:style w:type="table" w:styleId="TableGrid">
    <w:name w:val="Table Grid"/>
    <w:basedOn w:val="TableNormal"/>
    <w:rsid w:val="000A459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64EF5"/>
    <w:rPr>
      <w:rFonts w:ascii="Tahoma" w:hAnsi="Tahoma" w:cs="Tahoma"/>
      <w:sz w:val="16"/>
      <w:szCs w:val="16"/>
    </w:rPr>
  </w:style>
  <w:style w:type="character" w:customStyle="1" w:styleId="BalloonTextChar">
    <w:name w:val="Balloon Text Char"/>
    <w:link w:val="BalloonText"/>
    <w:rsid w:val="00F64EF5"/>
    <w:rPr>
      <w:rFonts w:ascii="Tahoma" w:hAnsi="Tahoma" w:cs="Tahoma"/>
      <w:sz w:val="16"/>
      <w:szCs w:val="16"/>
    </w:rPr>
  </w:style>
  <w:style w:type="paragraph" w:styleId="ListParagraph">
    <w:name w:val="List Paragraph"/>
    <w:basedOn w:val="Normal"/>
    <w:uiPriority w:val="34"/>
    <w:qFormat/>
    <w:rsid w:val="009C7512"/>
    <w:pPr>
      <w:ind w:left="720"/>
      <w:contextualSpacing/>
    </w:pPr>
  </w:style>
  <w:style w:type="paragraph" w:customStyle="1" w:styleId="Default">
    <w:name w:val="Default"/>
    <w:rsid w:val="00B42A22"/>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B42A22"/>
    <w:pPr>
      <w:spacing w:line="241" w:lineRule="atLeast"/>
    </w:pPr>
    <w:rPr>
      <w:rFonts w:cs="Times New Roman"/>
      <w:color w:val="auto"/>
    </w:rPr>
  </w:style>
  <w:style w:type="character" w:customStyle="1" w:styleId="A2">
    <w:name w:val="A2"/>
    <w:uiPriority w:val="99"/>
    <w:rsid w:val="00B42A22"/>
    <w:rPr>
      <w:rFonts w:cs="TimesNewRomanPS"/>
      <w:b/>
      <w:bCs/>
      <w:color w:val="000000"/>
      <w:sz w:val="20"/>
      <w:szCs w:val="20"/>
    </w:rPr>
  </w:style>
  <w:style w:type="paragraph" w:customStyle="1" w:styleId="Pa1">
    <w:name w:val="Pa1"/>
    <w:basedOn w:val="Default"/>
    <w:next w:val="Default"/>
    <w:uiPriority w:val="99"/>
    <w:rsid w:val="00B42A22"/>
    <w:pPr>
      <w:spacing w:line="241" w:lineRule="atLeast"/>
    </w:pPr>
    <w:rPr>
      <w:rFonts w:cs="Times New Roman"/>
      <w:color w:val="auto"/>
    </w:rPr>
  </w:style>
  <w:style w:type="character" w:customStyle="1" w:styleId="A0">
    <w:name w:val="A0"/>
    <w:uiPriority w:val="99"/>
    <w:rsid w:val="00B42A22"/>
    <w:rPr>
      <w:rFonts w:cs="TimesNewRomanPS"/>
      <w:color w:val="000000"/>
      <w:sz w:val="18"/>
      <w:szCs w:val="18"/>
    </w:rPr>
  </w:style>
  <w:style w:type="paragraph" w:customStyle="1" w:styleId="Pa3">
    <w:name w:val="Pa3"/>
    <w:basedOn w:val="Default"/>
    <w:next w:val="Default"/>
    <w:uiPriority w:val="99"/>
    <w:rsid w:val="00B42A22"/>
    <w:pPr>
      <w:spacing w:line="241" w:lineRule="atLeast"/>
    </w:pPr>
    <w:rPr>
      <w:rFonts w:cs="Times New Roman"/>
      <w:color w:val="auto"/>
    </w:rPr>
  </w:style>
  <w:style w:type="paragraph" w:customStyle="1" w:styleId="Pa4">
    <w:name w:val="Pa4"/>
    <w:basedOn w:val="Default"/>
    <w:next w:val="Default"/>
    <w:uiPriority w:val="99"/>
    <w:rsid w:val="00B42A22"/>
    <w:pPr>
      <w:spacing w:line="241" w:lineRule="atLeast"/>
    </w:pPr>
    <w:rPr>
      <w:rFonts w:cs="Times New Roman"/>
      <w:color w:val="auto"/>
    </w:rPr>
  </w:style>
  <w:style w:type="paragraph" w:customStyle="1" w:styleId="Pa6">
    <w:name w:val="Pa6"/>
    <w:basedOn w:val="Default"/>
    <w:next w:val="Default"/>
    <w:uiPriority w:val="99"/>
    <w:rsid w:val="00B42A22"/>
    <w:pPr>
      <w:spacing w:line="241" w:lineRule="atLeast"/>
    </w:pPr>
    <w:rPr>
      <w:rFonts w:cs="Times New Roman"/>
      <w:color w:val="auto"/>
    </w:rPr>
  </w:style>
  <w:style w:type="paragraph" w:customStyle="1" w:styleId="Pa7">
    <w:name w:val="Pa7"/>
    <w:basedOn w:val="Default"/>
    <w:next w:val="Default"/>
    <w:uiPriority w:val="99"/>
    <w:rsid w:val="00B42A22"/>
    <w:pPr>
      <w:spacing w:line="241" w:lineRule="atLeast"/>
    </w:pPr>
    <w:rPr>
      <w:rFonts w:cs="Times New Roman"/>
      <w:color w:val="auto"/>
    </w:rPr>
  </w:style>
  <w:style w:type="paragraph" w:customStyle="1" w:styleId="Pa5">
    <w:name w:val="Pa5"/>
    <w:basedOn w:val="Default"/>
    <w:next w:val="Default"/>
    <w:uiPriority w:val="99"/>
    <w:rsid w:val="00B42A22"/>
    <w:pPr>
      <w:spacing w:line="241" w:lineRule="atLeast"/>
    </w:pPr>
    <w:rPr>
      <w:rFonts w:cs="Times New Roman"/>
      <w:color w:val="auto"/>
    </w:rPr>
  </w:style>
  <w:style w:type="paragraph" w:customStyle="1" w:styleId="Pa2">
    <w:name w:val="Pa2"/>
    <w:basedOn w:val="Default"/>
    <w:next w:val="Default"/>
    <w:uiPriority w:val="99"/>
    <w:rsid w:val="00B42A22"/>
    <w:pPr>
      <w:spacing w:line="241" w:lineRule="atLeast"/>
    </w:pPr>
    <w:rPr>
      <w:rFonts w:cs="Times New Roman"/>
      <w:color w:val="auto"/>
    </w:rPr>
  </w:style>
  <w:style w:type="paragraph" w:customStyle="1" w:styleId="Pa15">
    <w:name w:val="Pa15"/>
    <w:basedOn w:val="Default"/>
    <w:next w:val="Default"/>
    <w:uiPriority w:val="99"/>
    <w:rsid w:val="00B42A22"/>
    <w:pPr>
      <w:spacing w:line="241" w:lineRule="atLeast"/>
    </w:pPr>
    <w:rPr>
      <w:rFonts w:cs="Times New Roman"/>
      <w:color w:val="auto"/>
    </w:rPr>
  </w:style>
  <w:style w:type="paragraph" w:customStyle="1" w:styleId="Pa14">
    <w:name w:val="Pa14"/>
    <w:basedOn w:val="Default"/>
    <w:next w:val="Default"/>
    <w:uiPriority w:val="99"/>
    <w:rsid w:val="00B42A22"/>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670935">
      <w:bodyDiv w:val="1"/>
      <w:marLeft w:val="0"/>
      <w:marRight w:val="0"/>
      <w:marTop w:val="0"/>
      <w:marBottom w:val="0"/>
      <w:divBdr>
        <w:top w:val="none" w:sz="0" w:space="0" w:color="auto"/>
        <w:left w:val="none" w:sz="0" w:space="0" w:color="auto"/>
        <w:bottom w:val="none" w:sz="0" w:space="0" w:color="auto"/>
        <w:right w:val="none" w:sz="0" w:space="0" w:color="auto"/>
      </w:divBdr>
    </w:div>
    <w:div w:id="184440700">
      <w:bodyDiv w:val="1"/>
      <w:marLeft w:val="0"/>
      <w:marRight w:val="0"/>
      <w:marTop w:val="0"/>
      <w:marBottom w:val="0"/>
      <w:divBdr>
        <w:top w:val="none" w:sz="0" w:space="0" w:color="auto"/>
        <w:left w:val="none" w:sz="0" w:space="0" w:color="auto"/>
        <w:bottom w:val="none" w:sz="0" w:space="0" w:color="auto"/>
        <w:right w:val="none" w:sz="0" w:space="0" w:color="auto"/>
      </w:divBdr>
    </w:div>
    <w:div w:id="984550525">
      <w:bodyDiv w:val="1"/>
      <w:marLeft w:val="0"/>
      <w:marRight w:val="0"/>
      <w:marTop w:val="0"/>
      <w:marBottom w:val="0"/>
      <w:divBdr>
        <w:top w:val="none" w:sz="0" w:space="0" w:color="auto"/>
        <w:left w:val="none" w:sz="0" w:space="0" w:color="auto"/>
        <w:bottom w:val="none" w:sz="0" w:space="0" w:color="auto"/>
        <w:right w:val="none" w:sz="0" w:space="0" w:color="auto"/>
      </w:divBdr>
    </w:div>
    <w:div w:id="1031957981">
      <w:bodyDiv w:val="1"/>
      <w:marLeft w:val="0"/>
      <w:marRight w:val="0"/>
      <w:marTop w:val="0"/>
      <w:marBottom w:val="0"/>
      <w:divBdr>
        <w:top w:val="none" w:sz="0" w:space="0" w:color="auto"/>
        <w:left w:val="none" w:sz="0" w:space="0" w:color="auto"/>
        <w:bottom w:val="none" w:sz="0" w:space="0" w:color="auto"/>
        <w:right w:val="none" w:sz="0" w:space="0" w:color="auto"/>
      </w:divBdr>
    </w:div>
    <w:div w:id="1767536745">
      <w:bodyDiv w:val="1"/>
      <w:marLeft w:val="0"/>
      <w:marRight w:val="0"/>
      <w:marTop w:val="0"/>
      <w:marBottom w:val="0"/>
      <w:divBdr>
        <w:top w:val="none" w:sz="0" w:space="0" w:color="auto"/>
        <w:left w:val="none" w:sz="0" w:space="0" w:color="auto"/>
        <w:bottom w:val="none" w:sz="0" w:space="0" w:color="auto"/>
        <w:right w:val="none" w:sz="0" w:space="0" w:color="auto"/>
      </w:divBdr>
    </w:div>
    <w:div w:id="1777292534">
      <w:bodyDiv w:val="1"/>
      <w:marLeft w:val="0"/>
      <w:marRight w:val="0"/>
      <w:marTop w:val="0"/>
      <w:marBottom w:val="0"/>
      <w:divBdr>
        <w:top w:val="none" w:sz="0" w:space="0" w:color="auto"/>
        <w:left w:val="none" w:sz="0" w:space="0" w:color="auto"/>
        <w:bottom w:val="none" w:sz="0" w:space="0" w:color="auto"/>
        <w:right w:val="none" w:sz="0" w:space="0" w:color="auto"/>
      </w:divBdr>
    </w:div>
    <w:div w:id="213825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2020-07-01T04:00:00+00:00</Availability_x0020_Date>
    <Document_x0020_Type xmlns="2328571d-b9d5-471b-8d96-2ccb743ec3d4">Spec Book</Document_x0020_Type>
    <Specification_x0020_Number xmlns="2328571d-b9d5-471b-8d96-2ccb743ec3d4">BK701-002020-00</Specification_x0020_Number>
    <Status xmlns="2328571d-b9d5-471b-8d96-2ccb743ec3d4">Active</Status>
    <Usage_x0020_Guidelines xmlns="2328571d-b9d5-471b-8d96-2ccb743ec3d4" xsi:nil="true"/>
    <Revision_x0020_Date xmlns="2328571d-b9d5-471b-8d96-2ccb743ec3d4" xsi:nil="true"/>
    <Division xmlns="2328571d-b9d5-471b-8d96-2ccb743ec3d4">VII</Division>
    <Section xmlns="2328571d-b9d5-471b-8d96-2ccb743ec3d4">701</Section>
    <LAP_x0020_Pick_x0020_List xmlns="2328571d-b9d5-471b-8d96-2ccb743ec3d4">false</LAP_x0020_Pick_x0020_List>
    <ASW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1415E-6622-4E6F-AD45-C05EF6D6F6FB}"/>
</file>

<file path=customXml/itemProps2.xml><?xml version="1.0" encoding="utf-8"?>
<ds:datastoreItem xmlns:ds="http://schemas.openxmlformats.org/officeDocument/2006/customXml" ds:itemID="{9854D781-24F2-4BDB-8DE3-9B9326330542}"/>
</file>

<file path=customXml/itemProps3.xml><?xml version="1.0" encoding="utf-8"?>
<ds:datastoreItem xmlns:ds="http://schemas.openxmlformats.org/officeDocument/2006/customXml" ds:itemID="{B47B921E-8753-4460-88B2-7A7D2797D3A6}"/>
</file>

<file path=customXml/itemProps4.xml><?xml version="1.0" encoding="utf-8"?>
<ds:datastoreItem xmlns:ds="http://schemas.openxmlformats.org/officeDocument/2006/customXml" ds:itemID="{68A7EE6A-EC4D-471E-9436-500EF7B7A80D}"/>
</file>

<file path=customXml/itemProps5.xml><?xml version="1.0" encoding="utf-8"?>
<ds:datastoreItem xmlns:ds="http://schemas.openxmlformats.org/officeDocument/2006/customXml" ds:itemID="{4211BF59-7225-461B-8C58-A11F9845506C}"/>
</file>

<file path=docProps/app.xml><?xml version="1.0" encoding="utf-8"?>
<Properties xmlns="http://schemas.openxmlformats.org/officeDocument/2006/extended-properties" xmlns:vt="http://schemas.openxmlformats.org/officeDocument/2006/docPropsVTypes">
  <Template>Normal</Template>
  <TotalTime>4</TotalTime>
  <Pages>6</Pages>
  <Words>2971</Words>
  <Characters>15728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Traffic Signs</vt:lpstr>
    </vt:vector>
  </TitlesOfParts>
  <Company>VDOT</Company>
  <LinksUpToDate>false</LinksUpToDate>
  <CharactersWithSpaces>18662</CharactersWithSpaces>
  <SharedDoc>false</SharedDoc>
  <HLinks>
    <vt:vector size="12" baseType="variant">
      <vt:variant>
        <vt:i4>6422637</vt:i4>
      </vt:variant>
      <vt:variant>
        <vt:i4>12</vt:i4>
      </vt:variant>
      <vt:variant>
        <vt:i4>0</vt:i4>
      </vt:variant>
      <vt:variant>
        <vt:i4>5</vt:i4>
      </vt:variant>
      <vt:variant>
        <vt:lpwstr>https://insidevdot.cov.virginia.gov/div/sc/Design/Specs/Book/DRAFT 2014 Spec Book Viewing Library/Book14M----701-TRAFFIC SIGNS.doc</vt:lpwstr>
      </vt:variant>
      <vt:variant>
        <vt:lpwstr/>
      </vt:variant>
      <vt:variant>
        <vt:i4>5046274</vt:i4>
      </vt:variant>
      <vt:variant>
        <vt:i4>3</vt:i4>
      </vt:variant>
      <vt:variant>
        <vt:i4>0</vt:i4>
      </vt:variant>
      <vt:variant>
        <vt:i4>5</vt:i4>
      </vt:variant>
      <vt:variant>
        <vt:lpwstr>https://insidevdot.cov.virginia.gov/div/sc/Design/Specs/Book/Markup 2014 2007 Spec Book Showing Markups/Book07M----701-TRAFFIC SIGNS.doc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Signs</dc:title>
  <dc:creator>vdot</dc:creator>
  <cp:lastModifiedBy>Douglas.McAvoy</cp:lastModifiedBy>
  <cp:revision>4</cp:revision>
  <dcterms:created xsi:type="dcterms:W3CDTF">2020-01-06T19:12:00Z</dcterms:created>
  <dcterms:modified xsi:type="dcterms:W3CDTF">2020-10-05T18:28:00Z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/insidevdot/div/sc/Design/Specs/Book|24ad9625-7508-48f0-a1bb-d8c2e3d804b0</vt:lpwstr>
  </property>
  <property fmtid="{D5CDD505-2E9C-101B-9397-08002B2CF9AE}" pid="4" name="_dlc_DocIdItemGuid">
    <vt:lpwstr>24ad9625-7508-48f0-a1bb-d8c2e3d804b0</vt:lpwstr>
  </property>
  <property fmtid="{D5CDD505-2E9C-101B-9397-08002B2CF9AE}" pid="5" name="_dlc_DocIdUrl">
    <vt:lpwstr>https://insidevdot.cov.virginia.gov/div/sc/Design/Specs/Book/_layouts/DocIdRedir.aspx?ID=%2finsidevdot%2fdiv%2fsc%2fDesign%2fSpecs%2fBook%7c24ad9625-7508-48f0-a1bb-d8c2e3d804b0, /insidevdot/div/sc/Design/Specs/Book|24ad9625-7508-48f0-a1bb-d8c2e3d804b0</vt:lpwstr>
  </property>
  <property fmtid="{D5CDD505-2E9C-101B-9397-08002B2CF9AE}" pid="6" name="Locked">
    <vt:lpwstr>N</vt:lpwstr>
  </property>
  <property fmtid="{D5CDD505-2E9C-101B-9397-08002B2CF9AE}" pid="7" name="Order">
    <vt:r8>13900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BK701-002016-00</vt:lpwstr>
  </property>
  <property fmtid="{D5CDD505-2E9C-101B-9397-08002B2CF9AE}" pid="16" name="Availability Date">
    <vt:filetime>2016-07-01T04:00:00Z</vt:filetime>
  </property>
  <property fmtid="{D5CDD505-2E9C-101B-9397-08002B2CF9AE}" pid="17" name="Sect">
    <vt:lpwstr>701</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VII</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y fmtid="{D5CDD505-2E9C-101B-9397-08002B2CF9AE}" pid="31" name="DBB Pick List">
    <vt:bool>false</vt:bool>
  </property>
  <property fmtid="{D5CDD505-2E9C-101B-9397-08002B2CF9AE}" pid="32" name="ASW Pick List">
    <vt:bool>false</vt:bool>
  </property>
  <property fmtid="{D5CDD505-2E9C-101B-9397-08002B2CF9AE}" pid="33" name="DB Pick List">
    <vt:bool>false</vt:bool>
  </property>
  <property fmtid="{D5CDD505-2E9C-101B-9397-08002B2CF9AE}" pid="34" name="vdotMigrationDisposition">
    <vt:lpwstr>529;#Migrate|46cda2e4-059a-44cd-bc44-8a12785a31ab</vt:lpwstr>
  </property>
</Properties>
</file>