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441E7F" w:rsidRPr="00ED4625" w:rsidP="00441E7F" w14:paraId="785FFF05" w14:textId="77777777">
      <w:pPr>
        <w:jc w:val="both"/>
        <w:rPr>
          <w:vanish/>
          <w:color w:val="FF0000"/>
          <w:sz w:val="18"/>
        </w:rPr>
      </w:pPr>
      <w:bookmarkStart w:id="0" w:name="_GoBack"/>
      <w:bookmarkEnd w:id="0"/>
      <w:r w:rsidRPr="00ED4625">
        <w:rPr>
          <w:b/>
          <w:vanish/>
          <w:color w:val="FF0000"/>
          <w:spacing w:val="-3"/>
          <w:sz w:val="18"/>
        </w:rPr>
        <w:t>GUIDELINES</w:t>
      </w:r>
      <w:r w:rsidRPr="00ED4625">
        <w:rPr>
          <w:b/>
          <w:snapToGrid w:val="0"/>
          <w:vanish/>
          <w:color w:val="FF0000"/>
          <w:spacing w:val="-3"/>
          <w:sz w:val="18"/>
        </w:rPr>
        <w:t xml:space="preserve"> — </w:t>
      </w:r>
      <w:r w:rsidRPr="00ED4625">
        <w:rPr>
          <w:vanish/>
          <w:color w:val="FF0000"/>
          <w:sz w:val="18"/>
        </w:rPr>
        <w:t xml:space="preserve">Projects requiring railroad insurance. </w:t>
      </w:r>
      <w:r>
        <w:rPr>
          <w:vanish/>
          <w:color w:val="FF0000"/>
          <w:sz w:val="18"/>
        </w:rPr>
        <w:t>Also use one of the Railroad-specific Special Provisions.</w:t>
      </w:r>
    </w:p>
    <w:p w:rsidR="00441E7F" w:rsidRPr="00ED4625" w:rsidP="00441E7F" w14:paraId="15C75CF4" w14:textId="77777777">
      <w:pPr>
        <w:jc w:val="both"/>
        <w:rPr>
          <w:vanish/>
          <w:color w:val="FF0000"/>
          <w:sz w:val="18"/>
        </w:rPr>
      </w:pPr>
    </w:p>
    <w:p w:rsidR="00441E7F" w:rsidRPr="00F000BE" w:rsidP="00441E7F" w14:paraId="1C45B2F7" w14:textId="7F884036">
      <w:pPr>
        <w:ind w:left="2070" w:hanging="2070"/>
      </w:pPr>
      <w:hyperlink r:id="rId8" w:tooltip="SECTION 107.19—RAILWAY - HIGHWAY PROVISIONS 8-15-17 Guidelines-Projects requiring railroad insurance.{2007-S107I00}" w:history="1">
        <w:r>
          <w:rPr>
            <w:rStyle w:val="Hyperlink"/>
            <w:b/>
            <w:bCs/>
          </w:rPr>
          <w:t>SP107-</w:t>
        </w:r>
        <w:r>
          <w:rPr>
            <w:rStyle w:val="Hyperlink"/>
            <w:b/>
            <w:bCs/>
          </w:rPr>
          <w:t>DB</w:t>
        </w:r>
        <w:r w:rsidR="00766196">
          <w:rPr>
            <w:rStyle w:val="Hyperlink"/>
            <w:b/>
            <w:bCs/>
          </w:rPr>
          <w:t>1910</w:t>
        </w:r>
        <w:r>
          <w:rPr>
            <w:rStyle w:val="Hyperlink"/>
            <w:b/>
            <w:bCs/>
          </w:rPr>
          <w:t>-01</w:t>
        </w:r>
      </w:hyperlink>
    </w:p>
    <w:p w:rsidR="00441E7F" w:rsidRPr="00F000BE" w:rsidP="00441E7F" w14:paraId="38EF7BA8" w14:textId="77777777">
      <w:pPr>
        <w:suppressAutoHyphens/>
        <w:jc w:val="center"/>
      </w:pPr>
      <w:smartTag w:uri="urn:schemas-microsoft-com:office:smarttags" w:element="place">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rsidR="00441E7F" w:rsidRPr="00F000BE" w:rsidP="00441E7F" w14:paraId="5667B246" w14:textId="77777777">
      <w:pPr>
        <w:suppressAutoHyphens/>
        <w:jc w:val="center"/>
      </w:pPr>
      <w:r w:rsidRPr="00F000BE">
        <w:t>SPECIAL PROVISIONS FOR</w:t>
      </w:r>
    </w:p>
    <w:p w:rsidR="00441E7F" w:rsidRPr="00F000BE" w:rsidP="00441E7F" w14:paraId="632F03E4" w14:textId="5557DE46">
      <w:pPr>
        <w:jc w:val="center"/>
      </w:pPr>
      <w:r>
        <w:rPr>
          <w:b/>
        </w:rPr>
        <w:t>DIVISION I AMENDMENTS (PART 5)</w:t>
      </w:r>
      <w:r w:rsidR="00CB55AD">
        <w:rPr>
          <w:b/>
        </w:rPr>
        <w:t xml:space="preserve">, </w:t>
      </w:r>
      <w:r w:rsidRPr="00F000BE">
        <w:rPr>
          <w:b/>
        </w:rPr>
        <w:t>SECTION 107.19—RAILWAY - HIGHWAY PROVISIONS</w:t>
      </w:r>
      <w:r>
        <w:rPr>
          <w:b/>
        </w:rPr>
        <w:fldChar w:fldCharType="begin"/>
      </w:r>
      <w:r w:rsidRPr="00F000BE">
        <w:rPr>
          <w:b/>
        </w:rPr>
        <w:instrText xml:space="preserve"> TC "</w:instrText>
      </w:r>
      <w:bookmarkStart w:id="1" w:name="_Toc515266289"/>
      <w:bookmarkStart w:id="2" w:name="_Toc6217197"/>
      <w:bookmarkStart w:id="3" w:name="_Toc6289483"/>
      <w:bookmarkStart w:id="4" w:name="_Toc8189425"/>
      <w:bookmarkStart w:id="5" w:name="_Toc447708126"/>
      <w:bookmarkStart w:id="6" w:name="_Toc448219497"/>
      <w:r w:rsidRPr="00F000BE">
        <w:rPr>
          <w:b/>
          <w:bCs/>
        </w:rPr>
        <w:instrText>SP107-</w:instrText>
      </w:r>
      <w:r w:rsidR="00236382">
        <w:rPr>
          <w:b/>
          <w:bCs/>
        </w:rPr>
        <w:instrText>DB</w:instrText>
      </w:r>
      <w:r>
        <w:rPr>
          <w:b/>
          <w:bCs/>
        </w:rPr>
        <w:instrText>1910</w:instrText>
      </w:r>
      <w:r w:rsidRPr="00F000BE">
        <w:rPr>
          <w:b/>
          <w:bCs/>
        </w:rPr>
        <w:instrText>-0</w:instrText>
      </w:r>
      <w:r>
        <w:rPr>
          <w:b/>
          <w:bCs/>
        </w:rPr>
        <w:instrText>1</w:instrText>
      </w:r>
      <w:r w:rsidRPr="00F000BE">
        <w:rPr>
          <w:spacing w:val="-3"/>
        </w:rPr>
        <w:instrText>   </w:instrText>
      </w:r>
      <w:r w:rsidRPr="00F000BE">
        <w:rPr>
          <w:b/>
        </w:rPr>
        <w:instrText>SEC. 107.19—RAILWAY - HIGHWAY PROVISIONS</w:instrText>
      </w:r>
      <w:r w:rsidRPr="00F000BE">
        <w:instrText xml:space="preserve">  </w:instrText>
      </w:r>
      <w:bookmarkEnd w:id="1"/>
      <w:bookmarkEnd w:id="2"/>
      <w:bookmarkEnd w:id="3"/>
      <w:bookmarkEnd w:id="4"/>
      <w:bookmarkEnd w:id="5"/>
      <w:bookmarkEnd w:id="6"/>
      <w:r w:rsidR="00236382">
        <w:instrText>11-1</w:instrText>
      </w:r>
      <w:r w:rsidR="000E617F">
        <w:instrText>6</w:instrText>
      </w:r>
      <w:r w:rsidR="00236382">
        <w:instrText>-18</w:instrText>
      </w:r>
      <w:r w:rsidRPr="00F000BE">
        <w:rPr>
          <w:b/>
        </w:rPr>
        <w:instrText xml:space="preserve">" \f C \l "1" </w:instrText>
      </w:r>
      <w:r>
        <w:rPr>
          <w:b/>
        </w:rPr>
        <w:fldChar w:fldCharType="end"/>
      </w:r>
    </w:p>
    <w:p w:rsidR="00441E7F" w:rsidRPr="00F000BE" w:rsidP="00441E7F" w14:paraId="1DB52137" w14:textId="77777777">
      <w:pPr>
        <w:suppressAutoHyphens/>
      </w:pPr>
    </w:p>
    <w:p w:rsidR="00441E7F" w:rsidRPr="00F000BE" w:rsidP="00441E7F" w14:paraId="48C7F739" w14:textId="26F70B22">
      <w:pPr>
        <w:suppressAutoHyphens/>
        <w:jc w:val="right"/>
      </w:pPr>
      <w:r>
        <w:t>November 1</w:t>
      </w:r>
      <w:r w:rsidR="000E617F">
        <w:t>6</w:t>
      </w:r>
      <w:r>
        <w:t>, 2018</w:t>
      </w:r>
    </w:p>
    <w:p w:rsidR="00441E7F" w:rsidRPr="00F000BE" w:rsidP="00441E7F" w14:paraId="3A64210C" w14:textId="77777777">
      <w:pPr>
        <w:suppressAutoHyphens/>
        <w:jc w:val="both"/>
      </w:pPr>
    </w:p>
    <w:tbl>
      <w:tblPr>
        <w:tblW w:w="0" w:type="auto"/>
        <w:tblBorders>
          <w:insideH w:val="single" w:sz="4" w:space="0" w:color="auto"/>
        </w:tblBorders>
        <w:tblLayout w:type="fixed"/>
        <w:tblLook w:val="0000"/>
      </w:tblPr>
      <w:tblGrid>
        <w:gridCol w:w="648"/>
        <w:gridCol w:w="1710"/>
        <w:gridCol w:w="990"/>
        <w:gridCol w:w="6228"/>
      </w:tblGrid>
      <w:tr w14:paraId="185D33BF" w14:textId="77777777" w:rsidTr="0060772D">
        <w:tblPrEx>
          <w:tblW w:w="0" w:type="auto"/>
          <w:tblBorders>
            <w:insideH w:val="single" w:sz="4" w:space="0" w:color="auto"/>
          </w:tblBorders>
          <w:tblLayout w:type="fixed"/>
          <w:tblLook w:val="0000"/>
        </w:tblPrEx>
        <w:tc>
          <w:tcPr>
            <w:tcW w:w="648" w:type="dxa"/>
          </w:tcPr>
          <w:p w:rsidR="00441E7F" w:rsidRPr="00F000BE" w:rsidP="0060772D" w14:paraId="2E548CF2" w14:textId="77777777">
            <w:pPr>
              <w:suppressAutoHyphens/>
            </w:pPr>
            <w:r w:rsidRPr="00F000BE">
              <w:t>Rte.</w:t>
            </w:r>
          </w:p>
        </w:tc>
        <w:tc>
          <w:tcPr>
            <w:tcW w:w="1710" w:type="dxa"/>
            <w:tcBorders>
              <w:top w:val="nil"/>
              <w:bottom w:val="single" w:sz="4" w:space="0" w:color="auto"/>
            </w:tcBorders>
          </w:tcPr>
          <w:p w:rsidR="00441E7F" w:rsidRPr="00F000BE" w:rsidP="0060772D" w14:paraId="7CAFF39B" w14:textId="77777777">
            <w:pPr>
              <w:suppressAutoHyphens/>
            </w:pPr>
          </w:p>
        </w:tc>
        <w:tc>
          <w:tcPr>
            <w:tcW w:w="990" w:type="dxa"/>
          </w:tcPr>
          <w:p w:rsidR="00441E7F" w:rsidRPr="00F000BE" w:rsidP="0060772D" w14:paraId="05217D65" w14:textId="77777777">
            <w:pPr>
              <w:suppressAutoHyphens/>
            </w:pPr>
            <w:r w:rsidRPr="00F000BE">
              <w:t>Project</w:t>
            </w:r>
          </w:p>
        </w:tc>
        <w:tc>
          <w:tcPr>
            <w:tcW w:w="6228" w:type="dxa"/>
            <w:tcBorders>
              <w:top w:val="nil"/>
              <w:bottom w:val="single" w:sz="4" w:space="0" w:color="auto"/>
            </w:tcBorders>
          </w:tcPr>
          <w:p w:rsidR="00441E7F" w:rsidRPr="00F000BE" w:rsidP="0060772D" w14:paraId="70D4375F" w14:textId="77777777">
            <w:pPr>
              <w:suppressAutoHyphens/>
            </w:pPr>
          </w:p>
        </w:tc>
      </w:tr>
    </w:tbl>
    <w:p w:rsidR="00441E7F" w:rsidRPr="00F000BE" w:rsidP="00441E7F" w14:paraId="4A96E002" w14:textId="77777777">
      <w:pPr>
        <w:suppressAutoHyphens/>
        <w:jc w:val="both"/>
      </w:pPr>
    </w:p>
    <w:p w:rsidR="00441E7F" w:rsidRPr="00F000BE" w:rsidP="00441E7F" w14:paraId="191C7A5B" w14:textId="6E72D9CF">
      <w:pPr>
        <w:suppressAutoHyphens/>
        <w:jc w:val="both"/>
      </w:pPr>
      <w:r w:rsidRPr="00F000BE">
        <w:rPr>
          <w:b/>
        </w:rPr>
        <w:t>SECTION 107.19—RAILWAY - HIGHWAY PROVISIONS</w:t>
      </w:r>
      <w:r w:rsidRPr="00F000BE">
        <w:t xml:space="preserve"> of the </w:t>
      </w:r>
      <w:r w:rsidR="00766196">
        <w:t>Division I Amendments (Part 5)</w:t>
      </w:r>
      <w:r w:rsidRPr="00F000BE" w:rsidR="00766196">
        <w:t xml:space="preserve"> </w:t>
      </w:r>
      <w:r w:rsidRPr="00F000BE">
        <w:t>is amended as follows:</w:t>
      </w:r>
    </w:p>
    <w:p w:rsidR="00441E7F" w:rsidRPr="00F000BE" w:rsidP="00441E7F" w14:paraId="748EAF6D" w14:textId="77777777">
      <w:pPr>
        <w:suppressAutoHyphens/>
        <w:jc w:val="both"/>
      </w:pPr>
    </w:p>
    <w:p w:rsidR="00441E7F" w:rsidRPr="00F000BE" w:rsidP="00441E7F" w14:paraId="20ECD58C" w14:textId="2D230C1F">
      <w:pPr>
        <w:suppressAutoHyphens/>
        <w:ind w:left="360"/>
        <w:jc w:val="both"/>
      </w:pPr>
      <w:r w:rsidRPr="00F000BE">
        <w:rPr>
          <w:b/>
        </w:rPr>
        <w:t>Section 107.19—Railway - Highway Provision</w:t>
      </w:r>
      <w:r w:rsidRPr="00F000BE">
        <w:t xml:space="preserve"> is amended to include the following:</w:t>
      </w:r>
    </w:p>
    <w:p w:rsidR="00441E7F" w:rsidRPr="00F000BE" w:rsidP="00441E7F" w14:paraId="38C91362" w14:textId="77777777">
      <w:pPr>
        <w:suppressAutoHyphens/>
        <w:jc w:val="both"/>
      </w:pPr>
    </w:p>
    <w:tbl>
      <w:tblPr>
        <w:tblW w:w="0" w:type="auto"/>
        <w:tblInd w:w="828" w:type="dxa"/>
        <w:tblBorders>
          <w:insideH w:val="single" w:sz="4" w:space="0" w:color="auto"/>
        </w:tblBorders>
        <w:tblLayout w:type="fixed"/>
        <w:tblLook w:val="0000"/>
      </w:tblPr>
      <w:tblGrid>
        <w:gridCol w:w="3510"/>
        <w:gridCol w:w="4770"/>
        <w:gridCol w:w="450"/>
      </w:tblGrid>
      <w:tr w14:paraId="6D52DBD5" w14:textId="77777777" w:rsidTr="0060772D">
        <w:tblPrEx>
          <w:tblW w:w="0" w:type="auto"/>
          <w:tblInd w:w="828" w:type="dxa"/>
          <w:tblBorders>
            <w:insideH w:val="single" w:sz="4" w:space="0" w:color="auto"/>
          </w:tblBorders>
          <w:tblLayout w:type="fixed"/>
          <w:tblLook w:val="0000"/>
        </w:tblPrEx>
        <w:tc>
          <w:tcPr>
            <w:tcW w:w="3510" w:type="dxa"/>
          </w:tcPr>
          <w:p w:rsidR="00441E7F" w:rsidRPr="00F000BE" w:rsidP="0060772D" w14:paraId="14F960EF" w14:textId="471ADED2">
            <w:pPr>
              <w:suppressAutoHyphens/>
            </w:pPr>
            <w:r w:rsidRPr="00F000BE">
              <w:t xml:space="preserve">The </w:t>
            </w:r>
            <w:r w:rsidR="00CB55AD">
              <w:t>Design-Builder</w:t>
            </w:r>
            <w:r w:rsidRPr="00F000BE">
              <w:t xml:space="preserve"> shall notify</w:t>
            </w:r>
            <w:r w:rsidR="00C85437">
              <w:t xml:space="preserve"> </w:t>
            </w:r>
            <w:r>
              <w:t>in writing</w:t>
            </w:r>
          </w:p>
        </w:tc>
        <w:tc>
          <w:tcPr>
            <w:tcW w:w="4770" w:type="dxa"/>
            <w:tcBorders>
              <w:top w:val="nil"/>
              <w:bottom w:val="single" w:sz="4" w:space="0" w:color="auto"/>
            </w:tcBorders>
            <w:vAlign w:val="center"/>
          </w:tcPr>
          <w:p w:rsidR="00441E7F" w:rsidRPr="00F000BE" w:rsidP="0060772D" w14:paraId="3E086B7E" w14:textId="77777777">
            <w:pPr>
              <w:suppressAutoHyphens/>
              <w:jc w:val="center"/>
            </w:pPr>
          </w:p>
        </w:tc>
        <w:tc>
          <w:tcPr>
            <w:tcW w:w="450" w:type="dxa"/>
          </w:tcPr>
          <w:p w:rsidR="00441E7F" w:rsidRPr="00F000BE" w:rsidP="00C85437" w14:paraId="6410A33A" w14:textId="5B50E913">
            <w:pPr>
              <w:suppressAutoHyphens/>
              <w:jc w:val="right"/>
            </w:pPr>
            <w:r w:rsidRPr="00F000BE">
              <w:t>of</w:t>
            </w:r>
          </w:p>
        </w:tc>
      </w:tr>
    </w:tbl>
    <w:p w:rsidR="00441E7F" w:rsidRPr="00F000BE" w:rsidP="00441E7F" w14:paraId="1EC86C92" w14:textId="77777777">
      <w:pPr>
        <w:suppressAutoHyphens/>
        <w:spacing w:line="40" w:lineRule="exact"/>
      </w:pPr>
    </w:p>
    <w:tbl>
      <w:tblPr>
        <w:tblW w:w="0" w:type="auto"/>
        <w:tblInd w:w="828" w:type="dxa"/>
        <w:tblBorders>
          <w:insideH w:val="single" w:sz="4" w:space="0" w:color="auto"/>
        </w:tblBorders>
        <w:tblLayout w:type="fixed"/>
        <w:tblLook w:val="0000"/>
      </w:tblPr>
      <w:tblGrid>
        <w:gridCol w:w="540"/>
        <w:gridCol w:w="6210"/>
        <w:gridCol w:w="1980"/>
      </w:tblGrid>
      <w:tr w14:paraId="28F50358" w14:textId="77777777" w:rsidTr="0060772D">
        <w:tblPrEx>
          <w:tblW w:w="0" w:type="auto"/>
          <w:tblInd w:w="828" w:type="dxa"/>
          <w:tblBorders>
            <w:insideH w:val="single" w:sz="4" w:space="0" w:color="auto"/>
          </w:tblBorders>
          <w:tblLayout w:type="fixed"/>
          <w:tblLook w:val="0000"/>
        </w:tblPrEx>
        <w:tc>
          <w:tcPr>
            <w:tcW w:w="540" w:type="dxa"/>
          </w:tcPr>
          <w:p w:rsidR="00441E7F" w:rsidRPr="00F000BE" w:rsidP="0060772D" w14:paraId="09F9EFFD" w14:textId="77777777">
            <w:pPr>
              <w:suppressAutoHyphens/>
            </w:pPr>
            <w:r w:rsidRPr="00F000BE">
              <w:t>the</w:t>
            </w:r>
          </w:p>
        </w:tc>
        <w:tc>
          <w:tcPr>
            <w:tcW w:w="6210" w:type="dxa"/>
            <w:tcBorders>
              <w:top w:val="nil"/>
              <w:bottom w:val="single" w:sz="4" w:space="0" w:color="auto"/>
            </w:tcBorders>
            <w:vAlign w:val="center"/>
          </w:tcPr>
          <w:p w:rsidR="00441E7F" w:rsidRPr="00F000BE" w:rsidP="0060772D" w14:paraId="5478734F" w14:textId="77777777">
            <w:pPr>
              <w:suppressAutoHyphens/>
              <w:jc w:val="center"/>
            </w:pPr>
          </w:p>
        </w:tc>
        <w:tc>
          <w:tcPr>
            <w:tcW w:w="1980" w:type="dxa"/>
          </w:tcPr>
          <w:p w:rsidR="00441E7F" w:rsidRPr="00F000BE" w:rsidP="0060772D" w14:paraId="2BEC7298" w14:textId="77777777">
            <w:pPr>
              <w:suppressAutoHyphens/>
              <w:jc w:val="right"/>
            </w:pPr>
            <w:r w:rsidRPr="00F000BE">
              <w:t>Railway Company,</w:t>
            </w:r>
          </w:p>
        </w:tc>
      </w:tr>
    </w:tbl>
    <w:p w:rsidR="00441E7F" w:rsidRPr="00F000BE" w:rsidP="00441E7F" w14:paraId="5A8DFD71" w14:textId="77777777">
      <w:pPr>
        <w:suppressAutoHyphens/>
        <w:spacing w:line="40" w:lineRule="exact"/>
      </w:pPr>
    </w:p>
    <w:tbl>
      <w:tblPr>
        <w:tblW w:w="0" w:type="auto"/>
        <w:tblInd w:w="828" w:type="dxa"/>
        <w:tblBorders>
          <w:insideH w:val="single" w:sz="4" w:space="0" w:color="auto"/>
        </w:tblBorders>
        <w:tblLayout w:type="fixed"/>
        <w:tblLook w:val="0000"/>
      </w:tblPr>
      <w:tblGrid>
        <w:gridCol w:w="4590"/>
        <w:gridCol w:w="2250"/>
        <w:gridCol w:w="1908"/>
      </w:tblGrid>
      <w:tr w14:paraId="6E634A87" w14:textId="77777777" w:rsidTr="0060772D">
        <w:tblPrEx>
          <w:tblW w:w="0" w:type="auto"/>
          <w:tblInd w:w="828" w:type="dxa"/>
          <w:tblBorders>
            <w:insideH w:val="single" w:sz="4" w:space="0" w:color="auto"/>
          </w:tblBorders>
          <w:tblLayout w:type="fixed"/>
          <w:tblLook w:val="0000"/>
        </w:tblPrEx>
        <w:tc>
          <w:tcPr>
            <w:tcW w:w="4590" w:type="dxa"/>
            <w:vAlign w:val="center"/>
          </w:tcPr>
          <w:p w:rsidR="00441E7F" w:rsidRPr="00F000BE" w:rsidP="0060772D" w14:paraId="1440B3EA" w14:textId="77777777">
            <w:pPr>
              <w:suppressAutoHyphens/>
            </w:pPr>
          </w:p>
        </w:tc>
        <w:tc>
          <w:tcPr>
            <w:tcW w:w="2250" w:type="dxa"/>
            <w:vAlign w:val="center"/>
          </w:tcPr>
          <w:p w:rsidR="00441E7F" w:rsidRPr="00F000BE" w:rsidP="0060772D" w14:paraId="1142E603" w14:textId="77777777">
            <w:pPr>
              <w:suppressAutoHyphens/>
            </w:pPr>
          </w:p>
        </w:tc>
        <w:tc>
          <w:tcPr>
            <w:tcW w:w="1908" w:type="dxa"/>
            <w:vAlign w:val="center"/>
          </w:tcPr>
          <w:p w:rsidR="00441E7F" w:rsidRPr="00F000BE" w:rsidP="0060772D" w14:paraId="4E7EB7F0" w14:textId="77777777">
            <w:pPr>
              <w:suppressAutoHyphens/>
            </w:pPr>
          </w:p>
        </w:tc>
      </w:tr>
      <w:tr w14:paraId="5ACE3DE7" w14:textId="77777777" w:rsidTr="0060772D">
        <w:tblPrEx>
          <w:tblW w:w="0" w:type="auto"/>
          <w:tblInd w:w="828" w:type="dxa"/>
          <w:tblLayout w:type="fixed"/>
          <w:tblLook w:val="0000"/>
        </w:tblPrEx>
        <w:tc>
          <w:tcPr>
            <w:tcW w:w="4590" w:type="dxa"/>
            <w:vAlign w:val="center"/>
          </w:tcPr>
          <w:p w:rsidR="00441E7F" w:rsidRPr="00F000BE" w:rsidP="0060772D" w14:paraId="722EFCCC" w14:textId="77777777">
            <w:pPr>
              <w:suppressAutoHyphens/>
              <w:jc w:val="center"/>
              <w:rPr>
                <w:sz w:val="16"/>
              </w:rPr>
            </w:pPr>
            <w:r w:rsidRPr="00F000BE">
              <w:rPr>
                <w:sz w:val="16"/>
              </w:rPr>
              <w:t>(City or Town)</w:t>
            </w:r>
          </w:p>
        </w:tc>
        <w:tc>
          <w:tcPr>
            <w:tcW w:w="2250" w:type="dxa"/>
            <w:vAlign w:val="center"/>
          </w:tcPr>
          <w:p w:rsidR="00441E7F" w:rsidRPr="00F000BE" w:rsidP="0060772D" w14:paraId="0FA5238F" w14:textId="77777777">
            <w:pPr>
              <w:suppressAutoHyphens/>
              <w:jc w:val="center"/>
              <w:rPr>
                <w:sz w:val="16"/>
              </w:rPr>
            </w:pPr>
            <w:r w:rsidRPr="00F000BE">
              <w:rPr>
                <w:sz w:val="16"/>
              </w:rPr>
              <w:t>(State)</w:t>
            </w:r>
          </w:p>
        </w:tc>
        <w:tc>
          <w:tcPr>
            <w:tcW w:w="1908" w:type="dxa"/>
            <w:vAlign w:val="center"/>
          </w:tcPr>
          <w:p w:rsidR="00441E7F" w:rsidRPr="00F000BE" w:rsidP="0060772D" w14:paraId="4D51EBC2" w14:textId="77777777">
            <w:pPr>
              <w:suppressAutoHyphens/>
              <w:jc w:val="center"/>
              <w:rPr>
                <w:sz w:val="16"/>
              </w:rPr>
            </w:pPr>
            <w:r w:rsidRPr="00F000BE">
              <w:rPr>
                <w:sz w:val="16"/>
              </w:rPr>
              <w:t>(Zip)</w:t>
            </w:r>
          </w:p>
        </w:tc>
      </w:tr>
    </w:tbl>
    <w:p w:rsidR="00441E7F" w:rsidRPr="00F000BE" w:rsidP="00441E7F" w14:paraId="3529AB3F" w14:textId="77777777">
      <w:pPr>
        <w:suppressAutoHyphens/>
        <w:spacing w:line="40" w:lineRule="exact"/>
      </w:pPr>
    </w:p>
    <w:tbl>
      <w:tblPr>
        <w:tblW w:w="0" w:type="auto"/>
        <w:tblInd w:w="828" w:type="dxa"/>
        <w:tblLayout w:type="fixed"/>
        <w:tblLook w:val="0000"/>
      </w:tblPr>
      <w:tblGrid>
        <w:gridCol w:w="2430"/>
        <w:gridCol w:w="1350"/>
        <w:gridCol w:w="450"/>
        <w:gridCol w:w="4518"/>
      </w:tblGrid>
      <w:tr w14:paraId="103462BE" w14:textId="77777777" w:rsidTr="0060772D">
        <w:tblPrEx>
          <w:tblW w:w="0" w:type="auto"/>
          <w:tblInd w:w="828" w:type="dxa"/>
          <w:tblLayout w:type="fixed"/>
          <w:tblLook w:val="0000"/>
        </w:tblPrEx>
        <w:tc>
          <w:tcPr>
            <w:tcW w:w="2430" w:type="dxa"/>
            <w:tcBorders>
              <w:bottom w:val="single" w:sz="4" w:space="0" w:color="auto"/>
            </w:tcBorders>
          </w:tcPr>
          <w:p w:rsidR="00441E7F" w:rsidRPr="00F000BE" w:rsidP="0060772D" w14:paraId="1A9B720C" w14:textId="77777777">
            <w:pPr>
              <w:suppressAutoHyphens/>
            </w:pPr>
          </w:p>
        </w:tc>
        <w:tc>
          <w:tcPr>
            <w:tcW w:w="1350" w:type="dxa"/>
          </w:tcPr>
          <w:p w:rsidR="00441E7F" w:rsidRPr="00F000BE" w:rsidP="0060772D" w14:paraId="5872E7E3" w14:textId="77777777">
            <w:pPr>
              <w:suppressAutoHyphens/>
              <w:jc w:val="center"/>
            </w:pPr>
            <w:r w:rsidRPr="00F000BE">
              <w:t>at least</w:t>
            </w:r>
          </w:p>
        </w:tc>
        <w:tc>
          <w:tcPr>
            <w:tcW w:w="4968" w:type="dxa"/>
            <w:gridSpan w:val="2"/>
          </w:tcPr>
          <w:p w:rsidR="00441E7F" w:rsidRPr="00F000BE" w:rsidP="00C85437" w14:paraId="4B36CBC7" w14:textId="6C3B35CD">
            <w:pPr>
              <w:suppressAutoHyphens/>
              <w:jc w:val="right"/>
            </w:pPr>
            <w:r>
              <w:t xml:space="preserve">five working days </w:t>
            </w:r>
            <w:r w:rsidRPr="00F000BE">
              <w:t>before starting any work on or over</w:t>
            </w:r>
          </w:p>
        </w:tc>
      </w:tr>
      <w:tr w14:paraId="22EED5F6" w14:textId="77777777" w:rsidTr="0060772D">
        <w:tblPrEx>
          <w:tblW w:w="0" w:type="auto"/>
          <w:tblInd w:w="828" w:type="dxa"/>
          <w:tblLayout w:type="fixed"/>
          <w:tblLook w:val="0000"/>
        </w:tblPrEx>
        <w:tc>
          <w:tcPr>
            <w:tcW w:w="2430" w:type="dxa"/>
            <w:tcBorders>
              <w:top w:val="single" w:sz="4" w:space="0" w:color="auto"/>
            </w:tcBorders>
            <w:vAlign w:val="center"/>
          </w:tcPr>
          <w:p w:rsidR="00441E7F" w:rsidRPr="00F000BE" w:rsidP="0060772D" w14:paraId="44BCD782" w14:textId="77777777">
            <w:pPr>
              <w:suppressAutoHyphens/>
              <w:rPr>
                <w:sz w:val="16"/>
              </w:rPr>
            </w:pPr>
            <w:r w:rsidRPr="00F000BE">
              <w:rPr>
                <w:sz w:val="16"/>
              </w:rPr>
              <w:t>(Telephone No.)</w:t>
            </w:r>
          </w:p>
        </w:tc>
        <w:tc>
          <w:tcPr>
            <w:tcW w:w="1350" w:type="dxa"/>
            <w:vAlign w:val="center"/>
          </w:tcPr>
          <w:p w:rsidR="00441E7F" w:rsidRPr="00F000BE" w:rsidP="0060772D" w14:paraId="1BA470D1" w14:textId="77777777">
            <w:pPr>
              <w:suppressAutoHyphens/>
              <w:jc w:val="center"/>
              <w:rPr>
                <w:sz w:val="16"/>
              </w:rPr>
            </w:pPr>
          </w:p>
        </w:tc>
        <w:tc>
          <w:tcPr>
            <w:tcW w:w="450" w:type="dxa"/>
            <w:vAlign w:val="center"/>
          </w:tcPr>
          <w:p w:rsidR="00441E7F" w:rsidRPr="00F000BE" w:rsidP="0060772D" w14:paraId="0E88CC8F" w14:textId="77777777">
            <w:pPr>
              <w:suppressAutoHyphens/>
              <w:jc w:val="center"/>
              <w:rPr>
                <w:sz w:val="16"/>
              </w:rPr>
            </w:pPr>
          </w:p>
        </w:tc>
        <w:tc>
          <w:tcPr>
            <w:tcW w:w="4518" w:type="dxa"/>
            <w:vAlign w:val="center"/>
          </w:tcPr>
          <w:p w:rsidR="00441E7F" w:rsidRPr="00F000BE" w:rsidP="0060772D" w14:paraId="311C3A21" w14:textId="77777777">
            <w:pPr>
              <w:suppressAutoHyphens/>
              <w:rPr>
                <w:sz w:val="16"/>
              </w:rPr>
            </w:pPr>
          </w:p>
        </w:tc>
      </w:tr>
    </w:tbl>
    <w:p w:rsidR="00441E7F" w:rsidRPr="00F000BE" w:rsidP="00441E7F" w14:paraId="3F930D44" w14:textId="77777777">
      <w:pPr>
        <w:suppressAutoHyphens/>
        <w:spacing w:line="40" w:lineRule="exact"/>
      </w:pPr>
    </w:p>
    <w:tbl>
      <w:tblPr>
        <w:tblW w:w="8748" w:type="dxa"/>
        <w:tblInd w:w="828" w:type="dxa"/>
        <w:tblLayout w:type="fixed"/>
        <w:tblLook w:val="0000"/>
      </w:tblPr>
      <w:tblGrid>
        <w:gridCol w:w="7200"/>
        <w:gridCol w:w="1080"/>
        <w:gridCol w:w="468"/>
      </w:tblGrid>
      <w:tr w14:paraId="078D9119" w14:textId="77777777" w:rsidTr="0060772D">
        <w:tblPrEx>
          <w:tblW w:w="8748" w:type="dxa"/>
          <w:tblInd w:w="828" w:type="dxa"/>
          <w:tblLayout w:type="fixed"/>
          <w:tblLook w:val="0000"/>
        </w:tblPrEx>
        <w:tc>
          <w:tcPr>
            <w:tcW w:w="7200" w:type="dxa"/>
          </w:tcPr>
          <w:p w:rsidR="00441E7F" w:rsidRPr="00F000BE" w:rsidP="0060772D" w14:paraId="0770CDD0" w14:textId="3226D779">
            <w:pPr>
              <w:suppressAutoHyphens/>
            </w:pPr>
            <w:r w:rsidRPr="00F000BE">
              <w:t>the Railway right-of-way.</w:t>
            </w:r>
            <w:r w:rsidR="00C85437">
              <w:t xml:space="preserve"> </w:t>
            </w:r>
            <w:r w:rsidRPr="00F000BE">
              <w:t>A vertical clearance above the highest rail of at least</w:t>
            </w:r>
          </w:p>
        </w:tc>
        <w:tc>
          <w:tcPr>
            <w:tcW w:w="1080" w:type="dxa"/>
            <w:tcBorders>
              <w:bottom w:val="single" w:sz="4" w:space="0" w:color="auto"/>
            </w:tcBorders>
            <w:vAlign w:val="center"/>
          </w:tcPr>
          <w:p w:rsidR="00441E7F" w:rsidRPr="00F000BE" w:rsidP="0060772D" w14:paraId="0D944B74" w14:textId="77777777">
            <w:pPr>
              <w:suppressAutoHyphens/>
              <w:jc w:val="center"/>
            </w:pPr>
          </w:p>
        </w:tc>
        <w:tc>
          <w:tcPr>
            <w:tcW w:w="468" w:type="dxa"/>
            <w:tcMar>
              <w:left w:w="43" w:type="dxa"/>
              <w:right w:w="43" w:type="dxa"/>
            </w:tcMar>
          </w:tcPr>
          <w:p w:rsidR="00441E7F" w:rsidRPr="00F000BE" w:rsidP="0060772D" w14:paraId="0D1F5F09" w14:textId="77777777">
            <w:pPr>
              <w:suppressAutoHyphens/>
              <w:jc w:val="right"/>
            </w:pPr>
            <w:r w:rsidRPr="00F000BE">
              <w:t>feet</w:t>
            </w:r>
          </w:p>
        </w:tc>
      </w:tr>
      <w:tr w14:paraId="766BA746" w14:textId="77777777" w:rsidTr="0060772D">
        <w:tblPrEx>
          <w:tblW w:w="8748" w:type="dxa"/>
          <w:tblInd w:w="828" w:type="dxa"/>
          <w:tblLayout w:type="fixed"/>
          <w:tblLook w:val="0000"/>
        </w:tblPrEx>
        <w:tc>
          <w:tcPr>
            <w:tcW w:w="7200" w:type="dxa"/>
          </w:tcPr>
          <w:p w:rsidR="00441E7F" w:rsidRPr="00F000BE" w:rsidP="0060772D" w14:paraId="5D0421BB" w14:textId="77777777">
            <w:pPr>
              <w:suppressAutoHyphens/>
            </w:pPr>
            <w:r w:rsidRPr="00F000BE">
              <w:t>and a horizontal clearance from the centerline of the track of at least</w:t>
            </w:r>
          </w:p>
        </w:tc>
        <w:tc>
          <w:tcPr>
            <w:tcW w:w="1080" w:type="dxa"/>
            <w:tcBorders>
              <w:top w:val="single" w:sz="4" w:space="0" w:color="auto"/>
              <w:bottom w:val="single" w:sz="4" w:space="0" w:color="auto"/>
            </w:tcBorders>
            <w:vAlign w:val="center"/>
          </w:tcPr>
          <w:p w:rsidR="00441E7F" w:rsidRPr="00F000BE" w:rsidP="0060772D" w14:paraId="028EDEE0" w14:textId="77777777">
            <w:pPr>
              <w:suppressAutoHyphens/>
              <w:jc w:val="center"/>
            </w:pPr>
          </w:p>
        </w:tc>
        <w:tc>
          <w:tcPr>
            <w:tcW w:w="468" w:type="dxa"/>
            <w:tcMar>
              <w:left w:w="43" w:type="dxa"/>
              <w:right w:w="43" w:type="dxa"/>
            </w:tcMar>
          </w:tcPr>
          <w:p w:rsidR="00441E7F" w:rsidRPr="00F000BE" w:rsidP="0060772D" w14:paraId="3E08E5FB" w14:textId="77777777">
            <w:pPr>
              <w:suppressAutoHyphens/>
              <w:jc w:val="right"/>
            </w:pPr>
            <w:r w:rsidRPr="00F000BE">
              <w:t>feet</w:t>
            </w:r>
          </w:p>
        </w:tc>
      </w:tr>
    </w:tbl>
    <w:p w:rsidR="00441E7F" w:rsidRPr="00F000BE" w:rsidP="00441E7F" w14:paraId="1AFD1826" w14:textId="77777777">
      <w:pPr>
        <w:suppressAutoHyphens/>
        <w:spacing w:line="60" w:lineRule="exact"/>
      </w:pPr>
    </w:p>
    <w:p w:rsidR="00441E7F" w:rsidRPr="00F000BE" w:rsidP="00441E7F" w14:paraId="7A943D0C" w14:textId="027DA5A4">
      <w:pPr>
        <w:suppressAutoHyphens/>
        <w:ind w:left="810"/>
        <w:jc w:val="both"/>
      </w:pPr>
      <w:r w:rsidRPr="00F000BE">
        <w:t>shall be maintained, unless otherwise authorized by the Railway Company.</w:t>
      </w:r>
      <w:r w:rsidR="00C85437">
        <w:t xml:space="preserve"> </w:t>
      </w:r>
      <w:r w:rsidRPr="00F000BE">
        <w:t>The approximate number and type of trains per day per track is a follows:</w:t>
      </w:r>
    </w:p>
    <w:p w:rsidR="00441E7F" w:rsidRPr="00F000BE" w:rsidP="00441E7F" w14:paraId="23F6EDFF" w14:textId="77777777">
      <w:pPr>
        <w:suppressAutoHyphens/>
        <w:jc w:val="both"/>
      </w:pPr>
    </w:p>
    <w:tbl>
      <w:tblPr>
        <w:tblW w:w="0" w:type="auto"/>
        <w:tblInd w:w="1098" w:type="dxa"/>
        <w:tblLayout w:type="fixed"/>
        <w:tblLook w:val="0000"/>
      </w:tblPr>
      <w:tblGrid>
        <w:gridCol w:w="720"/>
        <w:gridCol w:w="270"/>
        <w:gridCol w:w="522"/>
        <w:gridCol w:w="236"/>
        <w:gridCol w:w="502"/>
        <w:gridCol w:w="270"/>
        <w:gridCol w:w="540"/>
        <w:gridCol w:w="270"/>
        <w:gridCol w:w="720"/>
        <w:gridCol w:w="270"/>
        <w:gridCol w:w="540"/>
        <w:gridCol w:w="270"/>
        <w:gridCol w:w="540"/>
        <w:gridCol w:w="270"/>
        <w:gridCol w:w="540"/>
      </w:tblGrid>
      <w:tr w14:paraId="09ED1A6D" w14:textId="77777777" w:rsidTr="0060772D">
        <w:tblPrEx>
          <w:tblW w:w="0" w:type="auto"/>
          <w:tblInd w:w="1098" w:type="dxa"/>
          <w:tblLayout w:type="fixed"/>
          <w:tblLook w:val="0000"/>
        </w:tblPrEx>
        <w:trPr>
          <w:trHeight w:val="280"/>
        </w:trPr>
        <w:tc>
          <w:tcPr>
            <w:tcW w:w="720" w:type="dxa"/>
            <w:vAlign w:val="center"/>
          </w:tcPr>
          <w:p w:rsidR="00441E7F" w:rsidRPr="00F000BE" w:rsidP="0060772D" w14:paraId="5315140C" w14:textId="77777777">
            <w:pPr>
              <w:suppressAutoHyphens/>
            </w:pPr>
            <w:r w:rsidRPr="00F000BE">
              <w:t>Track</w:t>
            </w:r>
          </w:p>
        </w:tc>
        <w:tc>
          <w:tcPr>
            <w:tcW w:w="270" w:type="dxa"/>
            <w:vAlign w:val="center"/>
          </w:tcPr>
          <w:p w:rsidR="00441E7F" w:rsidRPr="00F000BE" w:rsidP="0060772D" w14:paraId="6AAEE3FA" w14:textId="77777777">
            <w:pPr>
              <w:suppressAutoHyphens/>
            </w:pPr>
          </w:p>
        </w:tc>
        <w:tc>
          <w:tcPr>
            <w:tcW w:w="522" w:type="dxa"/>
            <w:tcBorders>
              <w:bottom w:val="single" w:sz="4" w:space="0" w:color="auto"/>
            </w:tcBorders>
            <w:vAlign w:val="center"/>
          </w:tcPr>
          <w:p w:rsidR="00441E7F" w:rsidRPr="00F000BE" w:rsidP="0060772D" w14:paraId="526CE2EF" w14:textId="77777777">
            <w:pPr>
              <w:suppressAutoHyphens/>
              <w:jc w:val="center"/>
            </w:pPr>
          </w:p>
        </w:tc>
        <w:tc>
          <w:tcPr>
            <w:tcW w:w="236" w:type="dxa"/>
            <w:vAlign w:val="center"/>
          </w:tcPr>
          <w:p w:rsidR="00441E7F" w:rsidRPr="00F000BE" w:rsidP="0060772D" w14:paraId="364AC0FE" w14:textId="77777777">
            <w:pPr>
              <w:suppressAutoHyphens/>
              <w:jc w:val="center"/>
            </w:pPr>
          </w:p>
        </w:tc>
        <w:tc>
          <w:tcPr>
            <w:tcW w:w="502" w:type="dxa"/>
            <w:tcBorders>
              <w:bottom w:val="single" w:sz="4" w:space="0" w:color="auto"/>
            </w:tcBorders>
            <w:vAlign w:val="center"/>
          </w:tcPr>
          <w:p w:rsidR="00441E7F" w:rsidRPr="00F000BE" w:rsidP="0060772D" w14:paraId="6CDAA5C4" w14:textId="77777777">
            <w:pPr>
              <w:suppressAutoHyphens/>
              <w:jc w:val="center"/>
            </w:pPr>
          </w:p>
        </w:tc>
        <w:tc>
          <w:tcPr>
            <w:tcW w:w="270" w:type="dxa"/>
            <w:vAlign w:val="center"/>
          </w:tcPr>
          <w:p w:rsidR="00441E7F" w:rsidRPr="00F000BE" w:rsidP="0060772D" w14:paraId="1B1633B6" w14:textId="77777777">
            <w:pPr>
              <w:suppressAutoHyphens/>
              <w:jc w:val="center"/>
            </w:pPr>
          </w:p>
        </w:tc>
        <w:tc>
          <w:tcPr>
            <w:tcW w:w="540" w:type="dxa"/>
            <w:tcBorders>
              <w:bottom w:val="single" w:sz="4" w:space="0" w:color="auto"/>
            </w:tcBorders>
            <w:vAlign w:val="center"/>
          </w:tcPr>
          <w:p w:rsidR="00441E7F" w:rsidRPr="00F000BE" w:rsidP="0060772D" w14:paraId="3DCA88FC" w14:textId="77777777">
            <w:pPr>
              <w:suppressAutoHyphens/>
              <w:jc w:val="center"/>
            </w:pPr>
          </w:p>
        </w:tc>
        <w:tc>
          <w:tcPr>
            <w:tcW w:w="270" w:type="dxa"/>
            <w:vAlign w:val="center"/>
          </w:tcPr>
          <w:p w:rsidR="00441E7F" w:rsidRPr="00F000BE" w:rsidP="0060772D" w14:paraId="1DF60A69" w14:textId="77777777">
            <w:pPr>
              <w:suppressAutoHyphens/>
            </w:pPr>
          </w:p>
        </w:tc>
        <w:tc>
          <w:tcPr>
            <w:tcW w:w="720" w:type="dxa"/>
            <w:vAlign w:val="center"/>
          </w:tcPr>
          <w:p w:rsidR="00441E7F" w:rsidRPr="00F000BE" w:rsidP="0060772D" w14:paraId="02FA0FFA" w14:textId="77777777">
            <w:pPr>
              <w:suppressAutoHyphens/>
            </w:pPr>
            <w:r w:rsidRPr="00F000BE">
              <w:t>Track</w:t>
            </w:r>
          </w:p>
        </w:tc>
        <w:tc>
          <w:tcPr>
            <w:tcW w:w="270" w:type="dxa"/>
            <w:vAlign w:val="center"/>
          </w:tcPr>
          <w:p w:rsidR="00441E7F" w:rsidRPr="00F000BE" w:rsidP="0060772D" w14:paraId="4E439547" w14:textId="77777777">
            <w:pPr>
              <w:suppressAutoHyphens/>
            </w:pPr>
          </w:p>
        </w:tc>
        <w:tc>
          <w:tcPr>
            <w:tcW w:w="540" w:type="dxa"/>
            <w:tcBorders>
              <w:bottom w:val="single" w:sz="4" w:space="0" w:color="auto"/>
            </w:tcBorders>
            <w:vAlign w:val="center"/>
          </w:tcPr>
          <w:p w:rsidR="00441E7F" w:rsidRPr="00F000BE" w:rsidP="0060772D" w14:paraId="11C2AC20" w14:textId="77777777">
            <w:pPr>
              <w:suppressAutoHyphens/>
              <w:jc w:val="center"/>
            </w:pPr>
          </w:p>
        </w:tc>
        <w:tc>
          <w:tcPr>
            <w:tcW w:w="270" w:type="dxa"/>
            <w:vAlign w:val="center"/>
          </w:tcPr>
          <w:p w:rsidR="00441E7F" w:rsidRPr="00F000BE" w:rsidP="0060772D" w14:paraId="7451FE3F" w14:textId="77777777">
            <w:pPr>
              <w:suppressAutoHyphens/>
              <w:jc w:val="center"/>
            </w:pPr>
          </w:p>
        </w:tc>
        <w:tc>
          <w:tcPr>
            <w:tcW w:w="540" w:type="dxa"/>
            <w:tcBorders>
              <w:bottom w:val="single" w:sz="4" w:space="0" w:color="auto"/>
            </w:tcBorders>
            <w:vAlign w:val="center"/>
          </w:tcPr>
          <w:p w:rsidR="00441E7F" w:rsidRPr="00F000BE" w:rsidP="0060772D" w14:paraId="0893A0B0" w14:textId="77777777">
            <w:pPr>
              <w:suppressAutoHyphens/>
              <w:jc w:val="center"/>
            </w:pPr>
          </w:p>
        </w:tc>
        <w:tc>
          <w:tcPr>
            <w:tcW w:w="270" w:type="dxa"/>
            <w:vAlign w:val="center"/>
          </w:tcPr>
          <w:p w:rsidR="00441E7F" w:rsidRPr="00F000BE" w:rsidP="0060772D" w14:paraId="228845B3" w14:textId="77777777">
            <w:pPr>
              <w:suppressAutoHyphens/>
              <w:jc w:val="center"/>
            </w:pPr>
          </w:p>
        </w:tc>
        <w:tc>
          <w:tcPr>
            <w:tcW w:w="540" w:type="dxa"/>
            <w:tcBorders>
              <w:bottom w:val="single" w:sz="4" w:space="0" w:color="auto"/>
            </w:tcBorders>
            <w:vAlign w:val="center"/>
          </w:tcPr>
          <w:p w:rsidR="00441E7F" w:rsidRPr="00F000BE" w:rsidP="0060772D" w14:paraId="60E69B9F" w14:textId="77777777">
            <w:pPr>
              <w:suppressAutoHyphens/>
              <w:jc w:val="center"/>
            </w:pPr>
          </w:p>
        </w:tc>
      </w:tr>
      <w:tr w14:paraId="230CB564" w14:textId="77777777" w:rsidTr="0060772D">
        <w:tblPrEx>
          <w:tblW w:w="0" w:type="auto"/>
          <w:tblInd w:w="1098" w:type="dxa"/>
          <w:tblLayout w:type="fixed"/>
          <w:tblLook w:val="0000"/>
        </w:tblPrEx>
        <w:trPr>
          <w:trHeight w:val="280"/>
        </w:trPr>
        <w:tc>
          <w:tcPr>
            <w:tcW w:w="720" w:type="dxa"/>
            <w:vAlign w:val="center"/>
          </w:tcPr>
          <w:p w:rsidR="00441E7F" w:rsidRPr="00F000BE" w:rsidP="0060772D" w14:paraId="681B7E25" w14:textId="77777777">
            <w:pPr>
              <w:suppressAutoHyphens/>
            </w:pPr>
            <w:r w:rsidRPr="00F000BE">
              <w:t>Track</w:t>
            </w:r>
          </w:p>
        </w:tc>
        <w:tc>
          <w:tcPr>
            <w:tcW w:w="270" w:type="dxa"/>
            <w:vAlign w:val="center"/>
          </w:tcPr>
          <w:p w:rsidR="00441E7F" w:rsidRPr="00F000BE" w:rsidP="0060772D" w14:paraId="01C33447" w14:textId="77777777">
            <w:pPr>
              <w:suppressAutoHyphens/>
            </w:pPr>
          </w:p>
        </w:tc>
        <w:tc>
          <w:tcPr>
            <w:tcW w:w="522" w:type="dxa"/>
            <w:tcBorders>
              <w:top w:val="single" w:sz="4" w:space="0" w:color="auto"/>
              <w:bottom w:val="single" w:sz="4" w:space="0" w:color="auto"/>
            </w:tcBorders>
            <w:vAlign w:val="center"/>
          </w:tcPr>
          <w:p w:rsidR="00441E7F" w:rsidRPr="00F000BE" w:rsidP="0060772D" w14:paraId="38B92B4F" w14:textId="77777777">
            <w:pPr>
              <w:suppressAutoHyphens/>
              <w:jc w:val="center"/>
            </w:pPr>
          </w:p>
        </w:tc>
        <w:tc>
          <w:tcPr>
            <w:tcW w:w="236" w:type="dxa"/>
            <w:vAlign w:val="center"/>
          </w:tcPr>
          <w:p w:rsidR="00441E7F" w:rsidRPr="00F000BE" w:rsidP="0060772D" w14:paraId="32BF534A" w14:textId="77777777">
            <w:pPr>
              <w:suppressAutoHyphens/>
              <w:jc w:val="center"/>
            </w:pPr>
          </w:p>
        </w:tc>
        <w:tc>
          <w:tcPr>
            <w:tcW w:w="502" w:type="dxa"/>
            <w:tcBorders>
              <w:top w:val="single" w:sz="4" w:space="0" w:color="auto"/>
              <w:bottom w:val="single" w:sz="4" w:space="0" w:color="auto"/>
            </w:tcBorders>
            <w:vAlign w:val="center"/>
          </w:tcPr>
          <w:p w:rsidR="00441E7F" w:rsidRPr="00F000BE" w:rsidP="0060772D" w14:paraId="70EB0357" w14:textId="77777777">
            <w:pPr>
              <w:suppressAutoHyphens/>
              <w:jc w:val="center"/>
            </w:pPr>
          </w:p>
        </w:tc>
        <w:tc>
          <w:tcPr>
            <w:tcW w:w="270" w:type="dxa"/>
            <w:vAlign w:val="center"/>
          </w:tcPr>
          <w:p w:rsidR="00441E7F" w:rsidRPr="00F000BE" w:rsidP="0060772D" w14:paraId="02EC090F" w14:textId="77777777">
            <w:pPr>
              <w:suppressAutoHyphens/>
              <w:jc w:val="center"/>
            </w:pPr>
          </w:p>
        </w:tc>
        <w:tc>
          <w:tcPr>
            <w:tcW w:w="540" w:type="dxa"/>
            <w:tcBorders>
              <w:top w:val="single" w:sz="4" w:space="0" w:color="auto"/>
              <w:bottom w:val="single" w:sz="4" w:space="0" w:color="auto"/>
            </w:tcBorders>
            <w:vAlign w:val="center"/>
          </w:tcPr>
          <w:p w:rsidR="00441E7F" w:rsidRPr="00F000BE" w:rsidP="0060772D" w14:paraId="34243FDE" w14:textId="77777777">
            <w:pPr>
              <w:suppressAutoHyphens/>
              <w:jc w:val="center"/>
            </w:pPr>
          </w:p>
        </w:tc>
        <w:tc>
          <w:tcPr>
            <w:tcW w:w="270" w:type="dxa"/>
            <w:vAlign w:val="center"/>
          </w:tcPr>
          <w:p w:rsidR="00441E7F" w:rsidRPr="00F000BE" w:rsidP="0060772D" w14:paraId="6DB30310" w14:textId="77777777">
            <w:pPr>
              <w:suppressAutoHyphens/>
            </w:pPr>
          </w:p>
        </w:tc>
        <w:tc>
          <w:tcPr>
            <w:tcW w:w="720" w:type="dxa"/>
            <w:vAlign w:val="center"/>
          </w:tcPr>
          <w:p w:rsidR="00441E7F" w:rsidRPr="00F000BE" w:rsidP="0060772D" w14:paraId="07895E5F" w14:textId="77777777">
            <w:pPr>
              <w:suppressAutoHyphens/>
            </w:pPr>
            <w:r w:rsidRPr="00F000BE">
              <w:t>Track</w:t>
            </w:r>
          </w:p>
        </w:tc>
        <w:tc>
          <w:tcPr>
            <w:tcW w:w="270" w:type="dxa"/>
            <w:vAlign w:val="center"/>
          </w:tcPr>
          <w:p w:rsidR="00441E7F" w:rsidRPr="00F000BE" w:rsidP="0060772D" w14:paraId="3BF62905" w14:textId="77777777">
            <w:pPr>
              <w:suppressAutoHyphens/>
            </w:pPr>
          </w:p>
        </w:tc>
        <w:tc>
          <w:tcPr>
            <w:tcW w:w="540" w:type="dxa"/>
            <w:tcBorders>
              <w:top w:val="single" w:sz="4" w:space="0" w:color="auto"/>
              <w:bottom w:val="single" w:sz="4" w:space="0" w:color="auto"/>
            </w:tcBorders>
            <w:vAlign w:val="center"/>
          </w:tcPr>
          <w:p w:rsidR="00441E7F" w:rsidRPr="00F000BE" w:rsidP="0060772D" w14:paraId="6D907BBB" w14:textId="77777777">
            <w:pPr>
              <w:suppressAutoHyphens/>
              <w:jc w:val="center"/>
            </w:pPr>
          </w:p>
        </w:tc>
        <w:tc>
          <w:tcPr>
            <w:tcW w:w="270" w:type="dxa"/>
            <w:vAlign w:val="center"/>
          </w:tcPr>
          <w:p w:rsidR="00441E7F" w:rsidRPr="00F000BE" w:rsidP="0060772D" w14:paraId="5AE7A9BF" w14:textId="77777777">
            <w:pPr>
              <w:suppressAutoHyphens/>
              <w:jc w:val="center"/>
            </w:pPr>
          </w:p>
        </w:tc>
        <w:tc>
          <w:tcPr>
            <w:tcW w:w="540" w:type="dxa"/>
            <w:tcBorders>
              <w:top w:val="single" w:sz="4" w:space="0" w:color="auto"/>
              <w:bottom w:val="single" w:sz="4" w:space="0" w:color="auto"/>
            </w:tcBorders>
            <w:vAlign w:val="center"/>
          </w:tcPr>
          <w:p w:rsidR="00441E7F" w:rsidRPr="00F000BE" w:rsidP="0060772D" w14:paraId="0467E520" w14:textId="77777777">
            <w:pPr>
              <w:suppressAutoHyphens/>
              <w:jc w:val="center"/>
            </w:pPr>
          </w:p>
        </w:tc>
        <w:tc>
          <w:tcPr>
            <w:tcW w:w="270" w:type="dxa"/>
            <w:vAlign w:val="center"/>
          </w:tcPr>
          <w:p w:rsidR="00441E7F" w:rsidRPr="00F000BE" w:rsidP="0060772D" w14:paraId="20CD9CD9" w14:textId="77777777">
            <w:pPr>
              <w:suppressAutoHyphens/>
              <w:jc w:val="center"/>
            </w:pPr>
          </w:p>
        </w:tc>
        <w:tc>
          <w:tcPr>
            <w:tcW w:w="540" w:type="dxa"/>
            <w:tcBorders>
              <w:top w:val="single" w:sz="4" w:space="0" w:color="auto"/>
              <w:bottom w:val="single" w:sz="4" w:space="0" w:color="auto"/>
            </w:tcBorders>
            <w:vAlign w:val="center"/>
          </w:tcPr>
          <w:p w:rsidR="00441E7F" w:rsidRPr="00F000BE" w:rsidP="0060772D" w14:paraId="0B06E85C" w14:textId="77777777">
            <w:pPr>
              <w:suppressAutoHyphens/>
              <w:jc w:val="center"/>
            </w:pPr>
          </w:p>
        </w:tc>
      </w:tr>
      <w:tr w14:paraId="026E126D" w14:textId="77777777" w:rsidTr="0060772D">
        <w:tblPrEx>
          <w:tblW w:w="0" w:type="auto"/>
          <w:tblInd w:w="1098" w:type="dxa"/>
          <w:tblLayout w:type="fixed"/>
          <w:tblLook w:val="0000"/>
        </w:tblPrEx>
        <w:trPr>
          <w:trHeight w:val="280"/>
        </w:trPr>
        <w:tc>
          <w:tcPr>
            <w:tcW w:w="720" w:type="dxa"/>
            <w:vAlign w:val="center"/>
          </w:tcPr>
          <w:p w:rsidR="00441E7F" w:rsidRPr="00F000BE" w:rsidP="0060772D" w14:paraId="399777FF" w14:textId="77777777">
            <w:pPr>
              <w:suppressAutoHyphens/>
            </w:pPr>
            <w:r w:rsidRPr="00F000BE">
              <w:t>Track</w:t>
            </w:r>
          </w:p>
        </w:tc>
        <w:tc>
          <w:tcPr>
            <w:tcW w:w="270" w:type="dxa"/>
            <w:vAlign w:val="center"/>
          </w:tcPr>
          <w:p w:rsidR="00441E7F" w:rsidRPr="00F000BE" w:rsidP="0060772D" w14:paraId="02E35419" w14:textId="77777777">
            <w:pPr>
              <w:suppressAutoHyphens/>
            </w:pPr>
          </w:p>
        </w:tc>
        <w:tc>
          <w:tcPr>
            <w:tcW w:w="522" w:type="dxa"/>
            <w:tcBorders>
              <w:top w:val="single" w:sz="4" w:space="0" w:color="auto"/>
              <w:bottom w:val="single" w:sz="4" w:space="0" w:color="auto"/>
            </w:tcBorders>
            <w:vAlign w:val="center"/>
          </w:tcPr>
          <w:p w:rsidR="00441E7F" w:rsidRPr="00F000BE" w:rsidP="0060772D" w14:paraId="661DEA1E" w14:textId="77777777">
            <w:pPr>
              <w:suppressAutoHyphens/>
              <w:jc w:val="center"/>
            </w:pPr>
          </w:p>
        </w:tc>
        <w:tc>
          <w:tcPr>
            <w:tcW w:w="236" w:type="dxa"/>
            <w:vAlign w:val="center"/>
          </w:tcPr>
          <w:p w:rsidR="00441E7F" w:rsidRPr="00F000BE" w:rsidP="0060772D" w14:paraId="24AB7318" w14:textId="77777777">
            <w:pPr>
              <w:suppressAutoHyphens/>
              <w:jc w:val="center"/>
            </w:pPr>
          </w:p>
        </w:tc>
        <w:tc>
          <w:tcPr>
            <w:tcW w:w="502" w:type="dxa"/>
            <w:tcBorders>
              <w:top w:val="single" w:sz="4" w:space="0" w:color="auto"/>
              <w:bottom w:val="single" w:sz="4" w:space="0" w:color="auto"/>
            </w:tcBorders>
            <w:vAlign w:val="center"/>
          </w:tcPr>
          <w:p w:rsidR="00441E7F" w:rsidRPr="00F000BE" w:rsidP="0060772D" w14:paraId="606B234D" w14:textId="77777777">
            <w:pPr>
              <w:suppressAutoHyphens/>
              <w:jc w:val="center"/>
            </w:pPr>
          </w:p>
        </w:tc>
        <w:tc>
          <w:tcPr>
            <w:tcW w:w="270" w:type="dxa"/>
            <w:vAlign w:val="center"/>
          </w:tcPr>
          <w:p w:rsidR="00441E7F" w:rsidRPr="00F000BE" w:rsidP="0060772D" w14:paraId="09363B09" w14:textId="77777777">
            <w:pPr>
              <w:suppressAutoHyphens/>
              <w:jc w:val="center"/>
            </w:pPr>
          </w:p>
        </w:tc>
        <w:tc>
          <w:tcPr>
            <w:tcW w:w="540" w:type="dxa"/>
            <w:tcBorders>
              <w:top w:val="single" w:sz="4" w:space="0" w:color="auto"/>
              <w:bottom w:val="single" w:sz="4" w:space="0" w:color="auto"/>
            </w:tcBorders>
            <w:vAlign w:val="center"/>
          </w:tcPr>
          <w:p w:rsidR="00441E7F" w:rsidRPr="00F000BE" w:rsidP="0060772D" w14:paraId="008377A1" w14:textId="77777777">
            <w:pPr>
              <w:suppressAutoHyphens/>
              <w:jc w:val="center"/>
            </w:pPr>
          </w:p>
        </w:tc>
        <w:tc>
          <w:tcPr>
            <w:tcW w:w="270" w:type="dxa"/>
            <w:vAlign w:val="center"/>
          </w:tcPr>
          <w:p w:rsidR="00441E7F" w:rsidRPr="00F000BE" w:rsidP="0060772D" w14:paraId="4E91072C" w14:textId="77777777">
            <w:pPr>
              <w:suppressAutoHyphens/>
            </w:pPr>
          </w:p>
        </w:tc>
        <w:tc>
          <w:tcPr>
            <w:tcW w:w="720" w:type="dxa"/>
            <w:vAlign w:val="center"/>
          </w:tcPr>
          <w:p w:rsidR="00441E7F" w:rsidRPr="00F000BE" w:rsidP="0060772D" w14:paraId="2CCCF8DB" w14:textId="77777777">
            <w:pPr>
              <w:suppressAutoHyphens/>
            </w:pPr>
            <w:r w:rsidRPr="00F000BE">
              <w:t>Track</w:t>
            </w:r>
          </w:p>
        </w:tc>
        <w:tc>
          <w:tcPr>
            <w:tcW w:w="270" w:type="dxa"/>
            <w:vAlign w:val="center"/>
          </w:tcPr>
          <w:p w:rsidR="00441E7F" w:rsidRPr="00F000BE" w:rsidP="0060772D" w14:paraId="4E73AEA4" w14:textId="77777777">
            <w:pPr>
              <w:suppressAutoHyphens/>
            </w:pPr>
          </w:p>
        </w:tc>
        <w:tc>
          <w:tcPr>
            <w:tcW w:w="540" w:type="dxa"/>
            <w:tcBorders>
              <w:top w:val="single" w:sz="4" w:space="0" w:color="auto"/>
              <w:bottom w:val="single" w:sz="4" w:space="0" w:color="auto"/>
            </w:tcBorders>
            <w:vAlign w:val="center"/>
          </w:tcPr>
          <w:p w:rsidR="00441E7F" w:rsidRPr="00F000BE" w:rsidP="0060772D" w14:paraId="46FFB58D" w14:textId="77777777">
            <w:pPr>
              <w:suppressAutoHyphens/>
              <w:jc w:val="center"/>
            </w:pPr>
          </w:p>
        </w:tc>
        <w:tc>
          <w:tcPr>
            <w:tcW w:w="270" w:type="dxa"/>
            <w:vAlign w:val="center"/>
          </w:tcPr>
          <w:p w:rsidR="00441E7F" w:rsidRPr="00F000BE" w:rsidP="0060772D" w14:paraId="5AE4B23F" w14:textId="77777777">
            <w:pPr>
              <w:suppressAutoHyphens/>
              <w:jc w:val="center"/>
            </w:pPr>
          </w:p>
        </w:tc>
        <w:tc>
          <w:tcPr>
            <w:tcW w:w="540" w:type="dxa"/>
            <w:tcBorders>
              <w:top w:val="single" w:sz="4" w:space="0" w:color="auto"/>
              <w:bottom w:val="single" w:sz="4" w:space="0" w:color="auto"/>
            </w:tcBorders>
            <w:vAlign w:val="center"/>
          </w:tcPr>
          <w:p w:rsidR="00441E7F" w:rsidRPr="00F000BE" w:rsidP="0060772D" w14:paraId="1296F46E" w14:textId="77777777">
            <w:pPr>
              <w:suppressAutoHyphens/>
              <w:jc w:val="center"/>
            </w:pPr>
          </w:p>
        </w:tc>
        <w:tc>
          <w:tcPr>
            <w:tcW w:w="270" w:type="dxa"/>
            <w:vAlign w:val="center"/>
          </w:tcPr>
          <w:p w:rsidR="00441E7F" w:rsidRPr="00F000BE" w:rsidP="0060772D" w14:paraId="442BD5C2" w14:textId="77777777">
            <w:pPr>
              <w:suppressAutoHyphens/>
              <w:jc w:val="center"/>
            </w:pPr>
          </w:p>
        </w:tc>
        <w:tc>
          <w:tcPr>
            <w:tcW w:w="540" w:type="dxa"/>
            <w:tcBorders>
              <w:top w:val="single" w:sz="4" w:space="0" w:color="auto"/>
              <w:bottom w:val="single" w:sz="4" w:space="0" w:color="auto"/>
            </w:tcBorders>
            <w:vAlign w:val="center"/>
          </w:tcPr>
          <w:p w:rsidR="00441E7F" w:rsidRPr="00F000BE" w:rsidP="0060772D" w14:paraId="60B45D59" w14:textId="77777777">
            <w:pPr>
              <w:suppressAutoHyphens/>
              <w:jc w:val="center"/>
            </w:pPr>
          </w:p>
        </w:tc>
      </w:tr>
    </w:tbl>
    <w:p w:rsidR="00441E7F" w:rsidRPr="00F000BE" w:rsidP="00441E7F" w14:paraId="53C59313" w14:textId="77777777">
      <w:pPr>
        <w:suppressAutoHyphens/>
      </w:pPr>
    </w:p>
    <w:tbl>
      <w:tblPr>
        <w:tblW w:w="0" w:type="auto"/>
        <w:tblInd w:w="1098" w:type="dxa"/>
        <w:tblBorders>
          <w:insideH w:val="single" w:sz="4" w:space="0" w:color="auto"/>
        </w:tblBorders>
        <w:tblLayout w:type="fixed"/>
        <w:tblLook w:val="0000"/>
      </w:tblPr>
      <w:tblGrid>
        <w:gridCol w:w="3330"/>
        <w:gridCol w:w="1956"/>
        <w:gridCol w:w="3192"/>
      </w:tblGrid>
      <w:tr w14:paraId="751F02A4" w14:textId="77777777" w:rsidTr="0060772D">
        <w:tblPrEx>
          <w:tblW w:w="0" w:type="auto"/>
          <w:tblInd w:w="1098" w:type="dxa"/>
          <w:tblBorders>
            <w:insideH w:val="single" w:sz="4" w:space="0" w:color="auto"/>
          </w:tblBorders>
          <w:tblLayout w:type="fixed"/>
          <w:tblLook w:val="0000"/>
        </w:tblPrEx>
        <w:tc>
          <w:tcPr>
            <w:tcW w:w="3330" w:type="dxa"/>
          </w:tcPr>
          <w:p w:rsidR="00441E7F" w:rsidRPr="00F000BE" w:rsidP="0060772D" w14:paraId="5DA81193" w14:textId="77777777">
            <w:pPr>
              <w:suppressAutoHyphens/>
            </w:pPr>
            <w:r w:rsidRPr="00F000BE">
              <w:t>Upon starting work a slow order of</w:t>
            </w:r>
          </w:p>
        </w:tc>
        <w:tc>
          <w:tcPr>
            <w:tcW w:w="1956" w:type="dxa"/>
            <w:tcBorders>
              <w:top w:val="nil"/>
              <w:bottom w:val="single" w:sz="4" w:space="0" w:color="auto"/>
            </w:tcBorders>
            <w:vAlign w:val="center"/>
          </w:tcPr>
          <w:p w:rsidR="00441E7F" w:rsidRPr="00F000BE" w:rsidP="0060772D" w14:paraId="13B724CC" w14:textId="77777777">
            <w:pPr>
              <w:suppressAutoHyphens/>
              <w:jc w:val="center"/>
            </w:pPr>
          </w:p>
        </w:tc>
        <w:tc>
          <w:tcPr>
            <w:tcW w:w="3192" w:type="dxa"/>
          </w:tcPr>
          <w:p w:rsidR="00441E7F" w:rsidRPr="00F000BE" w:rsidP="0060772D" w14:paraId="740B6B44" w14:textId="77777777">
            <w:pPr>
              <w:suppressAutoHyphens/>
            </w:pPr>
            <w:r w:rsidRPr="00F000BE">
              <w:t>will be in effect.</w:t>
            </w:r>
          </w:p>
        </w:tc>
      </w:tr>
    </w:tbl>
    <w:p w:rsidR="00441E7F" w:rsidRPr="00F000BE" w:rsidP="00441E7F" w14:paraId="41B53FD8" w14:textId="77777777">
      <w:pPr>
        <w:suppressAutoHyphens/>
        <w:jc w:val="both"/>
      </w:pPr>
    </w:p>
    <w:p w:rsidR="00441E7F" w:rsidRPr="00F000BE" w:rsidP="00441E7F" w14:paraId="615F1B75" w14:textId="77777777">
      <w:pPr>
        <w:suppressAutoHyphens/>
        <w:ind w:left="1080"/>
        <w:jc w:val="both"/>
      </w:pPr>
      <w:r w:rsidRPr="00F000BE">
        <w:t>The following Railway utilities are known to be on the Railway's right of way:</w:t>
      </w:r>
    </w:p>
    <w:tbl>
      <w:tblPr>
        <w:tblW w:w="0" w:type="auto"/>
        <w:tblInd w:w="828" w:type="dxa"/>
        <w:tblBorders>
          <w:bottom w:val="single" w:sz="4" w:space="0" w:color="auto"/>
        </w:tblBorders>
        <w:tblLayout w:type="fixed"/>
        <w:tblLook w:val="0000"/>
      </w:tblPr>
      <w:tblGrid>
        <w:gridCol w:w="8748"/>
      </w:tblGrid>
      <w:tr w14:paraId="482824AF" w14:textId="77777777" w:rsidTr="0060772D">
        <w:tblPrEx>
          <w:tblW w:w="0" w:type="auto"/>
          <w:tblInd w:w="828" w:type="dxa"/>
          <w:tblBorders>
            <w:bottom w:val="single" w:sz="4" w:space="0" w:color="auto"/>
          </w:tblBorders>
          <w:tblLayout w:type="fixed"/>
          <w:tblLook w:val="0000"/>
        </w:tblPrEx>
        <w:tc>
          <w:tcPr>
            <w:tcW w:w="8748" w:type="dxa"/>
            <w:vAlign w:val="center"/>
          </w:tcPr>
          <w:p w:rsidR="00441E7F" w:rsidRPr="00F000BE" w:rsidP="0060772D" w14:paraId="18AD371D" w14:textId="77777777">
            <w:pPr>
              <w:suppressAutoHyphens/>
            </w:pPr>
          </w:p>
        </w:tc>
      </w:tr>
    </w:tbl>
    <w:p w:rsidR="00441E7F" w:rsidRPr="00F000BE" w:rsidP="00441E7F" w14:paraId="47141C8C" w14:textId="77777777">
      <w:pPr>
        <w:suppressAutoHyphens/>
        <w:jc w:val="both"/>
      </w:pPr>
    </w:p>
    <w:p w:rsidR="00441E7F" w:rsidRPr="00F000BE" w:rsidP="00441E7F" w14:paraId="699811EE" w14:textId="6CE30B75">
      <w:pPr>
        <w:suppressAutoHyphens/>
        <w:ind w:left="720"/>
        <w:jc w:val="both"/>
      </w:pPr>
      <w:r w:rsidRPr="00F000BE">
        <w:t xml:space="preserve">The </w:t>
      </w:r>
      <w:r w:rsidR="00CB55AD">
        <w:t>Design-Builder</w:t>
      </w:r>
      <w:r w:rsidRPr="00F000BE">
        <w:t xml:space="preserve"> shall promptly notify the Railway's duly authorized representative as noted above of any loss, damage, injury or death arising out of or in connection with the project work performed on or over the Railway right-of-way.</w:t>
      </w:r>
    </w:p>
    <w:p w:rsidR="00441E7F" w:rsidRPr="00F000BE" w:rsidP="00441E7F" w14:paraId="09F4C6F5" w14:textId="77777777">
      <w:pPr>
        <w:suppressAutoHyphens/>
        <w:jc w:val="both"/>
      </w:pPr>
    </w:p>
    <w:p w:rsidR="00441E7F" w:rsidRPr="00F000BE" w:rsidP="00441E7F" w14:paraId="0E816346" w14:textId="4A2C7863">
      <w:pPr>
        <w:suppressAutoHyphens/>
        <w:ind w:left="360"/>
        <w:jc w:val="both"/>
      </w:pPr>
      <w:r w:rsidRPr="00F000BE">
        <w:rPr>
          <w:b/>
        </w:rPr>
        <w:t>Section 107.19</w:t>
      </w:r>
      <w:r w:rsidRPr="00F000BE">
        <w:t>(a)</w:t>
      </w:r>
      <w:r w:rsidRPr="00F000BE">
        <w:rPr>
          <w:b/>
        </w:rPr>
        <w:t>—Flagger or Watchperson Services</w:t>
      </w:r>
      <w:r w:rsidRPr="00F000BE">
        <w:t xml:space="preserve"> is amended to include the following:</w:t>
      </w:r>
    </w:p>
    <w:p w:rsidR="00441E7F" w:rsidRPr="00F000BE" w:rsidP="00441E7F" w14:paraId="14CA25BC" w14:textId="77777777">
      <w:pPr>
        <w:suppressAutoHyphens/>
        <w:jc w:val="both"/>
      </w:pPr>
    </w:p>
    <w:p w:rsidR="00441E7F" w:rsidRPr="00F000BE" w:rsidP="00441E7F" w14:paraId="2A1664B5" w14:textId="4DCF7393">
      <w:pPr>
        <w:suppressAutoHyphens/>
        <w:ind w:left="720"/>
        <w:jc w:val="both"/>
      </w:pPr>
      <w:r w:rsidRPr="00F000BE">
        <w:t xml:space="preserve">The </w:t>
      </w:r>
      <w:r w:rsidR="00CB55AD">
        <w:t>Design-Builder</w:t>
      </w:r>
      <w:r w:rsidRPr="00F000BE">
        <w:t xml:space="preserve"> shall coordinate all construction operations on or over railway right-of-way with the Railway Company and make all arrangements for necessary flagger and watchperson service.</w:t>
      </w:r>
      <w:r w:rsidR="00C85437">
        <w:t xml:space="preserve"> </w:t>
      </w:r>
      <w:r w:rsidRPr="00F000BE">
        <w:t xml:space="preserve">Any flaggers or watchpersons required by the Railway Company for the safety of railway operations, because of work being performed by the </w:t>
      </w:r>
      <w:r w:rsidR="00CB55AD">
        <w:t>Design-Builder</w:t>
      </w:r>
      <w:r w:rsidRPr="00F000BE">
        <w:t xml:space="preserve"> or incidental thereto, will be provided by the Railway Company.</w:t>
      </w:r>
      <w:r w:rsidR="00C85437">
        <w:t xml:space="preserve"> </w:t>
      </w:r>
      <w:r w:rsidRPr="00F000BE">
        <w:t>No work shall be undertaken on or over the Railway right-of-way until the watchpersons or flaggers are present at the project site.</w:t>
      </w:r>
    </w:p>
    <w:p w:rsidR="00441E7F" w:rsidRPr="00F000BE" w:rsidP="00441E7F" w14:paraId="38222B34" w14:textId="77777777">
      <w:pPr>
        <w:suppressAutoHyphens/>
        <w:ind w:left="720"/>
        <w:jc w:val="both"/>
      </w:pPr>
    </w:p>
    <w:tbl>
      <w:tblPr>
        <w:tblW w:w="0" w:type="auto"/>
        <w:tblInd w:w="738" w:type="dxa"/>
        <w:tblBorders>
          <w:insideH w:val="single" w:sz="4" w:space="0" w:color="auto"/>
        </w:tblBorders>
        <w:tblLayout w:type="fixed"/>
        <w:tblLook w:val="0000"/>
      </w:tblPr>
      <w:tblGrid>
        <w:gridCol w:w="7920"/>
        <w:gridCol w:w="918"/>
      </w:tblGrid>
      <w:tr w14:paraId="65EBB27F" w14:textId="77777777" w:rsidTr="0060772D">
        <w:tblPrEx>
          <w:tblW w:w="0" w:type="auto"/>
          <w:tblInd w:w="738" w:type="dxa"/>
          <w:tblBorders>
            <w:insideH w:val="single" w:sz="4" w:space="0" w:color="auto"/>
          </w:tblBorders>
          <w:tblLayout w:type="fixed"/>
          <w:tblLook w:val="0000"/>
        </w:tblPrEx>
        <w:tc>
          <w:tcPr>
            <w:tcW w:w="7920" w:type="dxa"/>
          </w:tcPr>
          <w:p w:rsidR="00441E7F" w:rsidRPr="00F000BE" w:rsidP="0060772D" w14:paraId="11E02D41" w14:textId="77777777">
            <w:pPr>
              <w:suppressAutoHyphens/>
            </w:pPr>
            <w:r w:rsidRPr="00F000BE">
              <w:t>Flagger or watchperson service will be required whenever work is accomplished within</w:t>
            </w:r>
          </w:p>
        </w:tc>
        <w:tc>
          <w:tcPr>
            <w:tcW w:w="918" w:type="dxa"/>
            <w:tcBorders>
              <w:top w:val="nil"/>
              <w:bottom w:val="single" w:sz="4" w:space="0" w:color="auto"/>
            </w:tcBorders>
            <w:vAlign w:val="center"/>
          </w:tcPr>
          <w:p w:rsidR="00441E7F" w:rsidRPr="00F000BE" w:rsidP="0060772D" w14:paraId="6034D567" w14:textId="77777777">
            <w:pPr>
              <w:suppressAutoHyphens/>
              <w:jc w:val="center"/>
            </w:pPr>
          </w:p>
        </w:tc>
      </w:tr>
    </w:tbl>
    <w:p w:rsidR="00441E7F" w:rsidRPr="00F000BE" w:rsidP="00441E7F" w14:paraId="1E2BA96D" w14:textId="77777777">
      <w:pPr>
        <w:suppressAutoHyphens/>
        <w:spacing w:line="60" w:lineRule="exact"/>
        <w:ind w:left="720"/>
      </w:pPr>
    </w:p>
    <w:tbl>
      <w:tblPr>
        <w:tblW w:w="8910" w:type="dxa"/>
        <w:tblInd w:w="738" w:type="dxa"/>
        <w:tblLayout w:type="fixed"/>
        <w:tblLook w:val="0000"/>
      </w:tblPr>
      <w:tblGrid>
        <w:gridCol w:w="8910"/>
      </w:tblGrid>
      <w:tr w14:paraId="47FB9531" w14:textId="77777777" w:rsidTr="0060772D">
        <w:tblPrEx>
          <w:tblW w:w="8910" w:type="dxa"/>
          <w:tblInd w:w="738" w:type="dxa"/>
          <w:tblLayout w:type="fixed"/>
          <w:tblLook w:val="0000"/>
        </w:tblPrEx>
        <w:tc>
          <w:tcPr>
            <w:tcW w:w="8910" w:type="dxa"/>
          </w:tcPr>
          <w:p w:rsidR="00441E7F" w:rsidRPr="00F000BE" w:rsidP="00C85437" w14:paraId="0C0F74AC" w14:textId="5AC6DBE7">
            <w:pPr>
              <w:suppressAutoHyphens/>
              <w:ind w:right="72"/>
              <w:jc w:val="both"/>
            </w:pPr>
            <w:r w:rsidRPr="00F000BE">
              <w:t>feet of the railroad's track or whenever any machinery or heavy equipment encroaches</w:t>
            </w:r>
          </w:p>
        </w:tc>
      </w:tr>
    </w:tbl>
    <w:p w:rsidR="00441E7F" w:rsidRPr="00F000BE" w:rsidP="00441E7F" w14:paraId="1997672C" w14:textId="77777777">
      <w:pPr>
        <w:suppressAutoHyphens/>
        <w:spacing w:line="60" w:lineRule="exact"/>
        <w:ind w:left="720"/>
      </w:pPr>
    </w:p>
    <w:tbl>
      <w:tblPr>
        <w:tblW w:w="8820" w:type="dxa"/>
        <w:tblInd w:w="738" w:type="dxa"/>
        <w:tblBorders>
          <w:insideH w:val="single" w:sz="4" w:space="0" w:color="auto"/>
        </w:tblBorders>
        <w:tblLayout w:type="fixed"/>
        <w:tblLook w:val="0000"/>
      </w:tblPr>
      <w:tblGrid>
        <w:gridCol w:w="900"/>
        <w:gridCol w:w="1350"/>
        <w:gridCol w:w="6570"/>
      </w:tblGrid>
      <w:tr w14:paraId="05C545B2" w14:textId="77777777" w:rsidTr="0060772D">
        <w:tblPrEx>
          <w:tblW w:w="8820" w:type="dxa"/>
          <w:tblInd w:w="738" w:type="dxa"/>
          <w:tblBorders>
            <w:insideH w:val="single" w:sz="4" w:space="0" w:color="auto"/>
          </w:tblBorders>
          <w:tblLayout w:type="fixed"/>
          <w:tblLook w:val="0000"/>
        </w:tblPrEx>
        <w:tc>
          <w:tcPr>
            <w:tcW w:w="900" w:type="dxa"/>
            <w:tcBorders>
              <w:top w:val="nil"/>
              <w:bottom w:val="nil"/>
            </w:tcBorders>
          </w:tcPr>
          <w:p w:rsidR="00441E7F" w:rsidRPr="00F000BE" w:rsidP="0060772D" w14:paraId="605DCBD0" w14:textId="77777777">
            <w:pPr>
              <w:suppressAutoHyphens/>
              <w:jc w:val="both"/>
            </w:pPr>
            <w:r w:rsidRPr="00F000BE">
              <w:t>within</w:t>
            </w:r>
          </w:p>
        </w:tc>
        <w:tc>
          <w:tcPr>
            <w:tcW w:w="1350" w:type="dxa"/>
            <w:tcBorders>
              <w:top w:val="nil"/>
              <w:bottom w:val="single" w:sz="4" w:space="0" w:color="auto"/>
            </w:tcBorders>
            <w:vAlign w:val="center"/>
          </w:tcPr>
          <w:p w:rsidR="00441E7F" w:rsidRPr="00F000BE" w:rsidP="0060772D" w14:paraId="0960D9AF" w14:textId="77777777">
            <w:pPr>
              <w:suppressAutoHyphens/>
              <w:jc w:val="center"/>
            </w:pPr>
          </w:p>
        </w:tc>
        <w:tc>
          <w:tcPr>
            <w:tcW w:w="6570" w:type="dxa"/>
            <w:tcMar>
              <w:left w:w="43" w:type="dxa"/>
              <w:right w:w="43" w:type="dxa"/>
            </w:tcMar>
          </w:tcPr>
          <w:p w:rsidR="00441E7F" w:rsidRPr="00F000BE" w:rsidP="00C85437" w14:paraId="638BD05C" w14:textId="2C1298A0">
            <w:pPr>
              <w:suppressAutoHyphens/>
            </w:pPr>
            <w:r w:rsidRPr="00F000BE">
              <w:t>feet of the track.</w:t>
            </w:r>
            <w:r w:rsidR="00C85437">
              <w:t xml:space="preserve"> </w:t>
            </w:r>
            <w:r w:rsidRPr="00F000BE">
              <w:t>Also, flagger or watchperson service will be required</w:t>
            </w:r>
          </w:p>
        </w:tc>
      </w:tr>
    </w:tbl>
    <w:p w:rsidR="00441E7F" w:rsidRPr="00F000BE" w:rsidP="00441E7F" w14:paraId="7C0F8332" w14:textId="77777777">
      <w:pPr>
        <w:suppressAutoHyphens/>
        <w:spacing w:line="60" w:lineRule="exact"/>
        <w:ind w:left="720"/>
      </w:pPr>
    </w:p>
    <w:p w:rsidR="00441E7F" w:rsidRPr="00F000BE" w:rsidP="00441E7F" w14:paraId="7A290494" w14:textId="6F3E3275">
      <w:pPr>
        <w:suppressAutoHyphens/>
        <w:ind w:left="720"/>
        <w:jc w:val="both"/>
      </w:pPr>
      <w:r w:rsidRPr="00F000BE">
        <w:t>whenever construction activities endanger the railroad signal and communication facilities.</w:t>
      </w:r>
      <w:r w:rsidR="00C85437">
        <w:t xml:space="preserve"> </w:t>
      </w:r>
      <w:r w:rsidRPr="00F000BE">
        <w:t>The jacking or boring of pipes or utility lines under the track will also require flagger service.</w:t>
      </w:r>
    </w:p>
    <w:p w:rsidR="00441E7F" w:rsidRPr="00F000BE" w:rsidP="00441E7F" w14:paraId="12A1A5DE" w14:textId="77777777">
      <w:pPr>
        <w:suppressAutoHyphens/>
        <w:jc w:val="both"/>
      </w:pPr>
    </w:p>
    <w:p w:rsidR="00441E7F" w:rsidRPr="00F000BE" w:rsidP="00441E7F" w14:paraId="5E64F21D" w14:textId="2A91B08F">
      <w:pPr>
        <w:suppressAutoHyphens/>
        <w:ind w:left="720"/>
        <w:jc w:val="both"/>
      </w:pPr>
      <w:r>
        <w:t>Design-Builder</w:t>
      </w:r>
      <w:r w:rsidRPr="00F000BE">
        <w:t xml:space="preserve"> shall provide flaggers with a heated shelter and suitable sanitation facility.</w:t>
      </w:r>
    </w:p>
    <w:p w:rsidR="00441E7F" w:rsidRPr="00F000BE" w:rsidP="00441E7F" w14:paraId="61A932C7" w14:textId="77777777">
      <w:pPr>
        <w:suppressAutoHyphens/>
        <w:jc w:val="both"/>
      </w:pPr>
    </w:p>
    <w:p w:rsidR="00441E7F" w:rsidRPr="00F000BE" w:rsidP="00441E7F" w14:paraId="330DD9E1" w14:textId="322F35D7">
      <w:pPr>
        <w:suppressAutoHyphens/>
        <w:ind w:left="720"/>
        <w:jc w:val="both"/>
      </w:pPr>
      <w:r w:rsidRPr="00F000BE">
        <w:t xml:space="preserve">To procure or terminate flagger or watchperson services, the </w:t>
      </w:r>
      <w:r w:rsidR="00CB55AD">
        <w:t>Design-Builder</w:t>
      </w:r>
      <w:r w:rsidRPr="00F000BE">
        <w:t xml:space="preserve"> shall notify in writing,</w:t>
      </w:r>
    </w:p>
    <w:p w:rsidR="00441E7F" w:rsidRPr="00F000BE" w:rsidP="00441E7F" w14:paraId="356C618F" w14:textId="77777777">
      <w:pPr>
        <w:suppressAutoHyphens/>
        <w:jc w:val="both"/>
      </w:pP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0"/>
        <w:gridCol w:w="4500"/>
      </w:tblGrid>
      <w:tr w14:paraId="3071DEE8" w14:textId="77777777" w:rsidTr="0060772D">
        <w:tblPrEx>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800" w:type="dxa"/>
            <w:tcBorders>
              <w:top w:val="nil"/>
              <w:left w:val="nil"/>
              <w:bottom w:val="nil"/>
              <w:right w:val="nil"/>
            </w:tcBorders>
          </w:tcPr>
          <w:p w:rsidR="00441E7F" w:rsidRPr="00F000BE" w:rsidP="0060772D" w14:paraId="19E7761B" w14:textId="77777777">
            <w:pPr>
              <w:suppressAutoHyphens/>
              <w:jc w:val="right"/>
            </w:pPr>
            <w:r w:rsidRPr="00F000BE">
              <w:t>Name</w:t>
            </w:r>
          </w:p>
        </w:tc>
        <w:tc>
          <w:tcPr>
            <w:tcW w:w="4500" w:type="dxa"/>
            <w:tcBorders>
              <w:top w:val="nil"/>
              <w:left w:val="nil"/>
              <w:right w:val="nil"/>
            </w:tcBorders>
            <w:vAlign w:val="center"/>
          </w:tcPr>
          <w:p w:rsidR="00441E7F" w:rsidRPr="00F000BE" w:rsidP="0060772D" w14:paraId="5FAAA467" w14:textId="77777777">
            <w:pPr>
              <w:suppressAutoHyphens/>
            </w:pPr>
          </w:p>
        </w:tc>
      </w:tr>
      <w:tr w14:paraId="7B370259" w14:textId="77777777" w:rsidTr="0060772D">
        <w:tblPrEx>
          <w:tblW w:w="0" w:type="auto"/>
          <w:tblInd w:w="1458" w:type="dxa"/>
          <w:tblLayout w:type="fixed"/>
          <w:tblLook w:val="0000"/>
        </w:tblPrEx>
        <w:tc>
          <w:tcPr>
            <w:tcW w:w="1800" w:type="dxa"/>
            <w:tcBorders>
              <w:top w:val="nil"/>
              <w:left w:val="nil"/>
              <w:bottom w:val="nil"/>
              <w:right w:val="nil"/>
            </w:tcBorders>
          </w:tcPr>
          <w:p w:rsidR="00441E7F" w:rsidRPr="00F000BE" w:rsidP="0060772D" w14:paraId="1B813BCE" w14:textId="77777777">
            <w:pPr>
              <w:suppressAutoHyphens/>
              <w:jc w:val="right"/>
            </w:pPr>
            <w:r w:rsidRPr="00F000BE">
              <w:t>Title</w:t>
            </w:r>
          </w:p>
        </w:tc>
        <w:tc>
          <w:tcPr>
            <w:tcW w:w="4500" w:type="dxa"/>
            <w:tcBorders>
              <w:left w:val="nil"/>
              <w:right w:val="nil"/>
            </w:tcBorders>
            <w:vAlign w:val="center"/>
          </w:tcPr>
          <w:p w:rsidR="00441E7F" w:rsidRPr="00F000BE" w:rsidP="0060772D" w14:paraId="47E0194A" w14:textId="77777777">
            <w:pPr>
              <w:suppressAutoHyphens/>
            </w:pPr>
          </w:p>
        </w:tc>
      </w:tr>
      <w:tr w14:paraId="09CCA6F7" w14:textId="77777777" w:rsidTr="0060772D">
        <w:tblPrEx>
          <w:tblW w:w="0" w:type="auto"/>
          <w:tblInd w:w="1458" w:type="dxa"/>
          <w:tblLayout w:type="fixed"/>
          <w:tblLook w:val="0000"/>
        </w:tblPrEx>
        <w:tc>
          <w:tcPr>
            <w:tcW w:w="1800" w:type="dxa"/>
            <w:tcBorders>
              <w:top w:val="nil"/>
              <w:left w:val="nil"/>
              <w:bottom w:val="nil"/>
              <w:right w:val="nil"/>
            </w:tcBorders>
          </w:tcPr>
          <w:p w:rsidR="00441E7F" w:rsidRPr="00F000BE" w:rsidP="0060772D" w14:paraId="086201B4" w14:textId="77777777">
            <w:pPr>
              <w:suppressAutoHyphens/>
              <w:jc w:val="right"/>
            </w:pPr>
            <w:r w:rsidRPr="00F000BE">
              <w:t>Address</w:t>
            </w:r>
          </w:p>
        </w:tc>
        <w:tc>
          <w:tcPr>
            <w:tcW w:w="4500" w:type="dxa"/>
            <w:tcBorders>
              <w:left w:val="nil"/>
              <w:right w:val="nil"/>
            </w:tcBorders>
            <w:vAlign w:val="center"/>
          </w:tcPr>
          <w:p w:rsidR="00441E7F" w:rsidRPr="00F000BE" w:rsidP="0060772D" w14:paraId="32E80320" w14:textId="77777777">
            <w:pPr>
              <w:suppressAutoHyphens/>
            </w:pPr>
          </w:p>
        </w:tc>
      </w:tr>
      <w:tr w14:paraId="31F0F7BB" w14:textId="77777777" w:rsidTr="0060772D">
        <w:tblPrEx>
          <w:tblW w:w="0" w:type="auto"/>
          <w:tblInd w:w="1458" w:type="dxa"/>
          <w:tblLayout w:type="fixed"/>
          <w:tblLook w:val="0000"/>
        </w:tblPrEx>
        <w:tc>
          <w:tcPr>
            <w:tcW w:w="1800" w:type="dxa"/>
            <w:tcBorders>
              <w:top w:val="nil"/>
              <w:left w:val="nil"/>
              <w:bottom w:val="nil"/>
              <w:right w:val="nil"/>
            </w:tcBorders>
          </w:tcPr>
          <w:p w:rsidR="00441E7F" w:rsidRPr="00F000BE" w:rsidP="0060772D" w14:paraId="0B2DF806" w14:textId="77777777">
            <w:pPr>
              <w:suppressAutoHyphens/>
              <w:jc w:val="right"/>
            </w:pPr>
          </w:p>
        </w:tc>
        <w:tc>
          <w:tcPr>
            <w:tcW w:w="4500" w:type="dxa"/>
            <w:tcBorders>
              <w:left w:val="nil"/>
              <w:right w:val="nil"/>
            </w:tcBorders>
            <w:vAlign w:val="center"/>
          </w:tcPr>
          <w:p w:rsidR="00441E7F" w:rsidRPr="00F000BE" w:rsidP="0060772D" w14:paraId="7D90AAAF" w14:textId="77777777">
            <w:pPr>
              <w:suppressAutoHyphens/>
            </w:pPr>
          </w:p>
        </w:tc>
      </w:tr>
      <w:tr w14:paraId="29C81D6E" w14:textId="77777777" w:rsidTr="0060772D">
        <w:tblPrEx>
          <w:tblW w:w="0" w:type="auto"/>
          <w:tblInd w:w="1458" w:type="dxa"/>
          <w:tblLayout w:type="fixed"/>
          <w:tblLook w:val="0000"/>
        </w:tblPrEx>
        <w:tc>
          <w:tcPr>
            <w:tcW w:w="1800" w:type="dxa"/>
            <w:tcBorders>
              <w:top w:val="nil"/>
              <w:left w:val="nil"/>
              <w:bottom w:val="nil"/>
              <w:right w:val="nil"/>
            </w:tcBorders>
          </w:tcPr>
          <w:p w:rsidR="00441E7F" w:rsidRPr="00F000BE" w:rsidP="0060772D" w14:paraId="045C9A07" w14:textId="77777777">
            <w:pPr>
              <w:suppressAutoHyphens/>
              <w:jc w:val="right"/>
            </w:pPr>
            <w:r w:rsidRPr="00F000BE">
              <w:t>Telephone No.</w:t>
            </w:r>
          </w:p>
        </w:tc>
        <w:tc>
          <w:tcPr>
            <w:tcW w:w="4500" w:type="dxa"/>
            <w:tcBorders>
              <w:left w:val="nil"/>
              <w:right w:val="nil"/>
            </w:tcBorders>
            <w:vAlign w:val="center"/>
          </w:tcPr>
          <w:p w:rsidR="00441E7F" w:rsidRPr="00F000BE" w:rsidP="0060772D" w14:paraId="6F8DB0E4" w14:textId="77777777">
            <w:pPr>
              <w:suppressAutoHyphens/>
            </w:pPr>
          </w:p>
        </w:tc>
      </w:tr>
    </w:tbl>
    <w:p w:rsidR="00441E7F" w:rsidRPr="00F000BE" w:rsidP="00441E7F" w14:paraId="7D1DCF83" w14:textId="77777777">
      <w:pPr>
        <w:suppressAutoHyphens/>
        <w:jc w:val="both"/>
      </w:pPr>
    </w:p>
    <w:tbl>
      <w:tblPr>
        <w:tblW w:w="0" w:type="auto"/>
        <w:tblInd w:w="828" w:type="dxa"/>
        <w:tblLayout w:type="fixed"/>
        <w:tblLook w:val="0000"/>
      </w:tblPr>
      <w:tblGrid>
        <w:gridCol w:w="8748"/>
      </w:tblGrid>
      <w:tr w14:paraId="7B9C7322" w14:textId="77777777" w:rsidTr="0060772D">
        <w:tblPrEx>
          <w:tblW w:w="0" w:type="auto"/>
          <w:tblInd w:w="828" w:type="dxa"/>
          <w:tblLayout w:type="fixed"/>
          <w:tblLook w:val="0000"/>
        </w:tblPrEx>
        <w:tc>
          <w:tcPr>
            <w:tcW w:w="8748" w:type="dxa"/>
          </w:tcPr>
          <w:p w:rsidR="00441E7F" w:rsidRPr="00F000BE" w:rsidP="0060772D" w14:paraId="7BAECA86" w14:textId="77777777">
            <w:pPr>
              <w:ind w:left="-108"/>
            </w:pPr>
            <w:r w:rsidRPr="00F000BE">
              <w:t>On projects that will require these services for longer that a 30 day dura</w:t>
            </w:r>
            <w:r w:rsidRPr="00F000BE">
              <w:softHyphen/>
              <w:t xml:space="preserve">tion, it will require the </w:t>
            </w:r>
          </w:p>
        </w:tc>
      </w:tr>
    </w:tbl>
    <w:p w:rsidR="00441E7F" w:rsidRPr="00F000BE" w:rsidP="00441E7F" w14:paraId="3BF9D451" w14:textId="77777777">
      <w:pPr>
        <w:suppressAutoHyphens/>
        <w:spacing w:line="40" w:lineRule="exact"/>
      </w:pPr>
    </w:p>
    <w:tbl>
      <w:tblPr>
        <w:tblW w:w="0" w:type="auto"/>
        <w:tblInd w:w="828" w:type="dxa"/>
        <w:tblBorders>
          <w:insideH w:val="single" w:sz="4" w:space="0" w:color="auto"/>
        </w:tblBorders>
        <w:tblLayout w:type="fixed"/>
        <w:tblLook w:val="0000"/>
      </w:tblPr>
      <w:tblGrid>
        <w:gridCol w:w="8100"/>
        <w:gridCol w:w="630"/>
      </w:tblGrid>
      <w:tr w14:paraId="224EF4DA" w14:textId="77777777" w:rsidTr="0060772D">
        <w:tblPrEx>
          <w:tblW w:w="0" w:type="auto"/>
          <w:tblInd w:w="828" w:type="dxa"/>
          <w:tblBorders>
            <w:insideH w:val="single" w:sz="4" w:space="0" w:color="auto"/>
          </w:tblBorders>
          <w:tblLayout w:type="fixed"/>
          <w:tblLook w:val="0000"/>
        </w:tblPrEx>
        <w:tc>
          <w:tcPr>
            <w:tcW w:w="8100" w:type="dxa"/>
          </w:tcPr>
          <w:p w:rsidR="00441E7F" w:rsidRPr="00F000BE" w:rsidP="0060772D" w14:paraId="7A52EFBA" w14:textId="0E81F7AE">
            <w:pPr>
              <w:ind w:left="-108"/>
            </w:pPr>
            <w:r w:rsidRPr="00F000BE">
              <w:t xml:space="preserve">posting of the position </w:t>
            </w:r>
            <w:r>
              <w:t>according to</w:t>
            </w:r>
            <w:r w:rsidRPr="00F000BE">
              <w:t xml:space="preserve"> union regulations.</w:t>
            </w:r>
            <w:r w:rsidR="00C85437">
              <w:t xml:space="preserve"> </w:t>
            </w:r>
            <w:r w:rsidRPr="00F000BE">
              <w:t>Consequently, it will require</w:t>
            </w:r>
          </w:p>
        </w:tc>
        <w:tc>
          <w:tcPr>
            <w:tcW w:w="630" w:type="dxa"/>
            <w:tcBorders>
              <w:top w:val="nil"/>
              <w:bottom w:val="single" w:sz="4" w:space="0" w:color="auto"/>
            </w:tcBorders>
          </w:tcPr>
          <w:p w:rsidR="00441E7F" w:rsidRPr="00F000BE" w:rsidP="0060772D" w14:paraId="5AC3BDA3" w14:textId="77777777">
            <w:pPr>
              <w:suppressAutoHyphens/>
            </w:pPr>
          </w:p>
        </w:tc>
      </w:tr>
    </w:tbl>
    <w:p w:rsidR="00441E7F" w:rsidRPr="00F000BE" w:rsidP="00441E7F" w14:paraId="4A14127B" w14:textId="77777777">
      <w:pPr>
        <w:suppressAutoHyphens/>
        <w:spacing w:line="40" w:lineRule="exact"/>
        <w:ind w:left="720"/>
      </w:pPr>
    </w:p>
    <w:tbl>
      <w:tblPr>
        <w:tblW w:w="0" w:type="auto"/>
        <w:tblInd w:w="828" w:type="dxa"/>
        <w:tblLayout w:type="fixed"/>
        <w:tblLook w:val="0000"/>
      </w:tblPr>
      <w:tblGrid>
        <w:gridCol w:w="8748"/>
      </w:tblGrid>
      <w:tr w14:paraId="03E0E8DB" w14:textId="77777777" w:rsidTr="0060772D">
        <w:tblPrEx>
          <w:tblW w:w="0" w:type="auto"/>
          <w:tblInd w:w="828" w:type="dxa"/>
          <w:tblLayout w:type="fixed"/>
          <w:tblLook w:val="0000"/>
        </w:tblPrEx>
        <w:tc>
          <w:tcPr>
            <w:tcW w:w="8748" w:type="dxa"/>
          </w:tcPr>
          <w:p w:rsidR="00441E7F" w:rsidRPr="00F000BE" w:rsidP="0060772D" w14:paraId="7F15D6DD" w14:textId="594C3704">
            <w:r w:rsidRPr="00F000BE">
              <w:t>days before a flagger can be assigned to the project.</w:t>
            </w:r>
            <w:r w:rsidR="00C85437">
              <w:t xml:space="preserve"> </w:t>
            </w:r>
            <w:r w:rsidRPr="00F000BE">
              <w:t xml:space="preserve">To terminate the service, it is necessary to </w:t>
            </w:r>
          </w:p>
        </w:tc>
      </w:tr>
    </w:tbl>
    <w:p w:rsidR="00441E7F" w:rsidRPr="00F000BE" w:rsidP="00441E7F" w14:paraId="6651C3BE" w14:textId="77777777">
      <w:pPr>
        <w:suppressAutoHyphens/>
        <w:spacing w:line="40" w:lineRule="exact"/>
        <w:ind w:left="720"/>
      </w:pPr>
    </w:p>
    <w:tbl>
      <w:tblPr>
        <w:tblW w:w="0" w:type="auto"/>
        <w:tblInd w:w="828" w:type="dxa"/>
        <w:tblBorders>
          <w:insideH w:val="single" w:sz="4" w:space="0" w:color="auto"/>
        </w:tblBorders>
        <w:tblLayout w:type="fixed"/>
        <w:tblLook w:val="0000"/>
      </w:tblPr>
      <w:tblGrid>
        <w:gridCol w:w="720"/>
        <w:gridCol w:w="810"/>
        <w:gridCol w:w="7218"/>
      </w:tblGrid>
      <w:tr w14:paraId="5A53004A" w14:textId="77777777" w:rsidTr="0060772D">
        <w:tblPrEx>
          <w:tblW w:w="0" w:type="auto"/>
          <w:tblInd w:w="828" w:type="dxa"/>
          <w:tblBorders>
            <w:insideH w:val="single" w:sz="4" w:space="0" w:color="auto"/>
          </w:tblBorders>
          <w:tblLayout w:type="fixed"/>
          <w:tblLook w:val="0000"/>
        </w:tblPrEx>
        <w:tc>
          <w:tcPr>
            <w:tcW w:w="720" w:type="dxa"/>
          </w:tcPr>
          <w:p w:rsidR="00441E7F" w:rsidRPr="00F000BE" w:rsidP="0060772D" w14:paraId="69CF33FA" w14:textId="77777777">
            <w:pPr>
              <w:suppressAutoHyphens/>
            </w:pPr>
            <w:r w:rsidRPr="00F000BE">
              <w:t>allow</w:t>
            </w:r>
          </w:p>
        </w:tc>
        <w:tc>
          <w:tcPr>
            <w:tcW w:w="810" w:type="dxa"/>
            <w:tcBorders>
              <w:top w:val="nil"/>
              <w:bottom w:val="single" w:sz="4" w:space="0" w:color="auto"/>
            </w:tcBorders>
            <w:vAlign w:val="center"/>
          </w:tcPr>
          <w:p w:rsidR="00441E7F" w:rsidRPr="00F000BE" w:rsidP="0060772D" w14:paraId="4D09E37F" w14:textId="77777777">
            <w:pPr>
              <w:suppressAutoHyphens/>
              <w:jc w:val="center"/>
            </w:pPr>
          </w:p>
        </w:tc>
        <w:tc>
          <w:tcPr>
            <w:tcW w:w="7218" w:type="dxa"/>
          </w:tcPr>
          <w:p w:rsidR="00441E7F" w:rsidRPr="00F000BE" w:rsidP="0060772D" w14:paraId="0F696BA3" w14:textId="77777777">
            <w:pPr>
              <w:suppressAutoHyphens/>
            </w:pPr>
            <w:r w:rsidRPr="00F000BE">
              <w:t>weeks from the receipt of such notification.</w:t>
            </w:r>
          </w:p>
        </w:tc>
      </w:tr>
    </w:tbl>
    <w:p w:rsidR="00441E7F" w:rsidRPr="00F000BE" w:rsidP="00441E7F" w14:paraId="3D3EF9F0" w14:textId="77777777">
      <w:pPr>
        <w:suppressAutoHyphens/>
        <w:ind w:left="720"/>
        <w:jc w:val="both"/>
      </w:pPr>
    </w:p>
    <w:tbl>
      <w:tblPr>
        <w:tblW w:w="0" w:type="auto"/>
        <w:tblInd w:w="828" w:type="dxa"/>
        <w:tblLayout w:type="fixed"/>
        <w:tblLook w:val="0000"/>
      </w:tblPr>
      <w:tblGrid>
        <w:gridCol w:w="4500"/>
        <w:gridCol w:w="900"/>
        <w:gridCol w:w="3348"/>
      </w:tblGrid>
      <w:tr w14:paraId="6E78BF1E" w14:textId="77777777" w:rsidTr="0060772D">
        <w:tblPrEx>
          <w:tblW w:w="0" w:type="auto"/>
          <w:tblInd w:w="828" w:type="dxa"/>
          <w:tblLayout w:type="fixed"/>
          <w:tblLook w:val="0000"/>
        </w:tblPrEx>
        <w:tc>
          <w:tcPr>
            <w:tcW w:w="4500" w:type="dxa"/>
          </w:tcPr>
          <w:p w:rsidR="00441E7F" w:rsidRPr="00F000BE" w:rsidP="0060772D" w14:paraId="34074AF9" w14:textId="77777777">
            <w:pPr>
              <w:suppressAutoHyphens/>
              <w:ind w:left="-108"/>
            </w:pPr>
            <w:r w:rsidRPr="00F000BE">
              <w:t>For flagger or watchperson services of less than</w:t>
            </w:r>
          </w:p>
        </w:tc>
        <w:tc>
          <w:tcPr>
            <w:tcW w:w="900" w:type="dxa"/>
            <w:tcBorders>
              <w:top w:val="nil"/>
              <w:left w:val="nil"/>
              <w:bottom w:val="single" w:sz="4" w:space="0" w:color="auto"/>
              <w:right w:val="nil"/>
            </w:tcBorders>
            <w:vAlign w:val="center"/>
          </w:tcPr>
          <w:p w:rsidR="00441E7F" w:rsidRPr="00F000BE" w:rsidP="0060772D" w14:paraId="16D403AF" w14:textId="77777777">
            <w:pPr>
              <w:suppressAutoHyphens/>
              <w:jc w:val="center"/>
            </w:pPr>
          </w:p>
        </w:tc>
        <w:tc>
          <w:tcPr>
            <w:tcW w:w="3348" w:type="dxa"/>
          </w:tcPr>
          <w:p w:rsidR="00441E7F" w:rsidRPr="00F000BE" w:rsidP="0060772D" w14:paraId="5E9E0027" w14:textId="77777777">
            <w:pPr>
              <w:suppressAutoHyphens/>
            </w:pPr>
            <w:r w:rsidRPr="00F000BE">
              <w:t>days duration, you must provide a</w:t>
            </w:r>
          </w:p>
        </w:tc>
      </w:tr>
    </w:tbl>
    <w:p w:rsidR="00441E7F" w:rsidRPr="00F000BE" w:rsidP="00441E7F" w14:paraId="2948D1C5" w14:textId="77777777">
      <w:pPr>
        <w:suppressAutoHyphens/>
        <w:spacing w:line="40" w:lineRule="exact"/>
        <w:ind w:left="720"/>
      </w:pPr>
    </w:p>
    <w:tbl>
      <w:tblPr>
        <w:tblW w:w="0" w:type="auto"/>
        <w:tblInd w:w="828" w:type="dxa"/>
        <w:tblLayout w:type="fixed"/>
        <w:tblLook w:val="0000"/>
      </w:tblPr>
      <w:tblGrid>
        <w:gridCol w:w="540"/>
        <w:gridCol w:w="5850"/>
        <w:gridCol w:w="810"/>
        <w:gridCol w:w="1548"/>
      </w:tblGrid>
      <w:tr w14:paraId="43183CD7" w14:textId="77777777" w:rsidTr="0060772D">
        <w:tblPrEx>
          <w:tblW w:w="0" w:type="auto"/>
          <w:tblInd w:w="828" w:type="dxa"/>
          <w:tblLayout w:type="fixed"/>
          <w:tblLook w:val="0000"/>
        </w:tblPrEx>
        <w:tc>
          <w:tcPr>
            <w:tcW w:w="540" w:type="dxa"/>
            <w:tcBorders>
              <w:top w:val="nil"/>
              <w:left w:val="nil"/>
              <w:bottom w:val="single" w:sz="4" w:space="0" w:color="auto"/>
              <w:right w:val="nil"/>
            </w:tcBorders>
          </w:tcPr>
          <w:p w:rsidR="00441E7F" w:rsidRPr="00F000BE" w:rsidP="0060772D" w14:paraId="69A42D62" w14:textId="77777777">
            <w:pPr>
              <w:suppressAutoHyphens/>
            </w:pPr>
          </w:p>
        </w:tc>
        <w:tc>
          <w:tcPr>
            <w:tcW w:w="5850" w:type="dxa"/>
          </w:tcPr>
          <w:p w:rsidR="00441E7F" w:rsidRPr="00F000BE" w:rsidP="0060772D" w14:paraId="5A6DF8FE" w14:textId="5853E6DB">
            <w:pPr>
              <w:suppressAutoHyphens/>
            </w:pPr>
            <w:r w:rsidRPr="00F000BE">
              <w:t>day advance notification.</w:t>
            </w:r>
            <w:r w:rsidR="00C85437">
              <w:t xml:space="preserve"> </w:t>
            </w:r>
            <w:r w:rsidRPr="00F000BE">
              <w:t>For termination of this service, allow</w:t>
            </w:r>
          </w:p>
        </w:tc>
        <w:tc>
          <w:tcPr>
            <w:tcW w:w="810" w:type="dxa"/>
            <w:tcBorders>
              <w:top w:val="nil"/>
              <w:left w:val="nil"/>
              <w:bottom w:val="single" w:sz="4" w:space="0" w:color="auto"/>
              <w:right w:val="nil"/>
            </w:tcBorders>
            <w:vAlign w:val="center"/>
          </w:tcPr>
          <w:p w:rsidR="00441E7F" w:rsidRPr="00F000BE" w:rsidP="0060772D" w14:paraId="47F613CC" w14:textId="77777777">
            <w:pPr>
              <w:suppressAutoHyphens/>
              <w:jc w:val="center"/>
            </w:pPr>
          </w:p>
        </w:tc>
        <w:tc>
          <w:tcPr>
            <w:tcW w:w="1548" w:type="dxa"/>
          </w:tcPr>
          <w:p w:rsidR="00441E7F" w:rsidRPr="00F000BE" w:rsidP="00C85437" w14:paraId="466245B0" w14:textId="18D3215E">
            <w:pPr>
              <w:suppressAutoHyphens/>
            </w:pPr>
            <w:r w:rsidRPr="00F000BE">
              <w:t>days from the</w:t>
            </w:r>
          </w:p>
        </w:tc>
      </w:tr>
    </w:tbl>
    <w:p w:rsidR="00441E7F" w:rsidRPr="00F000BE" w:rsidP="00441E7F" w14:paraId="13E2DE06" w14:textId="77777777">
      <w:pPr>
        <w:suppressAutoHyphens/>
        <w:spacing w:line="40" w:lineRule="exact"/>
        <w:ind w:left="720"/>
      </w:pPr>
    </w:p>
    <w:p w:rsidR="00441E7F" w:rsidRPr="00F000BE" w:rsidP="00441E7F" w14:paraId="016C3E76" w14:textId="77777777">
      <w:pPr>
        <w:suppressAutoHyphens/>
        <w:ind w:left="720"/>
        <w:jc w:val="both"/>
      </w:pPr>
      <w:r w:rsidRPr="00F000BE">
        <w:t>receipt of the notification.</w:t>
      </w:r>
    </w:p>
    <w:p w:rsidR="00441E7F" w:rsidRPr="00F000BE" w:rsidP="00441E7F" w14:paraId="30A4E3C6" w14:textId="77777777">
      <w:pPr>
        <w:suppressAutoHyphens/>
        <w:ind w:left="720"/>
        <w:jc w:val="both"/>
      </w:pPr>
    </w:p>
    <w:tbl>
      <w:tblPr>
        <w:tblW w:w="0" w:type="auto"/>
        <w:tblInd w:w="828" w:type="dxa"/>
        <w:tblBorders>
          <w:insideH w:val="single" w:sz="4" w:space="0" w:color="auto"/>
        </w:tblBorders>
        <w:tblLayout w:type="fixed"/>
        <w:tblLook w:val="0000"/>
      </w:tblPr>
      <w:tblGrid>
        <w:gridCol w:w="3420"/>
        <w:gridCol w:w="810"/>
        <w:gridCol w:w="4518"/>
      </w:tblGrid>
      <w:tr w14:paraId="32580330" w14:textId="77777777" w:rsidTr="0060772D">
        <w:tblPrEx>
          <w:tblW w:w="0" w:type="auto"/>
          <w:tblInd w:w="828" w:type="dxa"/>
          <w:tblBorders>
            <w:insideH w:val="single" w:sz="4" w:space="0" w:color="auto"/>
          </w:tblBorders>
          <w:tblLayout w:type="fixed"/>
          <w:tblLook w:val="0000"/>
        </w:tblPrEx>
        <w:tc>
          <w:tcPr>
            <w:tcW w:w="3420" w:type="dxa"/>
          </w:tcPr>
          <w:p w:rsidR="00441E7F" w:rsidRPr="00F000BE" w:rsidP="0060772D" w14:paraId="40C2F188" w14:textId="77777777">
            <w:pPr>
              <w:suppressAutoHyphens/>
              <w:ind w:left="-108"/>
            </w:pPr>
            <w:r w:rsidRPr="00F000BE">
              <w:t>The Department has estimated that</w:t>
            </w:r>
          </w:p>
        </w:tc>
        <w:tc>
          <w:tcPr>
            <w:tcW w:w="810" w:type="dxa"/>
            <w:tcBorders>
              <w:top w:val="nil"/>
              <w:bottom w:val="single" w:sz="4" w:space="0" w:color="auto"/>
            </w:tcBorders>
            <w:vAlign w:val="center"/>
          </w:tcPr>
          <w:p w:rsidR="00441E7F" w:rsidRPr="00F000BE" w:rsidP="0060772D" w14:paraId="11B8C224" w14:textId="77777777">
            <w:pPr>
              <w:suppressAutoHyphens/>
              <w:jc w:val="center"/>
            </w:pPr>
          </w:p>
        </w:tc>
        <w:tc>
          <w:tcPr>
            <w:tcW w:w="4518" w:type="dxa"/>
          </w:tcPr>
          <w:p w:rsidR="00441E7F" w:rsidRPr="00F000BE" w:rsidP="0060772D" w14:paraId="77FCA522" w14:textId="77777777">
            <w:pPr>
              <w:suppressAutoHyphens/>
              <w:jc w:val="right"/>
            </w:pPr>
            <w:r>
              <w:t>days</w:t>
            </w:r>
            <w:r w:rsidRPr="00F000BE">
              <w:t xml:space="preserve"> of flagging service will be required for this</w:t>
            </w:r>
          </w:p>
        </w:tc>
      </w:tr>
    </w:tbl>
    <w:p w:rsidR="00441E7F" w:rsidRPr="00F000BE" w:rsidP="00441E7F" w14:paraId="757F093F" w14:textId="77777777">
      <w:pPr>
        <w:suppressAutoHyphens/>
        <w:spacing w:line="40" w:lineRule="exact"/>
        <w:ind w:left="720"/>
      </w:pPr>
    </w:p>
    <w:p w:rsidR="00441E7F" w:rsidRPr="00F000BE" w:rsidP="00441E7F" w14:paraId="2592BAA9" w14:textId="5831556A">
      <w:pPr>
        <w:suppressAutoHyphens/>
        <w:ind w:left="720"/>
        <w:jc w:val="both"/>
      </w:pPr>
      <w:r w:rsidRPr="00F000BE">
        <w:t>project.</w:t>
      </w:r>
      <w:r w:rsidR="00C85437">
        <w:t xml:space="preserve"> </w:t>
      </w:r>
      <w:r w:rsidRPr="00F000BE">
        <w:t xml:space="preserve">If the Department is required to reimburse the Railway Company for cost of flagging service in excess of the cost associated with the established hours, the amount of excess will be deducted from monies due the </w:t>
      </w:r>
      <w:r w:rsidR="00CB55AD">
        <w:t>Design-Builder</w:t>
      </w:r>
      <w:r w:rsidRPr="00F000BE">
        <w:t>.</w:t>
      </w:r>
    </w:p>
    <w:p w:rsidR="00441E7F" w:rsidRPr="00F000BE" w:rsidP="00441E7F" w14:paraId="090FBA24" w14:textId="77777777">
      <w:pPr>
        <w:suppressAutoHyphens/>
        <w:jc w:val="both"/>
      </w:pPr>
    </w:p>
    <w:p w:rsidR="00441E7F" w:rsidRPr="00F000BE" w:rsidP="00441E7F" w14:paraId="3B64BB43" w14:textId="3314B91F">
      <w:pPr>
        <w:suppressAutoHyphens/>
        <w:ind w:left="360"/>
        <w:jc w:val="both"/>
      </w:pPr>
      <w:r w:rsidRPr="00F000BE">
        <w:rPr>
          <w:b/>
        </w:rPr>
        <w:t>Sections 107.19</w:t>
      </w:r>
      <w:r w:rsidRPr="00F000BE">
        <w:t>(c)1 and</w:t>
      </w:r>
      <w:r w:rsidRPr="00F000BE">
        <w:rPr>
          <w:b/>
        </w:rPr>
        <w:t xml:space="preserve"> 107.19</w:t>
      </w:r>
      <w:r w:rsidRPr="00F000BE">
        <w:t>(c)2 are replaced by the following:</w:t>
      </w:r>
    </w:p>
    <w:p w:rsidR="00441E7F" w:rsidRPr="00F000BE" w:rsidP="00441E7F" w14:paraId="2270DE6C" w14:textId="77777777">
      <w:pPr>
        <w:suppressAutoHyphens/>
        <w:jc w:val="both"/>
      </w:pPr>
    </w:p>
    <w:p w:rsidR="00441E7F" w:rsidRPr="00F000BE" w:rsidP="00441E7F" w14:paraId="5F1189FB" w14:textId="526CFD46">
      <w:pPr>
        <w:suppressAutoHyphens/>
        <w:ind w:left="720"/>
        <w:jc w:val="both"/>
      </w:pPr>
      <w:r>
        <w:rPr>
          <w:b/>
        </w:rPr>
        <w:t>Design-Builder</w:t>
      </w:r>
      <w:r w:rsidRPr="00F000BE">
        <w:rPr>
          <w:b/>
        </w:rPr>
        <w:t>'s public liability and property damage insurance</w:t>
      </w:r>
      <w:r>
        <w:t xml:space="preserve"> shall be</w:t>
      </w:r>
      <w:r w:rsidRPr="00F000BE">
        <w:t xml:space="preserve"> </w:t>
      </w:r>
      <w:r>
        <w:t xml:space="preserve">in accordance with 23 CFR 646.105 and other parts of the Contract. </w:t>
      </w:r>
      <w:r w:rsidRPr="00F000BE">
        <w:t xml:space="preserve">With respect to operations performed by the </w:t>
      </w:r>
      <w:r>
        <w:t>Design-Builder</w:t>
      </w:r>
      <w:r w:rsidRPr="00F000BE">
        <w:t xml:space="preserve">, this insurance shall provide </w:t>
      </w:r>
      <w:r>
        <w:t xml:space="preserve">continuous </w:t>
      </w:r>
      <w:r w:rsidRPr="00F000BE">
        <w:t>coverage with a combined single limit</w:t>
      </w:r>
      <w:r w:rsidRPr="00A350D6">
        <w:t xml:space="preserve"> </w:t>
      </w:r>
      <w:r w:rsidRPr="00F000BE">
        <w:t>of not</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tblPr>
      <w:tblGrid>
        <w:gridCol w:w="1083"/>
        <w:gridCol w:w="1797"/>
        <w:gridCol w:w="5868"/>
      </w:tblGrid>
      <w:tr w14:paraId="3E14728F" w14:textId="77777777" w:rsidTr="0060772D">
        <w:tblPrEx>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tblPrEx>
        <w:tc>
          <w:tcPr>
            <w:tcW w:w="1083" w:type="dxa"/>
          </w:tcPr>
          <w:p w:rsidR="00441E7F" w:rsidP="0060772D" w14:paraId="3EE75D97" w14:textId="77777777">
            <w:pPr>
              <w:suppressAutoHyphens/>
              <w:jc w:val="both"/>
            </w:pPr>
            <w:r w:rsidRPr="00F000BE">
              <w:t>less</w:t>
            </w:r>
            <w:r w:rsidRPr="00F000BE">
              <w:t xml:space="preserve"> </w:t>
            </w:r>
            <w:r w:rsidRPr="00F000BE">
              <w:t>than</w:t>
            </w:r>
          </w:p>
        </w:tc>
        <w:tc>
          <w:tcPr>
            <w:tcW w:w="1797" w:type="dxa"/>
            <w:tcBorders>
              <w:bottom w:val="single" w:sz="4" w:space="0" w:color="auto"/>
            </w:tcBorders>
          </w:tcPr>
          <w:p w:rsidR="00441E7F" w:rsidP="0060772D" w14:paraId="4CFE49EA" w14:textId="77777777">
            <w:pPr>
              <w:suppressAutoHyphens/>
              <w:jc w:val="both"/>
            </w:pPr>
          </w:p>
        </w:tc>
        <w:tc>
          <w:tcPr>
            <w:tcW w:w="5868" w:type="dxa"/>
          </w:tcPr>
          <w:p w:rsidR="00441E7F" w:rsidP="0060772D" w14:paraId="52666A9A" w14:textId="77777777">
            <w:pPr>
              <w:suppressAutoHyphens/>
              <w:jc w:val="both"/>
            </w:pPr>
            <w:r w:rsidRPr="00F000BE">
              <w:t>each occurrence for bodily injury and/or property damage</w:t>
            </w:r>
          </w:p>
        </w:tc>
      </w:tr>
    </w:tbl>
    <w:p w:rsidR="00441E7F" w:rsidRPr="00F000BE" w:rsidP="00441E7F" w14:paraId="317B9EE8" w14:textId="77777777">
      <w:pPr>
        <w:suppressAutoHyphens/>
        <w:spacing w:line="40" w:lineRule="exact"/>
        <w:rPr>
          <w:b/>
        </w:rPr>
      </w:pPr>
    </w:p>
    <w:p w:rsidR="00441E7F" w:rsidRPr="00F000BE" w:rsidP="00441E7F" w14:paraId="6E8C04A4" w14:textId="639A16F4">
      <w:pPr>
        <w:suppressAutoHyphens/>
        <w:ind w:left="720"/>
        <w:jc w:val="both"/>
      </w:pPr>
      <w:r w:rsidRPr="00F000BE">
        <w:t>liability.</w:t>
      </w:r>
      <w:r w:rsidR="00C85437">
        <w:t xml:space="preserve"> </w:t>
      </w:r>
      <w:r w:rsidRPr="00F000BE">
        <w:t>This insurance shall include explosion, collapse, and underground hazard coverage.</w:t>
      </w:r>
      <w:r w:rsidR="00C85437">
        <w:t xml:space="preserve"> </w:t>
      </w:r>
      <w:r w:rsidRPr="00F000BE">
        <w:t xml:space="preserve">If the </w:t>
      </w:r>
      <w:r w:rsidR="00CB55AD">
        <w:t>Design-Builder</w:t>
      </w:r>
      <w:r w:rsidRPr="00F000BE">
        <w:t xml:space="preserve"> subcontracts any portion of the work, the </w:t>
      </w:r>
      <w:r w:rsidR="00CB55AD">
        <w:t>Design-Builder</w:t>
      </w:r>
      <w:r w:rsidRPr="00F000BE">
        <w:t xml:space="preserve"> shall also secure insurance protection in its own behalf under its Public Liability and Property Damage Insurance policies t</w:t>
      </w:r>
      <w:r>
        <w:t>o</w:t>
      </w:r>
      <w:r w:rsidRPr="00F000BE">
        <w:t xml:space="preserve"> cover any liability imposed on him by law for damages because of bodily injury and/or property damage liability as a result of work undertaken by the subcontractor(s).</w:t>
      </w:r>
      <w:r w:rsidR="00C85437">
        <w:t xml:space="preserve"> </w:t>
      </w:r>
      <w:r w:rsidRPr="00F000BE">
        <w:t xml:space="preserve">A certificate of insurance shall be provided to the railway company as evidence that the </w:t>
      </w:r>
      <w:r w:rsidR="00CB55AD">
        <w:t>Design-Builder</w:t>
      </w:r>
      <w:r w:rsidRPr="00F000BE">
        <w:t xml:space="preserve"> has in full force and effect the insurance coverage hereinbefore specified.</w:t>
      </w:r>
      <w:r w:rsidR="00C85437">
        <w:t xml:space="preserve"> </w:t>
      </w:r>
      <w:r w:rsidRPr="00F000BE">
        <w:t>Said certificate shall provide railway company with at least 30 days advance written notice of any material change in or cancellation of the required policies.</w:t>
      </w:r>
    </w:p>
    <w:p w:rsidR="00441E7F" w:rsidRPr="00F000BE" w:rsidP="00441E7F" w14:paraId="0C9B0A08" w14:textId="77777777">
      <w:pPr>
        <w:suppressAutoHyphens/>
        <w:ind w:left="720"/>
        <w:jc w:val="both"/>
      </w:pPr>
    </w:p>
    <w:tbl>
      <w:tblPr>
        <w:tblW w:w="0" w:type="auto"/>
        <w:tblInd w:w="828" w:type="dxa"/>
        <w:tblLayout w:type="fixed"/>
        <w:tblLook w:val="0000"/>
      </w:tblPr>
      <w:tblGrid>
        <w:gridCol w:w="8748"/>
      </w:tblGrid>
      <w:tr w14:paraId="52C7997F" w14:textId="77777777" w:rsidTr="0060772D">
        <w:tblPrEx>
          <w:tblW w:w="0" w:type="auto"/>
          <w:tblInd w:w="828" w:type="dxa"/>
          <w:tblLayout w:type="fixed"/>
          <w:tblLook w:val="0000"/>
        </w:tblPrEx>
        <w:tc>
          <w:tcPr>
            <w:tcW w:w="8748" w:type="dxa"/>
          </w:tcPr>
          <w:p w:rsidR="00441E7F" w:rsidRPr="00F000BE" w:rsidP="00C85437" w14:paraId="32DC9186" w14:textId="3699F3B9">
            <w:pPr>
              <w:suppressAutoHyphens/>
              <w:ind w:left="-108" w:right="144"/>
              <w:rPr>
                <w:b/>
              </w:rPr>
            </w:pPr>
            <w:r w:rsidRPr="00F000BE">
              <w:rPr>
                <w:b/>
              </w:rPr>
              <w:t>Railroad</w:t>
            </w:r>
            <w:r w:rsidR="00C85437">
              <w:rPr>
                <w:b/>
              </w:rPr>
              <w:t xml:space="preserve"> </w:t>
            </w:r>
            <w:r w:rsidRPr="00F000BE">
              <w:rPr>
                <w:b/>
              </w:rPr>
              <w:t>protective</w:t>
            </w:r>
            <w:r w:rsidR="00C85437">
              <w:rPr>
                <w:b/>
              </w:rPr>
              <w:t xml:space="preserve"> </w:t>
            </w:r>
            <w:r w:rsidRPr="00F000BE">
              <w:rPr>
                <w:b/>
              </w:rPr>
              <w:t>liability</w:t>
            </w:r>
            <w:r w:rsidR="00C85437">
              <w:rPr>
                <w:b/>
              </w:rPr>
              <w:t xml:space="preserve"> </w:t>
            </w:r>
            <w:r w:rsidRPr="00F000BE">
              <w:rPr>
                <w:b/>
              </w:rPr>
              <w:t xml:space="preserve">insurance </w:t>
            </w:r>
            <w:r>
              <w:rPr>
                <w:b/>
              </w:rPr>
              <w:t>shall be</w:t>
            </w:r>
            <w:r w:rsidRPr="00F000BE">
              <w:t xml:space="preserve"> </w:t>
            </w:r>
            <w:r>
              <w:t xml:space="preserve">in accordance with 23 CFR 646.107 and other parts of the Contract. </w:t>
            </w:r>
            <w:r w:rsidRPr="00F000BE">
              <w:t xml:space="preserve">With respect to the operations the </w:t>
            </w:r>
            <w:r w:rsidR="00CB55AD">
              <w:t>Design-Builder</w:t>
            </w:r>
            <w:r w:rsidRPr="00F000BE">
              <w:t xml:space="preserve"> or any of its subcontractors perform,</w:t>
            </w:r>
            <w:r w:rsidR="00C85437">
              <w:t xml:space="preserve"> </w:t>
            </w:r>
            <w:r w:rsidRPr="00F000BE">
              <w:t xml:space="preserve">the </w:t>
            </w:r>
            <w:r w:rsidR="00CB55AD">
              <w:t>Design-Builder</w:t>
            </w:r>
            <w:r w:rsidRPr="00F000BE">
              <w:t xml:space="preserve"> must provide in the name of the railway company a policy</w:t>
            </w:r>
            <w:r w:rsidR="00C85437">
              <w:t xml:space="preserve"> </w:t>
            </w:r>
            <w:r w:rsidRPr="00F000BE">
              <w:t>providing coverage with a combined</w:t>
            </w:r>
          </w:p>
        </w:tc>
      </w:tr>
    </w:tbl>
    <w:p w:rsidR="00441E7F" w:rsidRPr="00F000BE" w:rsidP="00441E7F" w14:paraId="4E58727B" w14:textId="77777777">
      <w:pPr>
        <w:suppressAutoHyphens/>
        <w:spacing w:line="40" w:lineRule="exact"/>
        <w:ind w:left="720" w:right="144"/>
        <w:rPr>
          <w:b/>
        </w:rPr>
      </w:pPr>
    </w:p>
    <w:tbl>
      <w:tblPr>
        <w:tblW w:w="0" w:type="auto"/>
        <w:tblInd w:w="828" w:type="dxa"/>
        <w:tblLayout w:type="fixed"/>
        <w:tblLook w:val="0000"/>
      </w:tblPr>
      <w:tblGrid>
        <w:gridCol w:w="1530"/>
        <w:gridCol w:w="1170"/>
        <w:gridCol w:w="2250"/>
        <w:gridCol w:w="1890"/>
        <w:gridCol w:w="1890"/>
      </w:tblGrid>
      <w:tr w14:paraId="62299D56" w14:textId="77777777" w:rsidTr="0060772D">
        <w:tblPrEx>
          <w:tblW w:w="0" w:type="auto"/>
          <w:tblInd w:w="828" w:type="dxa"/>
          <w:tblLayout w:type="fixed"/>
          <w:tblLook w:val="0000"/>
        </w:tblPrEx>
        <w:trPr>
          <w:trHeight w:val="198"/>
        </w:trPr>
        <w:tc>
          <w:tcPr>
            <w:tcW w:w="1530" w:type="dxa"/>
          </w:tcPr>
          <w:p w:rsidR="00441E7F" w:rsidRPr="00F000BE" w:rsidP="0060772D" w14:paraId="322CAE41" w14:textId="77777777">
            <w:pPr>
              <w:suppressAutoHyphens/>
              <w:ind w:right="144"/>
              <w:rPr>
                <w:b/>
              </w:rPr>
            </w:pPr>
            <w:r w:rsidRPr="00F000BE">
              <w:t>single limit of</w:t>
            </w:r>
          </w:p>
        </w:tc>
        <w:tc>
          <w:tcPr>
            <w:tcW w:w="1170" w:type="dxa"/>
            <w:tcBorders>
              <w:bottom w:val="single" w:sz="4" w:space="0" w:color="auto"/>
            </w:tcBorders>
            <w:vAlign w:val="center"/>
          </w:tcPr>
          <w:p w:rsidR="00441E7F" w:rsidRPr="00F000BE" w:rsidP="0060772D" w14:paraId="7725B7B8" w14:textId="77777777">
            <w:pPr>
              <w:suppressAutoHyphens/>
              <w:ind w:right="144"/>
              <w:jc w:val="center"/>
              <w:rPr>
                <w:b/>
              </w:rPr>
            </w:pPr>
          </w:p>
        </w:tc>
        <w:tc>
          <w:tcPr>
            <w:tcW w:w="2250" w:type="dxa"/>
            <w:vAlign w:val="center"/>
          </w:tcPr>
          <w:p w:rsidR="00441E7F" w:rsidRPr="00F000BE" w:rsidP="0060772D" w14:paraId="7D061250" w14:textId="77777777">
            <w:pPr>
              <w:suppressAutoHyphens/>
              <w:ind w:right="144"/>
              <w:rPr>
                <w:b/>
              </w:rPr>
            </w:pPr>
            <w:r w:rsidRPr="00F000BE">
              <w:t>each occurrence and</w:t>
            </w:r>
          </w:p>
        </w:tc>
        <w:tc>
          <w:tcPr>
            <w:tcW w:w="1890" w:type="dxa"/>
            <w:tcBorders>
              <w:bottom w:val="single" w:sz="4" w:space="0" w:color="auto"/>
            </w:tcBorders>
            <w:vAlign w:val="center"/>
          </w:tcPr>
          <w:p w:rsidR="00441E7F" w:rsidRPr="00F000BE" w:rsidP="0060772D" w14:paraId="6CF98CA8" w14:textId="77777777">
            <w:pPr>
              <w:suppressAutoHyphens/>
              <w:ind w:right="144"/>
              <w:jc w:val="center"/>
              <w:rPr>
                <w:b/>
              </w:rPr>
            </w:pPr>
          </w:p>
        </w:tc>
        <w:tc>
          <w:tcPr>
            <w:tcW w:w="1890" w:type="dxa"/>
            <w:vAlign w:val="center"/>
          </w:tcPr>
          <w:p w:rsidR="00441E7F" w:rsidRPr="00F000BE" w:rsidP="0060772D" w14:paraId="3C960424" w14:textId="77777777">
            <w:pPr>
              <w:suppressAutoHyphens/>
              <w:ind w:right="144"/>
              <w:rPr>
                <w:b/>
              </w:rPr>
            </w:pPr>
            <w:r w:rsidRPr="00F000BE">
              <w:t>aggregate for</w:t>
            </w:r>
          </w:p>
        </w:tc>
      </w:tr>
    </w:tbl>
    <w:p w:rsidR="00441E7F" w:rsidRPr="00F000BE" w:rsidP="00441E7F" w14:paraId="7185D849" w14:textId="77777777">
      <w:pPr>
        <w:suppressAutoHyphens/>
        <w:spacing w:line="40" w:lineRule="exact"/>
        <w:ind w:left="720" w:right="144"/>
        <w:rPr>
          <w:b/>
        </w:rPr>
      </w:pPr>
    </w:p>
    <w:p w:rsidR="00441E7F" w:rsidRPr="00F000BE" w:rsidP="00441E7F" w14:paraId="36C765E0" w14:textId="77777777">
      <w:pPr>
        <w:suppressAutoHyphens/>
        <w:spacing w:line="40" w:lineRule="exact"/>
        <w:ind w:left="720" w:right="144"/>
      </w:pPr>
    </w:p>
    <w:p w:rsidR="00441E7F" w:rsidRPr="00F000BE" w:rsidP="00441E7F" w14:paraId="1A9C17DF" w14:textId="4B27BDF3">
      <w:pPr>
        <w:suppressAutoHyphens/>
        <w:ind w:left="720"/>
        <w:jc w:val="both"/>
      </w:pPr>
      <w:r w:rsidRPr="00F000BE">
        <w:t>bodily injury and property damage.This policy shall be written on the ISO/RIMA Form of Railroad Protective Insurance or its equivalent.</w:t>
      </w:r>
      <w:r w:rsidR="00C85437">
        <w:t xml:space="preserve"> </w:t>
      </w:r>
      <w:r w:rsidRPr="00F000BE">
        <w:t>The original of the policy shall be submitted to the Department for the railway company's approval and retention.</w:t>
      </w:r>
      <w:r w:rsidR="00C85437">
        <w:t xml:space="preserve"> </w:t>
      </w:r>
      <w:r w:rsidRPr="00AC53DC">
        <w:t xml:space="preserve">The certificates of insurance shall state that the insurance coverage will not be suspended, voided, canceled, or reduced in </w:t>
      </w:r>
      <w:r w:rsidRPr="00AC53DC">
        <w:t>coverage or limits without 30 days advance written notice to Railroad and the Department. No work will be permitted by Railroad on its right-of-way until it has reviewed and approved the evidence of insurance required herein.</w:t>
      </w:r>
      <w:r w:rsidRPr="002F70AE">
        <w:t xml:space="preserve"> A certificate of insurance shall be provided to the railway company as evidence that the </w:t>
      </w:r>
      <w:r w:rsidR="00CB55AD">
        <w:t>Design-Builder</w:t>
      </w:r>
      <w:r w:rsidRPr="002F70AE">
        <w:t xml:space="preserve"> has in full force and effect the insurance coverage hereinbefore specified.</w:t>
      </w:r>
      <w:r w:rsidR="00C85437">
        <w:t xml:space="preserve"> </w:t>
      </w:r>
      <w:r w:rsidRPr="002F70AE">
        <w:t>Said certificate shall provide railway company with at least 30 days advance written notice of any material change in or cancellation of the required policies.</w:t>
      </w:r>
    </w:p>
    <w:p w:rsidR="00441E7F" w:rsidRPr="00F000BE" w:rsidP="00441E7F" w14:paraId="714C8327" w14:textId="77777777">
      <w:pPr>
        <w:ind w:left="720"/>
        <w:jc w:val="both"/>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trackRevisions/>
  <w:doNotTrackFormatting/>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33B84"/>
    <w:rsid w:val="00062167"/>
    <w:rsid w:val="000A67BF"/>
    <w:rsid w:val="000C412B"/>
    <w:rsid w:val="000E617F"/>
    <w:rsid w:val="000F194F"/>
    <w:rsid w:val="00100FB1"/>
    <w:rsid w:val="00107AEC"/>
    <w:rsid w:val="00117EF8"/>
    <w:rsid w:val="00126944"/>
    <w:rsid w:val="00130682"/>
    <w:rsid w:val="0015750B"/>
    <w:rsid w:val="00173959"/>
    <w:rsid w:val="00195503"/>
    <w:rsid w:val="001A09AC"/>
    <w:rsid w:val="001A305C"/>
    <w:rsid w:val="001C4040"/>
    <w:rsid w:val="00200A57"/>
    <w:rsid w:val="00201E76"/>
    <w:rsid w:val="002147D7"/>
    <w:rsid w:val="002149BE"/>
    <w:rsid w:val="00236382"/>
    <w:rsid w:val="0025109E"/>
    <w:rsid w:val="00293D6E"/>
    <w:rsid w:val="002D0565"/>
    <w:rsid w:val="002D065A"/>
    <w:rsid w:val="002D6861"/>
    <w:rsid w:val="002D7FF5"/>
    <w:rsid w:val="002F70AE"/>
    <w:rsid w:val="00304D52"/>
    <w:rsid w:val="00330195"/>
    <w:rsid w:val="00367316"/>
    <w:rsid w:val="00371D72"/>
    <w:rsid w:val="003D0DE2"/>
    <w:rsid w:val="00407155"/>
    <w:rsid w:val="00413782"/>
    <w:rsid w:val="004243E2"/>
    <w:rsid w:val="00432F61"/>
    <w:rsid w:val="00437BEA"/>
    <w:rsid w:val="00441E7F"/>
    <w:rsid w:val="004425F3"/>
    <w:rsid w:val="00450017"/>
    <w:rsid w:val="00461FF3"/>
    <w:rsid w:val="00463A7C"/>
    <w:rsid w:val="00472E9D"/>
    <w:rsid w:val="00477527"/>
    <w:rsid w:val="0048491E"/>
    <w:rsid w:val="00487075"/>
    <w:rsid w:val="004B4B71"/>
    <w:rsid w:val="004B7FD4"/>
    <w:rsid w:val="004C068D"/>
    <w:rsid w:val="004C14A1"/>
    <w:rsid w:val="004C6B91"/>
    <w:rsid w:val="004F6C7B"/>
    <w:rsid w:val="00510D35"/>
    <w:rsid w:val="00516FCB"/>
    <w:rsid w:val="00546DC5"/>
    <w:rsid w:val="0056667D"/>
    <w:rsid w:val="00574B46"/>
    <w:rsid w:val="00581B18"/>
    <w:rsid w:val="00583A3E"/>
    <w:rsid w:val="00586DC9"/>
    <w:rsid w:val="005A5419"/>
    <w:rsid w:val="005A5B11"/>
    <w:rsid w:val="005B2DE5"/>
    <w:rsid w:val="005C180C"/>
    <w:rsid w:val="005D4900"/>
    <w:rsid w:val="005F0785"/>
    <w:rsid w:val="0060772D"/>
    <w:rsid w:val="006219E7"/>
    <w:rsid w:val="00626CA4"/>
    <w:rsid w:val="00627601"/>
    <w:rsid w:val="00676336"/>
    <w:rsid w:val="006825BF"/>
    <w:rsid w:val="00682883"/>
    <w:rsid w:val="006A07F3"/>
    <w:rsid w:val="006A2261"/>
    <w:rsid w:val="006A2AFF"/>
    <w:rsid w:val="006A3977"/>
    <w:rsid w:val="006B1BA8"/>
    <w:rsid w:val="006B3094"/>
    <w:rsid w:val="006C3E33"/>
    <w:rsid w:val="006F17B7"/>
    <w:rsid w:val="0071701C"/>
    <w:rsid w:val="0072326D"/>
    <w:rsid w:val="00725454"/>
    <w:rsid w:val="00735EE8"/>
    <w:rsid w:val="00755DDC"/>
    <w:rsid w:val="00763D07"/>
    <w:rsid w:val="007646F9"/>
    <w:rsid w:val="00766196"/>
    <w:rsid w:val="007832EB"/>
    <w:rsid w:val="0078347E"/>
    <w:rsid w:val="0078729B"/>
    <w:rsid w:val="007A334E"/>
    <w:rsid w:val="007B2107"/>
    <w:rsid w:val="007C3D79"/>
    <w:rsid w:val="007D4C15"/>
    <w:rsid w:val="00833443"/>
    <w:rsid w:val="00847929"/>
    <w:rsid w:val="00862AD9"/>
    <w:rsid w:val="00866C5C"/>
    <w:rsid w:val="00867F9E"/>
    <w:rsid w:val="00880B39"/>
    <w:rsid w:val="00896B31"/>
    <w:rsid w:val="008A523E"/>
    <w:rsid w:val="008D0199"/>
    <w:rsid w:val="008D1A93"/>
    <w:rsid w:val="008D7376"/>
    <w:rsid w:val="008E5137"/>
    <w:rsid w:val="009010A5"/>
    <w:rsid w:val="0092292D"/>
    <w:rsid w:val="00926D95"/>
    <w:rsid w:val="00943E57"/>
    <w:rsid w:val="00944D71"/>
    <w:rsid w:val="00944F39"/>
    <w:rsid w:val="009544D8"/>
    <w:rsid w:val="0096455F"/>
    <w:rsid w:val="00965CE6"/>
    <w:rsid w:val="009676B5"/>
    <w:rsid w:val="009779CA"/>
    <w:rsid w:val="009A5EE3"/>
    <w:rsid w:val="009C2303"/>
    <w:rsid w:val="009D24D6"/>
    <w:rsid w:val="009F3964"/>
    <w:rsid w:val="00A00FF3"/>
    <w:rsid w:val="00A0105E"/>
    <w:rsid w:val="00A01E73"/>
    <w:rsid w:val="00A02BF6"/>
    <w:rsid w:val="00A06350"/>
    <w:rsid w:val="00A1617D"/>
    <w:rsid w:val="00A21ABA"/>
    <w:rsid w:val="00A350D6"/>
    <w:rsid w:val="00A51519"/>
    <w:rsid w:val="00A65374"/>
    <w:rsid w:val="00A66530"/>
    <w:rsid w:val="00A93F18"/>
    <w:rsid w:val="00AA49D0"/>
    <w:rsid w:val="00AA5C1E"/>
    <w:rsid w:val="00AA6DA0"/>
    <w:rsid w:val="00AB38F9"/>
    <w:rsid w:val="00AC53DC"/>
    <w:rsid w:val="00B03E56"/>
    <w:rsid w:val="00B11F8B"/>
    <w:rsid w:val="00B21A68"/>
    <w:rsid w:val="00B26F38"/>
    <w:rsid w:val="00B27C1F"/>
    <w:rsid w:val="00B7206E"/>
    <w:rsid w:val="00B7687D"/>
    <w:rsid w:val="00B87603"/>
    <w:rsid w:val="00B95C41"/>
    <w:rsid w:val="00B97500"/>
    <w:rsid w:val="00BB2A76"/>
    <w:rsid w:val="00BB3332"/>
    <w:rsid w:val="00BB4600"/>
    <w:rsid w:val="00BC0A28"/>
    <w:rsid w:val="00BC36C1"/>
    <w:rsid w:val="00BC7D8C"/>
    <w:rsid w:val="00BE3329"/>
    <w:rsid w:val="00C011C3"/>
    <w:rsid w:val="00C46D4D"/>
    <w:rsid w:val="00C56BE2"/>
    <w:rsid w:val="00C640E3"/>
    <w:rsid w:val="00C66B96"/>
    <w:rsid w:val="00C83B14"/>
    <w:rsid w:val="00C85437"/>
    <w:rsid w:val="00C927B8"/>
    <w:rsid w:val="00CA5396"/>
    <w:rsid w:val="00CA6509"/>
    <w:rsid w:val="00CB55AD"/>
    <w:rsid w:val="00CC1108"/>
    <w:rsid w:val="00CE28D8"/>
    <w:rsid w:val="00CE4F68"/>
    <w:rsid w:val="00D07472"/>
    <w:rsid w:val="00D17E07"/>
    <w:rsid w:val="00D227CF"/>
    <w:rsid w:val="00D624F9"/>
    <w:rsid w:val="00D62F14"/>
    <w:rsid w:val="00D7425B"/>
    <w:rsid w:val="00D74A4C"/>
    <w:rsid w:val="00D82EF0"/>
    <w:rsid w:val="00D86633"/>
    <w:rsid w:val="00D92C14"/>
    <w:rsid w:val="00DA60C9"/>
    <w:rsid w:val="00DB1D7F"/>
    <w:rsid w:val="00DD28D0"/>
    <w:rsid w:val="00DD55AF"/>
    <w:rsid w:val="00E049D1"/>
    <w:rsid w:val="00E05C64"/>
    <w:rsid w:val="00E1261C"/>
    <w:rsid w:val="00E34F5C"/>
    <w:rsid w:val="00E52DEB"/>
    <w:rsid w:val="00E67DFC"/>
    <w:rsid w:val="00E75AF1"/>
    <w:rsid w:val="00E91EB6"/>
    <w:rsid w:val="00EB28CC"/>
    <w:rsid w:val="00ED4625"/>
    <w:rsid w:val="00EE15D4"/>
    <w:rsid w:val="00EF4E5C"/>
    <w:rsid w:val="00F000BE"/>
    <w:rsid w:val="00F21B43"/>
    <w:rsid w:val="00F234D3"/>
    <w:rsid w:val="00F67A7B"/>
    <w:rsid w:val="00F92FF8"/>
    <w:rsid w:val="00FA57F8"/>
    <w:rsid w:val="00FA5D23"/>
    <w:rsid w:val="00FC617E"/>
    <w:rsid w:val="00FC6DEC"/>
    <w:rsid w:val="00FC75D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68261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semiHidden="1" w:uiPriority="35" w:unhideWhenUsed="1" w:qFormat="1"/>
    <w:lsdException w:name="line number" w:uiPriority="99"/>
    <w:lsdException w:name="endnote reference" w:uiPriority="99"/>
    <w:lsdException w:name="endnote text" w:uiPriority="99"/>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107-190100-01.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Specification_x0020_Number xmlns="2328571d-b9d5-471b-8d96-2ccb743ec3d4">SP107-001910-01</Specification_x0020_Number>
    <Availability_x0020_Date xmlns="2328571d-b9d5-471b-8d96-2ccb743ec3d4">2016-05-09T04:00:00+00:00</Availability_x0020_Date>
    <Document_x0020_Type xmlns="2328571d-b9d5-471b-8d96-2ccb743ec3d4">SP</Document_x0020_Type>
    <Usage_x0020_Guidelines xmlns="2328571d-b9d5-471b-8d96-2ccb743ec3d4">Projects requiring railroad insurance. Also use one of the Railroad-specific Special Provisions.</Usage_x0020_Guidelines>
    <DB_x0020_Pick_x0020_List xmlns="2328571d-b9d5-471b-8d96-2ccb743ec3d4">true</DB_x0020_Pick_x0020_List>
    <Expiration_x0020_Date0 xmlns="2328571d-b9d5-471b-8d96-2ccb743ec3d4">5555-05-05T04:00:00+00:00</Expiration_x0020_Date0>
    <ASW_x0020_Pick_x0020_List xmlns="2328571d-b9d5-471b-8d96-2ccb743ec3d4">false</ASW_x0020_Pick_x0020_List>
    <DBB_x0020_Pick_x0020_List xmlns="2328571d-b9d5-471b-8d96-2ccb743ec3d4">false</DBB_x0020_Pick_x0020_List>
    <Division xmlns="2328571d-b9d5-471b-8d96-2ccb743ec3d4">I</Division>
    <Section xmlns="2328571d-b9d5-471b-8d96-2ccb743ec3d4">107</Section>
    <LAP_x0020_Pick_x0020_List xmlns="2328571d-b9d5-471b-8d96-2ccb743ec3d4">false</LAP_x0020_Pick_x0020_List>
    <Revision_x0020_Date xmlns="2328571d-b9d5-471b-8d96-2ccb743ec3d4">2018-11-16T05:00:00+00:00</Revision_x0020_Date>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ds:schemaRefs/>
</ds:datastoreItem>
</file>

<file path=customXml/itemProps2.xml><?xml version="1.0" encoding="utf-8"?>
<ds:datastoreItem xmlns:ds="http://schemas.openxmlformats.org/officeDocument/2006/customXml" ds:itemID="{8F032CB8-D1FB-45C1-B8EE-4EF3066A21DC}">
  <ds:schemaRefs/>
</ds:datastoreItem>
</file>

<file path=customXml/itemProps3.xml><?xml version="1.0" encoding="utf-8"?>
<ds:datastoreItem xmlns:ds="http://schemas.openxmlformats.org/officeDocument/2006/customXml" ds:itemID="{DF255426-AB94-418F-AB8A-3A69C8282CE7}">
  <ds:schemaRefs/>
</ds:datastoreItem>
</file>

<file path=customXml/itemProps4.xml><?xml version="1.0" encoding="utf-8"?>
<ds:datastoreItem xmlns:ds="http://schemas.openxmlformats.org/officeDocument/2006/customXml" ds:itemID="{FF0E6ABB-D086-46F2-A58C-C57C6ABEE6C7}">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972</Words>
  <Characters>5545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SECTION 107.19 - RAILWAY - HIGHWAY PROVISIONS 8-15-17</vt:lpstr>
    </vt:vector>
  </TitlesOfParts>
  <Company>VDOT</Company>
  <LinksUpToDate>false</LinksUpToDate>
  <CharactersWithSpaces>6504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107.19 - RAILWAY - HIGHWAY PROVISIONS</dc:title>
  <dc:creator>vdot</dc:creator>
  <cp:lastModifiedBy>Wallus, David (VDOT)</cp:lastModifiedBy>
  <cp:revision>4</cp:revision>
  <dcterms:created xsi:type="dcterms:W3CDTF">2018-11-16T20:59:00Z</dcterms:created>
  <dcterms:modified xsi:type="dcterms:W3CDTF">2018-12-21T18:31:00Z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opy to Eguide">
    <vt:bool>false</vt:bool>
  </property>
  <property fmtid="{D5CDD505-2E9C-101B-9397-08002B2CF9AE}" pid="10" name="Correct &amp; Run">
    <vt:lpwstr>No</vt:lpwstr>
  </property>
  <property fmtid="{D5CDD505-2E9C-101B-9397-08002B2CF9AE}" pid="11" name="Crosswalk">
    <vt:lpwstr>, </vt:lpwstr>
  </property>
  <property fmtid="{D5CDD505-2E9C-101B-9397-08002B2CF9AE}" pid="12" name="Display on a List">
    <vt:bool>false</vt:bool>
  </property>
  <property fmtid="{D5CDD505-2E9C-101B-9397-08002B2CF9AE}" pid="13" name="display_urn:schemas-microsoft-com:office:office#Author">
    <vt:lpwstr>Gayle, David W. (VDOT)</vt:lpwstr>
  </property>
  <property fmtid="{D5CDD505-2E9C-101B-9397-08002B2CF9AE}" pid="14" name="display_urn:schemas-microsoft-com:office:office#Editor">
    <vt:lpwstr>Gayle, David W. (VDOT)</vt:lpwstr>
  </property>
  <property fmtid="{D5CDD505-2E9C-101B-9397-08002B2CF9AE}" pid="15" name="Div">
    <vt:lpwstr>I</vt:lpwstr>
  </property>
  <property fmtid="{D5CDD505-2E9C-101B-9397-08002B2CF9AE}" pid="16" name="Division0">
    <vt:lpwstr>I</vt:lpwstr>
  </property>
  <property fmtid="{D5CDD505-2E9C-101B-9397-08002B2CF9AE}" pid="17" name="Doc Group">
    <vt:lpwstr>Revisions</vt:lpwstr>
  </property>
  <property fmtid="{D5CDD505-2E9C-101B-9397-08002B2CF9AE}" pid="18" name="Doc Subgroup">
    <vt:lpwstr>Std</vt:lpwstr>
  </property>
  <property fmtid="{D5CDD505-2E9C-101B-9397-08002B2CF9AE}" pid="19" name="Doc/Aux">
    <vt:lpwstr>Doc</vt:lpwstr>
  </property>
  <property fmtid="{D5CDD505-2E9C-101B-9397-08002B2CF9AE}" pid="20" name="Document">
    <vt:lpwstr>Revision</vt:lpwstr>
  </property>
  <property fmtid="{D5CDD505-2E9C-101B-9397-08002B2CF9AE}" pid="21" name="Document Type">
    <vt:lpwstr>SP</vt:lpwstr>
  </property>
  <property fmtid="{D5CDD505-2E9C-101B-9397-08002B2CF9AE}" pid="22" name="Effective Adv Date">
    <vt:filetime>2016-06-10T04:00:00Z</vt:filetime>
  </property>
  <property fmtid="{D5CDD505-2E9C-101B-9397-08002B2CF9AE}" pid="23" name="Effective Date">
    <vt:lpwstr>2009-06-01T00:00:00Z</vt:lpwstr>
  </property>
  <property fmtid="{D5CDD505-2E9C-101B-9397-08002B2CF9AE}" pid="24" name="Eguide">
    <vt:lpwstr>, </vt:lpwstr>
  </property>
  <property fmtid="{D5CDD505-2E9C-101B-9397-08002B2CF9AE}" pid="25" name="Expiration Date0">
    <vt:filetime>5555-05-05T04:00:00Z</vt:filetime>
  </property>
  <property fmtid="{D5CDD505-2E9C-101B-9397-08002B2CF9AE}" pid="26" name="Funds (Federal)">
    <vt:bool>true</vt:bool>
  </property>
  <property fmtid="{D5CDD505-2E9C-101B-9397-08002B2CF9AE}" pid="27" name="Funds (State)">
    <vt:bool>true</vt:bool>
  </property>
  <property fmtid="{D5CDD505-2E9C-101B-9397-08002B2CF9AE}" pid="28" name="GGuide">
    <vt:lpwstr>, </vt:lpwstr>
  </property>
  <property fmtid="{D5CDD505-2E9C-101B-9397-08002B2CF9AE}" pid="29" name="In 2007 Book?">
    <vt:lpwstr>Yes</vt:lpwstr>
  </property>
  <property fmtid="{D5CDD505-2E9C-101B-9397-08002B2CF9AE}" pid="30" name="In 2014 ASW?">
    <vt:lpwstr>No</vt:lpwstr>
  </property>
  <property fmtid="{D5CDD505-2E9C-101B-9397-08002B2CF9AE}" pid="31" name="In 2015 ASW?">
    <vt:lpwstr>No</vt:lpwstr>
  </property>
  <property fmtid="{D5CDD505-2E9C-101B-9397-08002B2CF9AE}" pid="32" name="In 2015 Book?">
    <vt:lpwstr>No</vt:lpwstr>
  </property>
  <property fmtid="{D5CDD505-2E9C-101B-9397-08002B2CF9AE}" pid="33" name="In Asphalt SW">
    <vt:lpwstr>No</vt:lpwstr>
  </property>
  <property fmtid="{D5CDD505-2E9C-101B-9397-08002B2CF9AE}" pid="34" name="In Book/Supplement (Date)">
    <vt:filetime>5555-05-05T04:00:00Z</vt:filetime>
  </property>
  <property fmtid="{D5CDD505-2E9C-101B-9397-08002B2CF9AE}" pid="35" name="In Checklist(F)?">
    <vt:lpwstr>No</vt:lpwstr>
  </property>
  <property fmtid="{D5CDD505-2E9C-101B-9397-08002B2CF9AE}" pid="36" name="In Checklist(S)?">
    <vt:lpwstr>No</vt:lpwstr>
  </property>
  <property fmtid="{D5CDD505-2E9C-101B-9397-08002B2CF9AE}" pid="37" name="In Checklist?">
    <vt:lpwstr>N/A</vt:lpwstr>
  </property>
  <property fmtid="{D5CDD505-2E9C-101B-9397-08002B2CF9AE}" pid="38" name="In CNSP?">
    <vt:lpwstr>Yes</vt:lpwstr>
  </property>
  <property fmtid="{D5CDD505-2E9C-101B-9397-08002B2CF9AE}" pid="39" name="In Library?">
    <vt:lpwstr>Yes</vt:lpwstr>
  </property>
  <property fmtid="{D5CDD505-2E9C-101B-9397-08002B2CF9AE}" pid="40" name="In PM?">
    <vt:lpwstr>N/A</vt:lpwstr>
  </property>
  <property fmtid="{D5CDD505-2E9C-101B-9397-08002B2CF9AE}" pid="41" name="In SL?">
    <vt:lpwstr>N/A</vt:lpwstr>
  </property>
  <property fmtid="{D5CDD505-2E9C-101B-9397-08002B2CF9AE}" pid="42" name="In ST?">
    <vt:lpwstr>N/A</vt:lpwstr>
  </property>
  <property fmtid="{D5CDD505-2E9C-101B-9397-08002B2CF9AE}" pid="43" name="List">
    <vt:lpwstr>SPEC102_D</vt:lpwstr>
  </property>
  <property fmtid="{D5CDD505-2E9C-101B-9397-08002B2CF9AE}" pid="44" name="Local Assist(F)">
    <vt:lpwstr>N/A</vt:lpwstr>
  </property>
  <property fmtid="{D5CDD505-2E9C-101B-9397-08002B2CF9AE}" pid="45" name="Migration Disposition">
    <vt:lpwstr>Migrate</vt:lpwstr>
  </property>
  <property fmtid="{D5CDD505-2E9C-101B-9397-08002B2CF9AE}" pid="46" name="On Latest Web-List">
    <vt:bool>true</vt:bool>
  </property>
  <property fmtid="{D5CDD505-2E9C-101B-9397-08002B2CF9AE}" pid="47" name="Order">
    <vt:r8>15300</vt:r8>
  </property>
  <property fmtid="{D5CDD505-2E9C-101B-9397-08002B2CF9AE}" pid="48" name="PDMS">
    <vt:lpwstr>http://pdmsstg.cov.virginia.gov/const/specs/Specifications/SP107-190100-00.docx, SP107-190100-00</vt:lpwstr>
  </property>
  <property fmtid="{D5CDD505-2E9C-101B-9397-08002B2CF9AE}" pid="49"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0" name="Sect">
    <vt:lpwstr>107</vt:lpwstr>
  </property>
  <property fmtid="{D5CDD505-2E9C-101B-9397-08002B2CF9AE}" pid="51" name="Section No.">
    <vt:lpwstr>102</vt:lpwstr>
  </property>
  <property fmtid="{D5CDD505-2E9C-101B-9397-08002B2CF9AE}" pid="52" name="Source">
    <vt:lpwstr>ALL</vt:lpwstr>
  </property>
  <property fmtid="{D5CDD505-2E9C-101B-9397-08002B2CF9AE}" pid="53" name="SPCN/SP/SS">
    <vt:lpwstr>SPCN</vt:lpwstr>
  </property>
  <property fmtid="{D5CDD505-2E9C-101B-9397-08002B2CF9AE}" pid="54" name="Spec Groups">
    <vt:lpwstr>, </vt:lpwstr>
  </property>
  <property fmtid="{D5CDD505-2E9C-101B-9397-08002B2CF9AE}" pid="55" name="Spec/Supp">
    <vt:lpwstr>Spec</vt:lpwstr>
  </property>
  <property fmtid="{D5CDD505-2E9C-101B-9397-08002B2CF9AE}" pid="56" name="Specification Category">
    <vt:lpwstr>2</vt:lpwstr>
  </property>
  <property fmtid="{D5CDD505-2E9C-101B-9397-08002B2CF9AE}" pid="57" name="Specification Number">
    <vt:lpwstr>SP107-190100-00</vt:lpwstr>
  </property>
  <property fmtid="{D5CDD505-2E9C-101B-9397-08002B2CF9AE}" pid="58" name="Status">
    <vt:lpwstr>Active</vt:lpwstr>
  </property>
  <property fmtid="{D5CDD505-2E9C-101B-9397-08002B2CF9AE}" pid="59" name="Subgroup 2">
    <vt:lpwstr>No</vt:lpwstr>
  </property>
  <property fmtid="{D5CDD505-2E9C-101B-9397-08002B2CF9AE}" pid="60" name="URL">
    <vt:lpwstr>, </vt:lpwstr>
  </property>
  <property fmtid="{D5CDD505-2E9C-101B-9397-08002B2CF9AE}" pid="61" name="Usage Guidance">
    <vt:lpwstr>Projects requiring railroad insurance.{2007-S107I00}</vt:lpwstr>
  </property>
  <property fmtid="{D5CDD505-2E9C-101B-9397-08002B2CF9AE}" pid="62" name="V2ASW">
    <vt:lpwstr>N/A</vt:lpwstr>
  </property>
  <property fmtid="{D5CDD505-2E9C-101B-9397-08002B2CF9AE}" pid="63" name="Vol 2 Use?">
    <vt:lpwstr>No</vt:lpwstr>
  </property>
  <property fmtid="{D5CDD505-2E9C-101B-9397-08002B2CF9AE}" pid="64" name="Volume">
    <vt:lpwstr>N/A</vt:lpwstr>
  </property>
  <property fmtid="{D5CDD505-2E9C-101B-9397-08002B2CF9AE}" pid="65" name="Volume 2015">
    <vt:lpwstr>N/A</vt:lpwstr>
  </property>
  <property fmtid="{D5CDD505-2E9C-101B-9397-08002B2CF9AE}" pid="66" name="WORD Direct">
    <vt:lpwstr>, </vt:lpwstr>
  </property>
  <property fmtid="{D5CDD505-2E9C-101B-9397-08002B2CF9AE}" pid="67" name="X-Guidelines">
    <vt:lpwstr>, </vt:lpwstr>
  </property>
  <property fmtid="{D5CDD505-2E9C-101B-9397-08002B2CF9AE}" pid="68" name="_dlc_DocIdUrl">
    <vt:lpwstr>http://insidevdot/div/sc/Design/Specs/2007/_layouts/DocIdRedir.aspx?ID=/insidevdot/div/sc/Design/Specs/2007|b67ed13b-2364-4400-a6dd-6407079916f1, /insidevdot/div/sc/Design/Specs/2007|b67ed13b-2364-4400-a6dd-6407079916f1</vt:lpwstr>
  </property>
  <property fmtid="{D5CDD505-2E9C-101B-9397-08002B2CF9AE}" pid="69" name="_docset_NoMedatataSyncRequired">
    <vt:lpwstr>False</vt:lpwstr>
  </property>
</Properties>
</file>