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5A2F33" w:rsidRPr="0097537F" w:rsidP="005A2F33" w14:paraId="688983B7" w14:textId="77777777">
      <w:pPr>
        <w:jc w:val="both"/>
        <w:rPr>
          <w:vanish/>
          <w:color w:val="FF0000"/>
        </w:rPr>
      </w:pPr>
      <w:bookmarkStart w:id="0" w:name="_GoBack"/>
      <w:bookmarkEnd w:id="0"/>
      <w:r w:rsidRPr="0097537F">
        <w:rPr>
          <w:b/>
          <w:vanish/>
          <w:color w:val="FF0000"/>
          <w:spacing w:val="-3"/>
        </w:rPr>
        <w:t>GUIDELINES</w:t>
      </w:r>
      <w:r w:rsidRPr="0097537F">
        <w:rPr>
          <w:vanish/>
          <w:color w:val="FF0000"/>
          <w:spacing w:val="-3"/>
        </w:rPr>
        <w:t xml:space="preserve"> - </w:t>
      </w:r>
      <w:r w:rsidRPr="0097537F">
        <w:rPr>
          <w:rFonts w:cs="Arial"/>
          <w:vanish/>
          <w:color w:val="FF0000"/>
        </w:rPr>
        <w:t xml:space="preserve">For use on Asphalt Schedule Work projects that impact railroad tracks owned by </w:t>
      </w:r>
      <w:r w:rsidRPr="0097537F">
        <w:rPr>
          <w:rFonts w:eastAsiaTheme="minorHAnsi" w:cstheme="minorBidi"/>
          <w:vanish/>
          <w:color w:val="FF0000"/>
        </w:rPr>
        <w:t>Buckingham Branch Railroad</w:t>
      </w:r>
      <w:r w:rsidRPr="0097537F">
        <w:rPr>
          <w:rFonts w:cs="Arial"/>
          <w:vanish/>
          <w:color w:val="FF0000"/>
        </w:rPr>
        <w:t xml:space="preserve">. Include </w:t>
      </w:r>
      <w:hyperlink w:history="1">
        <w:r>
          <w:rPr>
            <w:rStyle w:val="Hyperlink"/>
            <w:bCs/>
            <w:vanish/>
            <w:color w:val="FF0000"/>
          </w:rPr>
          <w:t>SP107-190105-00</w:t>
        </w:r>
      </w:hyperlink>
      <w:r w:rsidRPr="0097537F">
        <w:rPr>
          <w:rStyle w:val="Hyperlink"/>
          <w:bCs/>
          <w:vanish/>
          <w:color w:val="FF0000"/>
        </w:rPr>
        <w:t>.</w:t>
      </w:r>
    </w:p>
    <w:p w:rsidR="005A2F33" w:rsidRPr="0097537F" w:rsidP="005A2F33" w14:paraId="7E8EE7F5" w14:textId="77777777">
      <w:pPr>
        <w:ind w:left="1440" w:hanging="1440"/>
        <w:jc w:val="both"/>
        <w:rPr>
          <w:vanish/>
          <w:color w:val="FF0000"/>
        </w:rPr>
      </w:pPr>
    </w:p>
    <w:p w:rsidR="005A2F33" w:rsidRPr="002A40C4" w:rsidP="005A2F33" w14:paraId="4B659219" w14:textId="0FC57432">
      <w:pPr>
        <w:rPr>
          <w:rFonts w:ascii="Arial Bold" w:hAnsi="Arial Bold" w:cs="Arial"/>
          <w:b/>
          <w:color w:val="0000FF"/>
        </w:rPr>
      </w:pPr>
      <w:hyperlink r:id="rId7" w:tooltip="BUCKINGHAM BRANCH RAILROAD COMPANY INSURANCE REQUIREMENTS 8-9-17 Guidelines -For use on Asphalt Schedule Work projects that impact railroad tracks owned by Buckingham Branch Railroad. Include SP107-190105-00." w:history="1">
        <w:r w:rsidR="004D401F">
          <w:rPr>
            <w:rStyle w:val="Hyperlink"/>
            <w:rFonts w:ascii="Arial Bold" w:hAnsi="Arial Bold"/>
            <w:b/>
            <w:bCs/>
            <w:color w:val="0000FF"/>
          </w:rPr>
          <w:t>SP107-</w:t>
        </w:r>
        <w:r>
          <w:rPr>
            <w:rStyle w:val="Hyperlink"/>
            <w:rFonts w:ascii="Arial Bold" w:hAnsi="Arial Bold"/>
            <w:b/>
            <w:bCs/>
            <w:color w:val="0000FF"/>
          </w:rPr>
          <w:t>DB</w:t>
        </w:r>
        <w:r w:rsidR="00AF59F3">
          <w:rPr>
            <w:rStyle w:val="Hyperlink"/>
            <w:rFonts w:ascii="Arial Bold" w:hAnsi="Arial Bold"/>
            <w:b/>
            <w:bCs/>
            <w:color w:val="0000FF"/>
          </w:rPr>
          <w:t>1912</w:t>
        </w:r>
        <w:r w:rsidR="004D401F">
          <w:rPr>
            <w:rStyle w:val="Hyperlink"/>
            <w:rFonts w:ascii="Arial Bold" w:hAnsi="Arial Bold"/>
            <w:b/>
            <w:bCs/>
            <w:color w:val="0000FF"/>
          </w:rPr>
          <w:t>-00</w:t>
        </w:r>
      </w:hyperlink>
    </w:p>
    <w:p w:rsidR="005A2F33" w:rsidP="005A2F33" w14:paraId="12A298BC" w14:textId="77777777">
      <w:pPr>
        <w:rPr>
          <w:rFonts w:cs="Arial"/>
        </w:rPr>
      </w:pPr>
    </w:p>
    <w:p w:rsidR="005A2F33" w:rsidRPr="007966B6" w:rsidP="005A2F33" w14:paraId="02CA1B00" w14:textId="77777777">
      <w:pPr>
        <w:jc w:val="center"/>
        <w:rPr>
          <w:rFonts w:eastAsiaTheme="minorHAnsi" w:cstheme="minorBidi"/>
        </w:rPr>
      </w:pPr>
      <w:r w:rsidRPr="007966B6">
        <w:rPr>
          <w:rFonts w:eastAsiaTheme="minorHAnsi" w:cstheme="minorBidi"/>
        </w:rPr>
        <w:t>VIRGINIA DEPARTMENT OF TRANSPORTATION</w:t>
      </w:r>
    </w:p>
    <w:p w:rsidR="005A2F33" w:rsidRPr="007966B6" w:rsidP="005A2F33" w14:paraId="1E7A730B" w14:textId="77777777">
      <w:pPr>
        <w:jc w:val="center"/>
        <w:rPr>
          <w:rFonts w:eastAsiaTheme="minorHAnsi" w:cstheme="minorBidi"/>
        </w:rPr>
      </w:pPr>
      <w:r w:rsidRPr="007966B6">
        <w:rPr>
          <w:rFonts w:eastAsiaTheme="minorHAnsi" w:cstheme="minorBidi"/>
        </w:rPr>
        <w:t xml:space="preserve">SPECIAL PROVISION FOR </w:t>
      </w:r>
    </w:p>
    <w:p w:rsidR="005A2F33" w:rsidP="005A2F33" w14:paraId="5A9C2EA2" w14:textId="2440A4D3">
      <w:pPr>
        <w:jc w:val="center"/>
      </w:pPr>
      <w:r w:rsidRPr="007966B6">
        <w:rPr>
          <w:rFonts w:eastAsiaTheme="minorHAnsi" w:cstheme="minorBidi"/>
          <w:b/>
        </w:rPr>
        <w:t>BUCKINGHAM BRANCH RAILROAD COMPANY</w:t>
      </w:r>
      <w:r>
        <w:rPr>
          <w:rFonts w:eastAsiaTheme="minorHAnsi" w:cstheme="minorBidi"/>
          <w:b/>
        </w:rPr>
        <w:t xml:space="preserve"> </w:t>
      </w:r>
      <w:r w:rsidRPr="007966B6">
        <w:rPr>
          <w:rFonts w:eastAsiaTheme="minorHAnsi" w:cstheme="minorBidi"/>
          <w:b/>
        </w:rPr>
        <w:t>INSURANCE REQUIREMENTS</w:t>
      </w:r>
      <w:r>
        <w:rPr>
          <w:rFonts w:cs="Arial"/>
          <w:b/>
        </w:rPr>
        <w:fldChar w:fldCharType="begin"/>
      </w:r>
      <w:r w:rsidRPr="00894606">
        <w:rPr>
          <w:rFonts w:cs="Arial"/>
        </w:rPr>
        <w:instrText xml:space="preserve"> TC "</w:instrText>
      </w:r>
      <w:bookmarkStart w:id="1" w:name="_Toc505949597"/>
      <w:r>
        <w:rPr>
          <w:rFonts w:eastAsiaTheme="minorHAnsi" w:cstheme="minorBidi"/>
          <w:b/>
        </w:rPr>
        <w:instrText>SP107-</w:instrText>
      </w:r>
      <w:r w:rsidR="0018373F">
        <w:rPr>
          <w:rFonts w:eastAsiaTheme="minorHAnsi" w:cstheme="minorBidi"/>
          <w:b/>
        </w:rPr>
        <w:instrText>DB</w:instrText>
      </w:r>
      <w:r w:rsidR="00AF59F3">
        <w:rPr>
          <w:rFonts w:eastAsiaTheme="minorHAnsi" w:cstheme="minorBidi"/>
          <w:b/>
        </w:rPr>
        <w:instrText>1912</w:instrText>
      </w:r>
      <w:r>
        <w:rPr>
          <w:rFonts w:eastAsiaTheme="minorHAnsi" w:cstheme="minorBidi"/>
          <w:b/>
        </w:rPr>
        <w:instrText>-00</w:instrText>
      </w:r>
      <w:r w:rsidRPr="00894606">
        <w:rPr>
          <w:rFonts w:cs="Arial"/>
          <w:spacing w:val="-3"/>
        </w:rPr>
        <w:instrText>   </w:instrText>
      </w:r>
      <w:r w:rsidRPr="007966B6">
        <w:rPr>
          <w:rFonts w:eastAsiaTheme="minorHAnsi" w:cstheme="minorBidi"/>
          <w:b/>
        </w:rPr>
        <w:instrText>BUCKINGHAM BRANCH RAILROAD COMP</w:instrText>
      </w:r>
      <w:r>
        <w:rPr>
          <w:rFonts w:eastAsiaTheme="minorHAnsi" w:cstheme="minorBidi"/>
          <w:b/>
        </w:rPr>
        <w:instrText xml:space="preserve">. </w:instrText>
      </w:r>
      <w:r w:rsidRPr="007966B6">
        <w:rPr>
          <w:rFonts w:eastAsiaTheme="minorHAnsi" w:cstheme="minorBidi"/>
          <w:b/>
        </w:rPr>
        <w:instrText>INSUR</w:instrText>
      </w:r>
      <w:r>
        <w:rPr>
          <w:rFonts w:eastAsiaTheme="minorHAnsi" w:cstheme="minorBidi"/>
          <w:b/>
        </w:rPr>
        <w:instrText>.</w:instrText>
      </w:r>
      <w:r w:rsidRPr="007966B6">
        <w:rPr>
          <w:rFonts w:eastAsiaTheme="minorHAnsi" w:cstheme="minorBidi"/>
          <w:b/>
        </w:rPr>
        <w:instrText xml:space="preserve"> REQUIRE</w:instrText>
      </w:r>
      <w:r>
        <w:rPr>
          <w:rFonts w:eastAsiaTheme="minorHAnsi" w:cstheme="minorBidi"/>
          <w:b/>
        </w:rPr>
        <w:instrText>.</w:instrText>
      </w:r>
      <w:r w:rsidRPr="00894606">
        <w:rPr>
          <w:rFonts w:cs="Arial"/>
        </w:rPr>
        <w:instrText xml:space="preserve"> </w:instrText>
      </w:r>
      <w:bookmarkEnd w:id="1"/>
      <w:r w:rsidR="0018373F">
        <w:rPr>
          <w:rFonts w:cs="Arial"/>
        </w:rPr>
        <w:instrText>11-14-18</w:instrText>
      </w:r>
      <w:r w:rsidRPr="00894606">
        <w:rPr>
          <w:rFonts w:cs="Arial"/>
        </w:rPr>
        <w:instrText xml:space="preserve"> " \f C \l "1" </w:instrText>
      </w:r>
      <w:r>
        <w:rPr>
          <w:rFonts w:cs="Arial"/>
          <w:b/>
        </w:rPr>
        <w:fldChar w:fldCharType="end"/>
      </w:r>
    </w:p>
    <w:p w:rsidR="005A2F33" w:rsidP="005A2F33" w14:paraId="34B5F231" w14:textId="77777777">
      <w:pPr>
        <w:jc w:val="center"/>
        <w:rPr>
          <w:szCs w:val="24"/>
        </w:rPr>
      </w:pPr>
    </w:p>
    <w:p w:rsidR="005A2F33" w:rsidP="005A2F33" w14:paraId="43190683" w14:textId="77777777">
      <w:pPr>
        <w:jc w:val="center"/>
        <w:rPr>
          <w:rFonts w:eastAsiaTheme="minorHAnsi" w:cstheme="minorBidi"/>
        </w:rPr>
      </w:pPr>
    </w:p>
    <w:p w:rsidR="005A2F33" w:rsidP="005A2F33" w14:paraId="321B98B9" w14:textId="5EFFF5DD">
      <w:pPr>
        <w:jc w:val="right"/>
        <w:rPr>
          <w:rFonts w:eastAsiaTheme="minorHAnsi" w:cstheme="minorBidi"/>
        </w:rPr>
      </w:pPr>
      <w:r>
        <w:rPr>
          <w:rFonts w:eastAsiaTheme="minorHAnsi" w:cstheme="minorBidi"/>
        </w:rPr>
        <w:t>November 14, 2018</w:t>
      </w:r>
    </w:p>
    <w:p w:rsidR="005A2F33" w:rsidRPr="007966B6" w:rsidP="005A2F33" w14:paraId="67BEAF78" w14:textId="77777777">
      <w:pPr>
        <w:jc w:val="right"/>
        <w:rPr>
          <w:rFonts w:eastAsiaTheme="minorHAnsi" w:cstheme="minorBidi"/>
        </w:rPr>
      </w:pPr>
    </w:p>
    <w:p w:rsidR="005A2F33" w:rsidP="005A2F33" w14:paraId="195E8CA0" w14:textId="1C87F681">
      <w:pPr>
        <w:pStyle w:val="ListParagraph"/>
        <w:numPr>
          <w:ilvl w:val="0"/>
          <w:numId w:val="2"/>
        </w:numPr>
        <w:ind w:left="360"/>
        <w:contextualSpacing w:val="0"/>
        <w:rPr>
          <w:rFonts w:eastAsiaTheme="minorHAnsi" w:cstheme="minorBidi"/>
          <w:sz w:val="22"/>
          <w:szCs w:val="22"/>
        </w:rPr>
      </w:pPr>
      <w:r>
        <w:rPr>
          <w:rFonts w:eastAsiaTheme="minorHAnsi" w:cstheme="minorBidi"/>
          <w:sz w:val="22"/>
          <w:szCs w:val="22"/>
        </w:rPr>
        <w:t>Design-Builder</w:t>
      </w:r>
      <w:r w:rsidRPr="00C34B11">
        <w:rPr>
          <w:rFonts w:eastAsiaTheme="minorHAnsi" w:cstheme="minorBidi"/>
          <w:sz w:val="22"/>
          <w:szCs w:val="22"/>
        </w:rPr>
        <w:t xml:space="preserve"> will provide a Certificate of Insurance with insurance carriers acceptable to the Railroad showing the following:</w:t>
      </w:r>
    </w:p>
    <w:p w:rsidR="005A2F33" w:rsidRPr="00C34B11" w:rsidP="005A2F33" w14:paraId="5B459D88" w14:textId="77777777">
      <w:pPr>
        <w:pStyle w:val="ListParagraph"/>
        <w:ind w:left="360"/>
        <w:contextualSpacing w:val="0"/>
        <w:rPr>
          <w:rFonts w:eastAsiaTheme="minorHAnsi" w:cstheme="minorBidi"/>
          <w:sz w:val="22"/>
          <w:szCs w:val="22"/>
        </w:rPr>
      </w:pPr>
    </w:p>
    <w:p w:rsidR="005A2F33" w:rsidRPr="00F1075F" w:rsidP="005A2F33" w14:paraId="18B94838" w14:textId="0AC34CD4">
      <w:pPr>
        <w:numPr>
          <w:ilvl w:val="0"/>
          <w:numId w:val="1"/>
        </w:numPr>
        <w:jc w:val="both"/>
        <w:rPr>
          <w:rFonts w:eastAsiaTheme="minorHAnsi" w:cstheme="minorBidi"/>
          <w:sz w:val="22"/>
          <w:szCs w:val="22"/>
        </w:rPr>
      </w:pPr>
      <w:r w:rsidRPr="00C34B11">
        <w:rPr>
          <w:rFonts w:eastAsiaTheme="minorHAnsi" w:cstheme="minorBidi"/>
          <w:b/>
          <w:sz w:val="22"/>
          <w:szCs w:val="22"/>
        </w:rPr>
        <w:t>Commercial General Liability</w:t>
      </w:r>
      <w:r w:rsidRPr="00F1075F">
        <w:rPr>
          <w:rFonts w:eastAsiaTheme="minorHAnsi" w:cstheme="minorBidi"/>
          <w:sz w:val="22"/>
          <w:szCs w:val="22"/>
        </w:rPr>
        <w:t xml:space="preserve"> </w:t>
      </w:r>
      <w:r w:rsidRPr="00C34B11">
        <w:rPr>
          <w:rFonts w:eastAsiaTheme="minorHAnsi" w:cstheme="minorBidi"/>
          <w:b/>
          <w:sz w:val="22"/>
          <w:szCs w:val="22"/>
        </w:rPr>
        <w:t>Insurance</w:t>
      </w:r>
      <w:r w:rsidRPr="00F1075F">
        <w:rPr>
          <w:rFonts w:eastAsiaTheme="minorHAnsi" w:cstheme="minorBidi"/>
          <w:sz w:val="22"/>
          <w:szCs w:val="22"/>
        </w:rPr>
        <w:t xml:space="preserve"> with limits of not less than $5 million per occurrence and subject to an annual aggregate of not less than $10 million.  This policy must cover all of the </w:t>
      </w:r>
      <w:r w:rsidR="002612AC">
        <w:rPr>
          <w:rFonts w:eastAsiaTheme="minorHAnsi" w:cstheme="minorBidi"/>
          <w:sz w:val="22"/>
          <w:szCs w:val="22"/>
        </w:rPr>
        <w:t>Design-Builder</w:t>
      </w:r>
      <w:r w:rsidRPr="00F1075F">
        <w:rPr>
          <w:rFonts w:eastAsiaTheme="minorHAnsi" w:cstheme="minorBidi"/>
          <w:sz w:val="22"/>
          <w:szCs w:val="22"/>
        </w:rPr>
        <w:t xml:space="preserve">’s operations as well as those of its subcontractors.  The policy should have no exclusion of </w:t>
      </w:r>
      <w:r w:rsidR="002612AC">
        <w:rPr>
          <w:rFonts w:eastAsiaTheme="minorHAnsi" w:cstheme="minorBidi"/>
          <w:sz w:val="22"/>
          <w:szCs w:val="22"/>
        </w:rPr>
        <w:t>Design-Builder</w:t>
      </w:r>
      <w:r w:rsidRPr="00F1075F">
        <w:rPr>
          <w:rFonts w:eastAsiaTheme="minorHAnsi" w:cstheme="minorBidi"/>
          <w:sz w:val="22"/>
          <w:szCs w:val="22"/>
        </w:rPr>
        <w:t>’s work within 50 feet of a railroad.  The policy shall name the Buckingham Branch Railroad Company as an additional insured.</w:t>
      </w:r>
    </w:p>
    <w:p w:rsidR="005A2F33" w:rsidRPr="00F1075F" w:rsidP="005A2F33" w14:paraId="17144FB5" w14:textId="77777777">
      <w:pPr>
        <w:ind w:left="720"/>
        <w:rPr>
          <w:rFonts w:eastAsiaTheme="minorHAnsi" w:cstheme="minorBidi"/>
          <w:sz w:val="22"/>
          <w:szCs w:val="22"/>
        </w:rPr>
      </w:pPr>
    </w:p>
    <w:p w:rsidR="005A2F33" w:rsidRPr="00F1075F" w:rsidP="005A2F33" w14:paraId="0142918C" w14:textId="77777777">
      <w:pPr>
        <w:numPr>
          <w:ilvl w:val="0"/>
          <w:numId w:val="1"/>
        </w:numPr>
        <w:jc w:val="both"/>
        <w:rPr>
          <w:rFonts w:eastAsiaTheme="minorHAnsi" w:cstheme="minorBidi"/>
          <w:sz w:val="22"/>
          <w:szCs w:val="22"/>
        </w:rPr>
      </w:pPr>
      <w:r w:rsidRPr="00C34B11">
        <w:rPr>
          <w:rFonts w:eastAsiaTheme="minorHAnsi" w:cstheme="minorBidi"/>
          <w:b/>
          <w:sz w:val="22"/>
          <w:szCs w:val="22"/>
        </w:rPr>
        <w:t>Business Auto Liability Insurance</w:t>
      </w:r>
      <w:r w:rsidRPr="00F1075F">
        <w:rPr>
          <w:rFonts w:eastAsiaTheme="minorHAnsi" w:cstheme="minorBidi"/>
          <w:sz w:val="22"/>
          <w:szCs w:val="22"/>
        </w:rPr>
        <w:t xml:space="preserve"> with limits of not less than $2 million per occurrence.  The policy shall name the Buckingham Branch Railroad Company as an additional insured.</w:t>
      </w:r>
    </w:p>
    <w:p w:rsidR="005A2F33" w:rsidRPr="00F1075F" w:rsidP="005A2F33" w14:paraId="71D66393" w14:textId="77777777">
      <w:pPr>
        <w:ind w:left="720"/>
        <w:rPr>
          <w:rFonts w:eastAsiaTheme="minorHAnsi" w:cstheme="minorBidi"/>
          <w:sz w:val="22"/>
          <w:szCs w:val="22"/>
        </w:rPr>
      </w:pPr>
    </w:p>
    <w:p w:rsidR="005A2F33" w:rsidP="005A2F33" w14:paraId="48B6F5B0" w14:textId="01672222">
      <w:pPr>
        <w:numPr>
          <w:ilvl w:val="0"/>
          <w:numId w:val="1"/>
        </w:numPr>
        <w:jc w:val="both"/>
        <w:rPr>
          <w:rFonts w:eastAsiaTheme="minorHAnsi" w:cstheme="minorBidi"/>
          <w:sz w:val="22"/>
          <w:szCs w:val="22"/>
        </w:rPr>
      </w:pPr>
      <w:r w:rsidRPr="00C34B11">
        <w:rPr>
          <w:rFonts w:eastAsiaTheme="minorHAnsi" w:cstheme="minorBidi"/>
          <w:b/>
          <w:sz w:val="22"/>
          <w:szCs w:val="22"/>
        </w:rPr>
        <w:t>Workers Compensation</w:t>
      </w:r>
      <w:r w:rsidRPr="00F1075F">
        <w:rPr>
          <w:rFonts w:eastAsiaTheme="minorHAnsi" w:cstheme="minorBidi"/>
          <w:sz w:val="22"/>
          <w:szCs w:val="22"/>
        </w:rPr>
        <w:t xml:space="preserve"> to cover the </w:t>
      </w:r>
      <w:r w:rsidR="002612AC">
        <w:rPr>
          <w:rFonts w:eastAsiaTheme="minorHAnsi" w:cstheme="minorBidi"/>
          <w:sz w:val="22"/>
          <w:szCs w:val="22"/>
        </w:rPr>
        <w:t>Design-Builder</w:t>
      </w:r>
      <w:r w:rsidRPr="00F1075F">
        <w:rPr>
          <w:rFonts w:eastAsiaTheme="minorHAnsi" w:cstheme="minorBidi"/>
          <w:sz w:val="22"/>
          <w:szCs w:val="22"/>
        </w:rPr>
        <w:t>’s obligations under the laws in the Commonwealth of Virginia and Employers Liability Insurance with limits of not less than $1 million per accident.  This policy shall contain a waiver of subrogation against the Buckingham Branch Railroad Company.</w:t>
      </w:r>
    </w:p>
    <w:p w:rsidR="005A2F33" w:rsidRPr="00F1075F" w:rsidP="005A2F33" w14:paraId="2DFC4CE9" w14:textId="77777777">
      <w:pPr>
        <w:rPr>
          <w:rFonts w:eastAsiaTheme="minorHAnsi" w:cstheme="minorBidi"/>
          <w:sz w:val="22"/>
          <w:szCs w:val="22"/>
        </w:rPr>
      </w:pPr>
    </w:p>
    <w:p w:rsidR="005A2F33" w:rsidP="005A2F33" w14:paraId="431F56AB" w14:textId="77777777">
      <w:pPr>
        <w:ind w:left="720"/>
        <w:jc w:val="both"/>
        <w:rPr>
          <w:rFonts w:eastAsiaTheme="minorHAnsi" w:cstheme="minorBidi"/>
          <w:sz w:val="22"/>
          <w:szCs w:val="22"/>
        </w:rPr>
      </w:pPr>
      <w:r w:rsidRPr="00F1075F">
        <w:rPr>
          <w:rFonts w:eastAsiaTheme="minorHAnsi" w:cstheme="minorBidi"/>
          <w:sz w:val="22"/>
          <w:szCs w:val="22"/>
        </w:rPr>
        <w:t>A combination of primary and excess/umbrella limits may be used to achieve at least the above limits.  The certificate will indicate that the Railroad is to receive no less than 30 days notice of cancellation or material change in coverage of the insurance referenced.</w:t>
      </w:r>
    </w:p>
    <w:p w:rsidR="005A2F33" w:rsidRPr="00F1075F" w:rsidP="005A2F33" w14:paraId="244CB7AA" w14:textId="77777777">
      <w:pPr>
        <w:ind w:left="720"/>
        <w:jc w:val="both"/>
        <w:rPr>
          <w:rFonts w:eastAsiaTheme="minorHAnsi" w:cstheme="minorBidi"/>
          <w:sz w:val="22"/>
          <w:szCs w:val="22"/>
        </w:rPr>
      </w:pPr>
    </w:p>
    <w:p w:rsidR="005A2F33" w:rsidP="005A2F33" w14:paraId="2E2EAA8F" w14:textId="2FF5F1E8">
      <w:pPr>
        <w:ind w:left="720"/>
        <w:jc w:val="both"/>
        <w:rPr>
          <w:rFonts w:eastAsiaTheme="minorHAnsi" w:cstheme="minorBidi"/>
          <w:sz w:val="22"/>
          <w:szCs w:val="22"/>
        </w:rPr>
      </w:pPr>
      <w:r>
        <w:rPr>
          <w:rFonts w:eastAsiaTheme="minorHAnsi" w:cstheme="minorBidi"/>
          <w:sz w:val="22"/>
          <w:szCs w:val="22"/>
        </w:rPr>
        <w:t>Design-Builder</w:t>
      </w:r>
      <w:r w:rsidRPr="00F1075F">
        <w:rPr>
          <w:rFonts w:eastAsiaTheme="minorHAnsi" w:cstheme="minorBidi"/>
          <w:sz w:val="22"/>
          <w:szCs w:val="22"/>
        </w:rPr>
        <w:t xml:space="preserve"> shall furnish Railroad Protective Liability Insurance with the Railroad as the Named Insured.  This will cover all of the </w:t>
      </w:r>
      <w:r>
        <w:rPr>
          <w:rFonts w:eastAsiaTheme="minorHAnsi" w:cstheme="minorBidi"/>
          <w:sz w:val="22"/>
          <w:szCs w:val="22"/>
        </w:rPr>
        <w:t>Design-Builder</w:t>
      </w:r>
      <w:r w:rsidRPr="00F1075F">
        <w:rPr>
          <w:rFonts w:eastAsiaTheme="minorHAnsi" w:cstheme="minorBidi"/>
          <w:sz w:val="22"/>
          <w:szCs w:val="22"/>
        </w:rPr>
        <w:t>’s and any of his subcontractor’s operations as well as negligent acts of the Railroad.  Such policy shall have limits of not less than $5 million per occurrence subject to an annual aggregate of not less than $10 million.  Coverage shall be placed with an insurance carrier with an A.M. Best rating of not less than A-.</w:t>
      </w:r>
    </w:p>
    <w:p w:rsidR="005A2F33" w:rsidRPr="00F1075F" w:rsidP="005A2F33" w14:paraId="4F51F376" w14:textId="77777777">
      <w:pPr>
        <w:ind w:left="720"/>
        <w:jc w:val="both"/>
        <w:rPr>
          <w:rFonts w:eastAsiaTheme="minorHAnsi" w:cstheme="minorBidi"/>
          <w:sz w:val="22"/>
          <w:szCs w:val="22"/>
        </w:rPr>
      </w:pPr>
    </w:p>
    <w:p w:rsidR="005A2F33" w:rsidP="005A2F33" w14:paraId="15F5C299" w14:textId="158BA4F0">
      <w:pPr>
        <w:ind w:left="720"/>
        <w:jc w:val="both"/>
        <w:rPr>
          <w:rFonts w:eastAsiaTheme="minorHAnsi" w:cstheme="minorBidi"/>
          <w:sz w:val="22"/>
          <w:szCs w:val="22"/>
        </w:rPr>
      </w:pPr>
      <w:r>
        <w:rPr>
          <w:rFonts w:eastAsiaTheme="minorHAnsi" w:cstheme="minorBidi"/>
          <w:sz w:val="22"/>
          <w:szCs w:val="22"/>
        </w:rPr>
        <w:t>Design-Builder</w:t>
      </w:r>
      <w:r w:rsidRPr="00F1075F">
        <w:rPr>
          <w:rFonts w:eastAsiaTheme="minorHAnsi" w:cstheme="minorBidi"/>
          <w:sz w:val="22"/>
          <w:szCs w:val="22"/>
        </w:rPr>
        <w:t xml:space="preserve"> must submit its original insurance policies and two copies and all notices and correspondence regarding the insurance policies to:</w:t>
      </w:r>
    </w:p>
    <w:p w:rsidR="005A2F33" w:rsidRPr="00F1075F" w:rsidP="005A2F33" w14:paraId="10371B10" w14:textId="77777777">
      <w:pPr>
        <w:ind w:left="360"/>
        <w:jc w:val="both"/>
        <w:rPr>
          <w:rFonts w:eastAsiaTheme="minorHAnsi" w:cstheme="minorBidi"/>
          <w:sz w:val="22"/>
          <w:szCs w:val="22"/>
        </w:rPr>
      </w:pPr>
    </w:p>
    <w:p w:rsidR="005A2F33" w:rsidRPr="00F1075F" w:rsidP="005A2F33" w14:paraId="2D15E01F" w14:textId="77777777">
      <w:pPr>
        <w:widowControl w:val="0"/>
        <w:ind w:left="1800"/>
        <w:jc w:val="both"/>
        <w:rPr>
          <w:rFonts w:cs="Arial"/>
          <w:sz w:val="22"/>
          <w:szCs w:val="22"/>
        </w:rPr>
      </w:pPr>
      <w:r w:rsidRPr="00F1075F">
        <w:rPr>
          <w:rFonts w:cs="Arial"/>
          <w:sz w:val="22"/>
          <w:szCs w:val="22"/>
        </w:rPr>
        <w:t>Giles Scott</w:t>
      </w:r>
    </w:p>
    <w:p w:rsidR="005A2F33" w:rsidRPr="00F1075F" w:rsidP="005A2F33" w14:paraId="3B43DEA7" w14:textId="77777777">
      <w:pPr>
        <w:widowControl w:val="0"/>
        <w:ind w:left="1800"/>
        <w:jc w:val="both"/>
        <w:rPr>
          <w:rFonts w:cs="Arial"/>
          <w:sz w:val="22"/>
          <w:szCs w:val="22"/>
        </w:rPr>
      </w:pPr>
      <w:r w:rsidRPr="00F1075F">
        <w:rPr>
          <w:rFonts w:cs="Arial"/>
          <w:sz w:val="22"/>
          <w:szCs w:val="22"/>
        </w:rPr>
        <w:t>Manager, Pricing and Insurance</w:t>
      </w:r>
    </w:p>
    <w:p w:rsidR="005A2F33" w:rsidRPr="00F1075F" w:rsidP="005A2F33" w14:paraId="35C17AE5" w14:textId="77777777">
      <w:pPr>
        <w:widowControl w:val="0"/>
        <w:ind w:left="1800"/>
        <w:jc w:val="both"/>
        <w:rPr>
          <w:rFonts w:cs="Arial"/>
          <w:sz w:val="22"/>
          <w:szCs w:val="22"/>
        </w:rPr>
      </w:pPr>
      <w:r w:rsidRPr="00F1075F">
        <w:rPr>
          <w:rFonts w:cs="Arial"/>
          <w:sz w:val="22"/>
          <w:szCs w:val="22"/>
        </w:rPr>
        <w:t>Buckingham Branch Railroad Company</w:t>
      </w:r>
    </w:p>
    <w:p w:rsidR="005A2F33" w:rsidRPr="00F1075F" w:rsidP="005A2F33" w14:paraId="5A946EF1" w14:textId="77777777">
      <w:pPr>
        <w:widowControl w:val="0"/>
        <w:ind w:left="1800"/>
        <w:jc w:val="both"/>
        <w:rPr>
          <w:rFonts w:cs="Arial"/>
          <w:sz w:val="22"/>
          <w:szCs w:val="22"/>
        </w:rPr>
      </w:pPr>
      <w:r w:rsidRPr="00F1075F">
        <w:rPr>
          <w:rFonts w:cs="Arial"/>
          <w:sz w:val="22"/>
          <w:szCs w:val="22"/>
        </w:rPr>
        <w:t>P.O. Box 336</w:t>
      </w:r>
    </w:p>
    <w:p w:rsidR="005A2F33" w:rsidRPr="00F1075F" w:rsidP="005A2F33" w14:paraId="0B7105E5" w14:textId="77777777">
      <w:pPr>
        <w:widowControl w:val="0"/>
        <w:ind w:left="1800"/>
        <w:jc w:val="both"/>
        <w:rPr>
          <w:rFonts w:cs="Arial"/>
          <w:sz w:val="22"/>
          <w:szCs w:val="22"/>
        </w:rPr>
      </w:pPr>
      <w:r w:rsidRPr="00F1075F">
        <w:rPr>
          <w:rFonts w:cs="Arial"/>
          <w:sz w:val="22"/>
          <w:szCs w:val="22"/>
        </w:rPr>
        <w:t>Dillwyn, VA 23936</w:t>
      </w:r>
    </w:p>
    <w:p w:rsidR="005A2F33" w:rsidRPr="00F1075F" w:rsidP="005A2F33" w14:paraId="09FBDCB7" w14:textId="77777777">
      <w:pPr>
        <w:widowControl w:val="0"/>
        <w:ind w:left="1800"/>
        <w:jc w:val="both"/>
        <w:rPr>
          <w:rFonts w:cs="Arial"/>
          <w:sz w:val="22"/>
          <w:szCs w:val="22"/>
        </w:rPr>
      </w:pPr>
      <w:r w:rsidRPr="00F1075F">
        <w:rPr>
          <w:rFonts w:cs="Arial"/>
          <w:sz w:val="22"/>
          <w:szCs w:val="22"/>
        </w:rPr>
        <w:t>Phone:  (434) 983-3300</w:t>
      </w:r>
    </w:p>
    <w:p w:rsidR="005A2F33" w:rsidRPr="00F1075F" w:rsidP="005A2F33" w14:paraId="1E4F06A4" w14:textId="77777777">
      <w:pPr>
        <w:widowControl w:val="0"/>
        <w:ind w:left="1800"/>
        <w:jc w:val="both"/>
        <w:rPr>
          <w:rFonts w:cs="Arial"/>
          <w:sz w:val="22"/>
          <w:szCs w:val="22"/>
        </w:rPr>
      </w:pPr>
      <w:r w:rsidRPr="00F1075F">
        <w:rPr>
          <w:rFonts w:cs="Arial"/>
          <w:sz w:val="22"/>
          <w:szCs w:val="22"/>
        </w:rPr>
        <w:t>Fax:  (434) 983-3270</w:t>
      </w:r>
    </w:p>
    <w:p w:rsidR="005A2F33" w:rsidP="005A2F33" w14:paraId="58BE70DB" w14:textId="77777777">
      <w:pPr>
        <w:ind w:left="1080" w:firstLine="720"/>
        <w:rPr>
          <w:rFonts w:cs="Arial"/>
          <w:color w:val="0000FF"/>
          <w:sz w:val="22"/>
          <w:szCs w:val="22"/>
          <w:u w:val="single"/>
        </w:rPr>
      </w:pPr>
      <w:r w:rsidRPr="00F1075F">
        <w:rPr>
          <w:rFonts w:cs="Arial"/>
          <w:sz w:val="22"/>
          <w:szCs w:val="22"/>
        </w:rPr>
        <w:t xml:space="preserve">Email:  </w:t>
      </w:r>
      <w:hyperlink r:id="rId8" w:history="1">
        <w:r w:rsidRPr="00F1075F">
          <w:rPr>
            <w:rFonts w:cs="Arial"/>
            <w:color w:val="0000FF"/>
            <w:sz w:val="22"/>
            <w:szCs w:val="22"/>
            <w:u w:val="single"/>
          </w:rPr>
          <w:t>giles.scott@buckinghambranch.com</w:t>
        </w:r>
      </w:hyperlink>
    </w:p>
    <w:p w:rsidR="005A2F33" w:rsidRPr="00F1075F" w:rsidP="005A2F33" w14:paraId="1CFC7301" w14:textId="77777777">
      <w:pPr>
        <w:ind w:left="1080" w:firstLine="720"/>
        <w:rPr>
          <w:rFonts w:eastAsiaTheme="minorHAnsi" w:cstheme="minorBidi"/>
          <w:sz w:val="22"/>
          <w:szCs w:val="22"/>
        </w:rPr>
      </w:pPr>
    </w:p>
    <w:p w:rsidR="005A2F33" w:rsidP="005A2F33" w14:paraId="1BD4A0FE" w14:textId="29434FE6">
      <w:pPr>
        <w:jc w:val="both"/>
      </w:pPr>
      <w:r w:rsidRPr="00F1075F">
        <w:rPr>
          <w:rFonts w:eastAsiaTheme="minorHAnsi" w:cstheme="minorBidi"/>
          <w:sz w:val="22"/>
          <w:szCs w:val="22"/>
        </w:rPr>
        <w:t xml:space="preserve">Neither Agency nor </w:t>
      </w:r>
      <w:r w:rsidR="002612AC">
        <w:rPr>
          <w:rFonts w:eastAsiaTheme="minorHAnsi" w:cstheme="minorBidi"/>
          <w:sz w:val="22"/>
          <w:szCs w:val="22"/>
        </w:rPr>
        <w:t>Design-Builder</w:t>
      </w:r>
      <w:r w:rsidRPr="00F1075F">
        <w:rPr>
          <w:rFonts w:eastAsiaTheme="minorHAnsi" w:cstheme="minorBidi"/>
          <w:sz w:val="22"/>
          <w:szCs w:val="22"/>
        </w:rPr>
        <w:t xml:space="preserve"> may begin work on the Project until it has received Buckingham Branch Railroad Company’s’ written approval of the required insurance policies.</w:t>
      </w:r>
    </w:p>
    <w:p w:rsidR="00E30942" w:rsidRPr="005A2F33" w:rsidP="005A2F33" w14:paraId="56B6E3F5" w14:textId="2EF42DB0"/>
    <w:sectPr w:rsidSect="00E30942">
      <w:headerReference w:type="default" r:id="rI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F14A1" w:rsidRPr="002F14A1" w:rsidP="002F14A1" w14:paraId="56B6E3FA" w14:textId="77777777">
    <w:pPr>
      <w:pStyle w:val="Heade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D5522B7"/>
    <w:multiLevelType w:val="hybridMultilevel"/>
    <w:tmpl w:val="D8549F14"/>
    <w:lvl w:ilvl="0">
      <w:start w:val="1"/>
      <w:numFmt w:val="upp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61792043"/>
    <w:multiLevelType w:val="hybridMultilevel"/>
    <w:tmpl w:val="B2EA2C6C"/>
    <w:lvl w:ilvl="0">
      <w:start w:val="1"/>
      <w:numFmt w:val="upperRoman"/>
      <w:lvlText w:val="%1."/>
      <w:lvlJc w:val="center"/>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1"/>
    <w:rsid w:val="00104C32"/>
    <w:rsid w:val="00105B96"/>
    <w:rsid w:val="00122EE3"/>
    <w:rsid w:val="00163571"/>
    <w:rsid w:val="0018373F"/>
    <w:rsid w:val="002612AC"/>
    <w:rsid w:val="00290976"/>
    <w:rsid w:val="002A40C4"/>
    <w:rsid w:val="002F14A1"/>
    <w:rsid w:val="00357932"/>
    <w:rsid w:val="003F46DA"/>
    <w:rsid w:val="00431074"/>
    <w:rsid w:val="0043358A"/>
    <w:rsid w:val="004D401F"/>
    <w:rsid w:val="005A2F33"/>
    <w:rsid w:val="0064737E"/>
    <w:rsid w:val="006C221C"/>
    <w:rsid w:val="007966B6"/>
    <w:rsid w:val="007A1B63"/>
    <w:rsid w:val="008735E1"/>
    <w:rsid w:val="00883B12"/>
    <w:rsid w:val="0089453E"/>
    <w:rsid w:val="00894606"/>
    <w:rsid w:val="009269F6"/>
    <w:rsid w:val="0097537F"/>
    <w:rsid w:val="009761A9"/>
    <w:rsid w:val="009C4174"/>
    <w:rsid w:val="00A17BEA"/>
    <w:rsid w:val="00AB5B78"/>
    <w:rsid w:val="00AF59F3"/>
    <w:rsid w:val="00C34B11"/>
    <w:rsid w:val="00D802D9"/>
    <w:rsid w:val="00E03494"/>
    <w:rsid w:val="00E30942"/>
    <w:rsid w:val="00E75798"/>
    <w:rsid w:val="00F1075F"/>
    <w:rsid w:val="00F2791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6B6E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F33"/>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uiPriority w:val="99"/>
    <w:rsid w:val="00163571"/>
    <w:pPr>
      <w:tabs>
        <w:tab w:val="center" w:pos="4320"/>
        <w:tab w:val="right" w:pos="8640"/>
      </w:tabs>
    </w:pPr>
  </w:style>
  <w:style w:type="character" w:customStyle="1" w:styleId="HeaderChar">
    <w:name w:val="Header Char"/>
    <w:basedOn w:val="DefaultParagraphFont"/>
    <w:link w:val="Header"/>
    <w:uiPriority w:val="99"/>
    <w:rsid w:val="00163571"/>
    <w:rPr>
      <w:rFonts w:ascii="Times New Roman" w:eastAsia="Times New Roman" w:hAnsi="Times New Roman" w:cs="Times New Roman"/>
      <w:sz w:val="24"/>
      <w:szCs w:val="20"/>
    </w:rPr>
  </w:style>
  <w:style w:type="paragraph" w:styleId="ListParagraph">
    <w:name w:val="List Paragraph"/>
    <w:basedOn w:val="Normal"/>
    <w:uiPriority w:val="34"/>
    <w:qFormat/>
    <w:rsid w:val="00C34B11"/>
    <w:pPr>
      <w:ind w:left="720"/>
      <w:contextualSpacing/>
    </w:pPr>
  </w:style>
  <w:style w:type="paragraph" w:styleId="CommentText">
    <w:name w:val="annotation text"/>
    <w:basedOn w:val="Normal"/>
    <w:link w:val="CommentTextChar"/>
    <w:uiPriority w:val="99"/>
    <w:semiHidden/>
    <w:unhideWhenUsed/>
    <w:rsid w:val="00894606"/>
    <w:pPr>
      <w:spacing w:after="200"/>
    </w:pPr>
    <w:rPr>
      <w:rFonts w:eastAsiaTheme="minorHAnsi" w:cstheme="minorBidi"/>
    </w:rPr>
  </w:style>
  <w:style w:type="character" w:customStyle="1" w:styleId="CommentTextChar">
    <w:name w:val="Comment Text Char"/>
    <w:basedOn w:val="DefaultParagraphFont"/>
    <w:link w:val="CommentText"/>
    <w:uiPriority w:val="99"/>
    <w:semiHidden/>
    <w:rsid w:val="00894606"/>
    <w:rPr>
      <w:rFonts w:ascii="Arial" w:hAnsi="Arial"/>
      <w:sz w:val="20"/>
      <w:szCs w:val="20"/>
    </w:rPr>
  </w:style>
  <w:style w:type="character" w:styleId="CommentReference">
    <w:name w:val="annotation reference"/>
    <w:basedOn w:val="DefaultParagraphFont"/>
    <w:uiPriority w:val="99"/>
    <w:semiHidden/>
    <w:unhideWhenUsed/>
    <w:rsid w:val="00894606"/>
    <w:rPr>
      <w:sz w:val="16"/>
      <w:szCs w:val="16"/>
    </w:rPr>
  </w:style>
  <w:style w:type="paragraph" w:styleId="BalloonText">
    <w:name w:val="Balloon Text"/>
    <w:basedOn w:val="Normal"/>
    <w:link w:val="BalloonTextChar"/>
    <w:uiPriority w:val="99"/>
    <w:semiHidden/>
    <w:unhideWhenUsed/>
    <w:rsid w:val="00894606"/>
    <w:rPr>
      <w:rFonts w:ascii="Tahoma" w:hAnsi="Tahoma" w:cs="Tahoma"/>
      <w:sz w:val="16"/>
      <w:szCs w:val="16"/>
    </w:rPr>
  </w:style>
  <w:style w:type="character" w:customStyle="1" w:styleId="BalloonTextChar">
    <w:name w:val="Balloon Text Char"/>
    <w:basedOn w:val="DefaultParagraphFont"/>
    <w:link w:val="BalloonText"/>
    <w:uiPriority w:val="99"/>
    <w:semiHidden/>
    <w:rsid w:val="00894606"/>
    <w:rPr>
      <w:rFonts w:ascii="Tahoma" w:eastAsia="Times New Roman" w:hAnsi="Tahoma" w:cs="Tahoma"/>
      <w:sz w:val="16"/>
      <w:szCs w:val="16"/>
    </w:rPr>
  </w:style>
  <w:style w:type="character" w:styleId="Hyperlink">
    <w:name w:val="Hyperlink"/>
    <w:basedOn w:val="DefaultParagraphFont"/>
    <w:uiPriority w:val="99"/>
    <w:unhideWhenUsed/>
    <w:rsid w:val="0043358A"/>
    <w:rPr>
      <w:color w:val="0000FF" w:themeColor="hyperlink"/>
      <w:u w:val="single"/>
    </w:rPr>
  </w:style>
  <w:style w:type="character" w:styleId="FollowedHyperlink">
    <w:name w:val="FollowedHyperlink"/>
    <w:basedOn w:val="DefaultParagraphFont"/>
    <w:uiPriority w:val="99"/>
    <w:semiHidden/>
    <w:unhideWhenUsed/>
    <w:rsid w:val="007A1B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107-190120-00.docx" TargetMode="External" /><Relationship Id="rId8" Type="http://schemas.openxmlformats.org/officeDocument/2006/relationships/hyperlink" Target="mailto:giles.scott@buckinghambranch.com" TargetMode="Externa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Availability_x0020_Date xmlns="2328571d-b9d5-471b-8d96-2ccb743ec3d4">2017-10-10T04:00:00+00:00</Availability_x0020_Date>
    <Document_x0020_Type xmlns="2328571d-b9d5-471b-8d96-2ccb743ec3d4">SP</Document_x0020_Type>
    <Specification_x0020_Number xmlns="2328571d-b9d5-471b-8d96-2ccb743ec3d4">SP107-001912-00</Specification_x0020_Number>
    <Usage_x0020_Guidelines xmlns="2328571d-b9d5-471b-8d96-2ccb743ec3d4">For use on Asphalt Schedule Work projects that impact railroad tracks owned by Buckingham Branch Railroad. Include SP107-190105-00.</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2018-11-14T05:00:00+00:00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6DDC1D-6FAC-4B3D-B2C1-89D2A6B62DE5}">
  <ds:schemaRefs/>
</ds:datastoreItem>
</file>

<file path=customXml/itemProps2.xml><?xml version="1.0" encoding="utf-8"?>
<ds:datastoreItem xmlns:ds="http://schemas.openxmlformats.org/officeDocument/2006/customXml" ds:itemID="{782F3732-9935-4336-8275-FF5B3C949DFB}">
  <ds:schemaRefs/>
</ds:datastoreItem>
</file>

<file path=customXml/itemProps3.xml><?xml version="1.0" encoding="utf-8"?>
<ds:datastoreItem xmlns:ds="http://schemas.openxmlformats.org/officeDocument/2006/customXml" ds:itemID="{363969BA-7177-49F6-A154-51D3C484D30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BUCKINGHAM BRANCH RAILROAD COMPANY INSURANCE REQUIREMENTS 8-9-17</vt:lpstr>
    </vt:vector>
  </TitlesOfParts>
  <Company>Virginia IT Infrastructure Partnership</Company>
  <LinksUpToDate>false</LinksUpToDate>
  <CharactersWithSpaces>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BUCKINGHAM BRANCH RAILROAD COMPANY INSURANCE REQUIREMENTS</dc:title>
  <dc:creator>debra.haislip</dc:creator>
  <cp:lastModifiedBy>Wallus, David (VDOT)</cp:lastModifiedBy>
  <cp:revision>3</cp:revision>
  <dcterms:created xsi:type="dcterms:W3CDTF">2018-11-16T21:11:00Z</dcterms:created>
  <dcterms:modified xsi:type="dcterms:W3CDTF">2018-12-21T18:32:00Z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vertisement">
    <vt:filetime>2017-11-07T05:00:00Z</vt:filetime>
  </property>
  <property fmtid="{D5CDD505-2E9C-101B-9397-08002B2CF9AE}" pid="3" name="C &amp; R Date">
    <vt:filetime>2017-11-07T05:00:00Z</vt:filetime>
  </property>
  <property fmtid="{D5CDD505-2E9C-101B-9397-08002B2CF9AE}" pid="4" name="ContentTypeId">
    <vt:lpwstr>0x010100771DA6D9234A1F4BB626256BCE9A5673</vt:lpwstr>
  </property>
  <property fmtid="{D5CDD505-2E9C-101B-9397-08002B2CF9AE}" pid="5" name="Copy to Eguide">
    <vt:bool>true</vt:bool>
  </property>
  <property fmtid="{D5CDD505-2E9C-101B-9397-08002B2CF9AE}" pid="6" name="Correct &amp; Run">
    <vt:lpwstr>No</vt:lpwstr>
  </property>
  <property fmtid="{D5CDD505-2E9C-101B-9397-08002B2CF9AE}" pid="7" name="Display on a List">
    <vt:bool>false</vt:bool>
  </property>
  <property fmtid="{D5CDD505-2E9C-101B-9397-08002B2CF9AE}" pid="8" name="Eguide">
    <vt:lpwstr>, </vt:lpwstr>
  </property>
  <property fmtid="{D5CDD505-2E9C-101B-9397-08002B2CF9AE}" pid="9" name="Expiration Date0">
    <vt:filetime>5555-05-05T04:00:00Z</vt:filetime>
  </property>
  <property fmtid="{D5CDD505-2E9C-101B-9397-08002B2CF9AE}" pid="10" name="File Extension">
    <vt:lpwstr>docx</vt:lpwstr>
  </property>
  <property fmtid="{D5CDD505-2E9C-101B-9397-08002B2CF9AE}" pid="11" name="Funds (Federal)">
    <vt:bool>true</vt:bool>
  </property>
  <property fmtid="{D5CDD505-2E9C-101B-9397-08002B2CF9AE}" pid="12" name="Funds (State)">
    <vt:bool>true</vt:bool>
  </property>
  <property fmtid="{D5CDD505-2E9C-101B-9397-08002B2CF9AE}" pid="13" name="GGuide">
    <vt:lpwstr>https://outsidevdot.cov.virginia.gov/P0JQP/2016_Standard_Specifications/Forms/PLGG.aspx?View={059C9ADD-1EEB-4E46-8248-51123B71B3E6}&amp;FilterField1=ID&amp;FilterValue1=1664, G</vt:lpwstr>
  </property>
  <property fmtid="{D5CDD505-2E9C-101B-9397-08002B2CF9AE}" pid="14" name="In Book/Supplement (Date)">
    <vt:filetime>5555-05-05T04:00:00Z</vt:filetime>
  </property>
  <property fmtid="{D5CDD505-2E9C-101B-9397-08002B2CF9AE}" pid="15" name="On Latest Web-List">
    <vt:bool>true</vt:bool>
  </property>
  <property fmtid="{D5CDD505-2E9C-101B-9397-08002B2CF9AE}" pid="16" name="Order">
    <vt:r8>166400</vt:r8>
  </property>
  <property fmtid="{D5CDD505-2E9C-101B-9397-08002B2CF9AE}" pid="17" name="Specification Category">
    <vt:lpwstr>1 General Provisions</vt:lpwstr>
  </property>
  <property fmtid="{D5CDD505-2E9C-101B-9397-08002B2CF9AE}" pid="18" name="URL">
    <vt:lpwstr>, </vt:lpwstr>
  </property>
  <property fmtid="{D5CDD505-2E9C-101B-9397-08002B2CF9AE}" pid="19" name="_docset_NoMedatataSyncRequired">
    <vt:lpwstr>False</vt:lpwstr>
  </property>
</Properties>
</file>