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D0464" w14:textId="77777777" w:rsidR="007D1243" w:rsidRPr="00A76FC2" w:rsidRDefault="007D1243" w:rsidP="007D1243">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r w:rsidRPr="001C171B">
        <w:rPr>
          <w:vanish/>
          <w:color w:val="FF0000"/>
          <w:sz w:val="18"/>
        </w:rPr>
        <w:t>Any and all Federally funded / eligible projects.</w:t>
      </w:r>
    </w:p>
    <w:p w14:paraId="05BE576F" w14:textId="77777777" w:rsidR="007D1243" w:rsidRPr="00A76FC2" w:rsidRDefault="007D1243" w:rsidP="007D1243">
      <w:pPr>
        <w:jc w:val="both"/>
        <w:rPr>
          <w:vanish/>
          <w:color w:val="FF0000"/>
          <w:sz w:val="18"/>
        </w:rPr>
      </w:pPr>
    </w:p>
    <w:p w14:paraId="722CEE66" w14:textId="26E6B7E4" w:rsidR="007D1243" w:rsidRPr="00681613" w:rsidRDefault="007D1243" w:rsidP="007D1243">
      <w:pPr>
        <w:ind w:left="2070" w:hanging="2070"/>
      </w:pPr>
      <w:r w:rsidRPr="00DB62CA">
        <w:rPr>
          <w:b/>
          <w:bCs/>
        </w:rPr>
        <w:t>SP</w:t>
      </w:r>
      <w:r w:rsidR="00441375">
        <w:rPr>
          <w:b/>
          <w:bCs/>
        </w:rPr>
        <w:t>107-</w:t>
      </w:r>
      <w:r w:rsidR="00F268E5">
        <w:rPr>
          <w:b/>
          <w:bCs/>
        </w:rPr>
        <w:t>DB</w:t>
      </w:r>
      <w:r w:rsidR="00441375">
        <w:rPr>
          <w:b/>
          <w:bCs/>
        </w:rPr>
        <w:t>3</w:t>
      </w:r>
      <w:r w:rsidR="003133A2">
        <w:rPr>
          <w:b/>
          <w:bCs/>
        </w:rPr>
        <w:t>000-00</w:t>
      </w:r>
    </w:p>
    <w:p w14:paraId="40C2BE49" w14:textId="23D1F278" w:rsidR="007D1243" w:rsidRDefault="007D1243" w:rsidP="007D1243">
      <w:pPr>
        <w:suppressAutoHyphens/>
        <w:jc w:val="center"/>
      </w:pPr>
    </w:p>
    <w:p w14:paraId="0A0ABA7C" w14:textId="77777777" w:rsidR="007D1243" w:rsidRDefault="007D1243" w:rsidP="007D1243">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58A0D0DB" w14:textId="77777777" w:rsidR="007D1243" w:rsidRDefault="007D1243" w:rsidP="007D1243">
      <w:pPr>
        <w:suppressAutoHyphens/>
        <w:jc w:val="center"/>
      </w:pPr>
      <w:r w:rsidRPr="00997ABC">
        <w:t>SPECIAL PROVISION</w:t>
      </w:r>
      <w:r>
        <w:t xml:space="preserve"> FOR</w:t>
      </w:r>
    </w:p>
    <w:p w14:paraId="2C794909" w14:textId="098ABED4" w:rsidR="007D1243" w:rsidRDefault="00441375" w:rsidP="007D1243">
      <w:pPr>
        <w:jc w:val="center"/>
      </w:pPr>
      <w:r>
        <w:rPr>
          <w:b/>
        </w:rPr>
        <w:t xml:space="preserve">BUILD AMERICA, BUY AMERICA ACT REQUIREMENTS FOR </w:t>
      </w:r>
      <w:r w:rsidR="000024B5">
        <w:rPr>
          <w:b/>
        </w:rPr>
        <w:t xml:space="preserve">CONSTRUCTION </w:t>
      </w:r>
      <w:r w:rsidR="007D1243">
        <w:rPr>
          <w:b/>
        </w:rPr>
        <w:t>MATERIAL</w:t>
      </w:r>
      <w:r w:rsidR="000024B5">
        <w:rPr>
          <w:b/>
        </w:rPr>
        <w:t>S</w:t>
      </w:r>
      <w:r w:rsidR="007D1243">
        <w:rPr>
          <w:b/>
        </w:rPr>
        <w:fldChar w:fldCharType="begin"/>
      </w:r>
      <w:r w:rsidR="007D1243">
        <w:instrText xml:space="preserve"> TC "</w:instrText>
      </w:r>
      <w:bookmarkStart w:id="0" w:name="_Toc6217186"/>
      <w:bookmarkStart w:id="1" w:name="_Toc6289473"/>
      <w:bookmarkStart w:id="2" w:name="_Toc8189412"/>
      <w:bookmarkStart w:id="3" w:name="_Toc447708123"/>
      <w:bookmarkStart w:id="4" w:name="_Toc448219492"/>
      <w:bookmarkStart w:id="5" w:name="_Toc120535523"/>
      <w:r w:rsidR="007D1243" w:rsidRPr="0096455F">
        <w:rPr>
          <w:b/>
        </w:rPr>
        <w:instrText>SP</w:instrText>
      </w:r>
      <w:r w:rsidRPr="00441375">
        <w:rPr>
          <w:b/>
          <w:bCs/>
        </w:rPr>
        <w:instrText>107-</w:instrText>
      </w:r>
      <w:r w:rsidR="00ED73C8">
        <w:rPr>
          <w:b/>
          <w:bCs/>
        </w:rPr>
        <w:instrText>DB</w:instrText>
      </w:r>
      <w:r w:rsidRPr="00441375">
        <w:rPr>
          <w:b/>
          <w:bCs/>
        </w:rPr>
        <w:instrText>3</w:instrText>
      </w:r>
      <w:r w:rsidR="00996AF1">
        <w:rPr>
          <w:b/>
          <w:bCs/>
        </w:rPr>
        <w:instrText>0</w:instrText>
      </w:r>
      <w:r w:rsidR="00ED73C8">
        <w:rPr>
          <w:b/>
          <w:bCs/>
        </w:rPr>
        <w:instrText>0</w:instrText>
      </w:r>
      <w:r w:rsidR="00996AF1">
        <w:rPr>
          <w:b/>
          <w:bCs/>
        </w:rPr>
        <w:instrText>0</w:instrText>
      </w:r>
      <w:r w:rsidRPr="00441375">
        <w:rPr>
          <w:b/>
          <w:bCs/>
        </w:rPr>
        <w:instrText>-</w:instrText>
      </w:r>
      <w:r w:rsidR="00996AF1">
        <w:rPr>
          <w:b/>
          <w:bCs/>
        </w:rPr>
        <w:instrText>00</w:instrText>
      </w:r>
      <w:r w:rsidR="007D1243" w:rsidRPr="00AA49D0">
        <w:rPr>
          <w:spacing w:val="-3"/>
        </w:rPr>
        <w:instrText>   </w:instrText>
      </w:r>
      <w:bookmarkStart w:id="6" w:name="_Toc120535317"/>
      <w:r w:rsidR="00705A4F" w:rsidRPr="006E29FC">
        <w:rPr>
          <w:b/>
        </w:rPr>
        <w:instrText>BUILD AMERICA/BUY AMERICA ACT REQ FOR CONSTR MAT’LS</w:instrText>
      </w:r>
      <w:bookmarkEnd w:id="6"/>
      <w:r w:rsidR="007D1243">
        <w:instrText xml:space="preserve"> </w:instrText>
      </w:r>
      <w:r w:rsidR="00ED73C8">
        <w:instrText xml:space="preserve"> </w:instrText>
      </w:r>
      <w:r w:rsidR="007D1243">
        <w:instrText xml:space="preserve"> </w:instrText>
      </w:r>
      <w:bookmarkEnd w:id="0"/>
      <w:bookmarkEnd w:id="1"/>
      <w:bookmarkEnd w:id="2"/>
      <w:bookmarkEnd w:id="3"/>
      <w:bookmarkEnd w:id="4"/>
      <w:r w:rsidR="00ED73C8">
        <w:instrText>11-22-22</w:instrText>
      </w:r>
      <w:bookmarkEnd w:id="5"/>
      <w:r w:rsidR="007D1243">
        <w:instrText xml:space="preserve">" \f C \l "1" </w:instrText>
      </w:r>
      <w:r w:rsidR="007D1243">
        <w:rPr>
          <w:b/>
        </w:rPr>
        <w:fldChar w:fldCharType="end"/>
      </w:r>
    </w:p>
    <w:p w14:paraId="43F3B230" w14:textId="77777777" w:rsidR="007D1243" w:rsidRDefault="007D1243" w:rsidP="007D1243">
      <w:pPr>
        <w:suppressAutoHyphens/>
      </w:pPr>
    </w:p>
    <w:p w14:paraId="7707C60F" w14:textId="5E9AE5B9" w:rsidR="007D1243" w:rsidRDefault="003133A2" w:rsidP="007D1243">
      <w:pPr>
        <w:suppressAutoHyphens/>
        <w:jc w:val="right"/>
      </w:pPr>
      <w:r>
        <w:t>November</w:t>
      </w:r>
      <w:r w:rsidR="007A2754">
        <w:t xml:space="preserve"> 22</w:t>
      </w:r>
      <w:r w:rsidR="007D1243">
        <w:t>, 2022</w:t>
      </w:r>
    </w:p>
    <w:p w14:paraId="00461980" w14:textId="77777777" w:rsidR="007D1243" w:rsidRDefault="007D1243" w:rsidP="007D1243">
      <w:pPr>
        <w:suppressAutoHyphens/>
        <w:jc w:val="both"/>
      </w:pPr>
    </w:p>
    <w:p w14:paraId="1C4CF448" w14:textId="0AD4FE7D" w:rsidR="007D1243" w:rsidRDefault="007D1243" w:rsidP="007D1243">
      <w:pPr>
        <w:suppressAutoHyphens/>
        <w:jc w:val="both"/>
      </w:pPr>
      <w:r>
        <w:rPr>
          <w:b/>
        </w:rPr>
        <w:t xml:space="preserve">SECTION </w:t>
      </w:r>
      <w:r w:rsidR="00CA0ABF" w:rsidRPr="003B6022">
        <w:rPr>
          <w:b/>
        </w:rPr>
        <w:t>10</w:t>
      </w:r>
      <w:r w:rsidR="00441375">
        <w:rPr>
          <w:b/>
        </w:rPr>
        <w:t>7</w:t>
      </w:r>
      <w:r w:rsidR="00CA0ABF" w:rsidRPr="003B6022">
        <w:rPr>
          <w:b/>
        </w:rPr>
        <w:t>.0</w:t>
      </w:r>
      <w:r w:rsidR="00441375">
        <w:rPr>
          <w:b/>
        </w:rPr>
        <w:t>3</w:t>
      </w:r>
      <w:r w:rsidR="00CA0ABF" w:rsidRPr="003B6022">
        <w:rPr>
          <w:b/>
        </w:rPr>
        <w:t xml:space="preserve"> </w:t>
      </w:r>
      <w:r w:rsidR="006C2D25">
        <w:rPr>
          <w:b/>
        </w:rPr>
        <w:t>FEDERAL AID PROVISIONS</w:t>
      </w:r>
      <w:r w:rsidR="00CA0ABF">
        <w:t xml:space="preserve"> </w:t>
      </w:r>
      <w:r>
        <w:t>of the Specifications is amended to include the following:</w:t>
      </w:r>
    </w:p>
    <w:p w14:paraId="4F442B26" w14:textId="77777777" w:rsidR="007D1243" w:rsidRDefault="007D1243" w:rsidP="007D1243">
      <w:pPr>
        <w:suppressAutoHyphens/>
        <w:jc w:val="both"/>
      </w:pPr>
    </w:p>
    <w:p w14:paraId="0538337D" w14:textId="61ED23C2" w:rsidR="007D1243" w:rsidRDefault="007D1243" w:rsidP="005E31CC">
      <w:pPr>
        <w:ind w:left="360"/>
        <w:jc w:val="both"/>
      </w:pPr>
      <w:r>
        <w:t>In accordance with the provisions of the Build America, Buy America Act</w:t>
      </w:r>
      <w:r w:rsidR="007075EF">
        <w:t xml:space="preserve"> (BABA)</w:t>
      </w:r>
      <w:r>
        <w:t>,</w:t>
      </w:r>
      <w:r w:rsidRPr="003203F7">
        <w:t xml:space="preserve"> Pub</w:t>
      </w:r>
      <w:r>
        <w:t>lic Law,</w:t>
      </w:r>
      <w:r w:rsidRPr="003203F7">
        <w:t xml:space="preserve"> No. 117-58, §§ 70901-70953</w:t>
      </w:r>
      <w:r>
        <w:t>,</w:t>
      </w:r>
      <w:r w:rsidR="00145326">
        <w:t xml:space="preserve"> </w:t>
      </w:r>
      <w:r>
        <w:t xml:space="preserve">and </w:t>
      </w:r>
      <w:r w:rsidR="00145326">
        <w:t xml:space="preserve">any </w:t>
      </w:r>
      <w:r>
        <w:t>implementing regu</w:t>
      </w:r>
      <w:r w:rsidR="00145326">
        <w:t>l</w:t>
      </w:r>
      <w:r>
        <w:t>ations</w:t>
      </w:r>
      <w:r w:rsidR="005E31CC">
        <w:t xml:space="preserve"> or policies</w:t>
      </w:r>
      <w:r>
        <w:t xml:space="preserve"> </w:t>
      </w:r>
      <w:r w:rsidR="005E31CC">
        <w:t>(</w:t>
      </w:r>
      <w:r>
        <w:t>hereinafter referred to together as “</w:t>
      </w:r>
      <w:r w:rsidR="00DC17E0">
        <w:t>BABA</w:t>
      </w:r>
      <w:r w:rsidR="005E31CC">
        <w:t xml:space="preserve"> Requirements</w:t>
      </w:r>
      <w:r w:rsidRPr="003B6022">
        <w:rPr>
          <w:bCs/>
        </w:rPr>
        <w:t>”</w:t>
      </w:r>
      <w:r w:rsidR="005E31CC" w:rsidRPr="003B6022">
        <w:rPr>
          <w:bCs/>
        </w:rPr>
        <w:t>)</w:t>
      </w:r>
      <w:r w:rsidR="00FE0E0D" w:rsidRPr="003B6022">
        <w:rPr>
          <w:bCs/>
        </w:rPr>
        <w:t>:</w:t>
      </w:r>
      <w:r>
        <w:t xml:space="preserve"> except as otherwise specified, all </w:t>
      </w:r>
      <w:r w:rsidRPr="00441375">
        <w:rPr>
          <w:rFonts w:eastAsiaTheme="minorHAnsi" w:cstheme="minorBidi"/>
          <w:szCs w:val="22"/>
        </w:rPr>
        <w:t xml:space="preserve">construction </w:t>
      </w:r>
      <w:r>
        <w:t>materials</w:t>
      </w:r>
      <w:r w:rsidR="00A61C68">
        <w:t xml:space="preserve"> </w:t>
      </w:r>
      <w:r w:rsidR="00441375">
        <w:t>that</w:t>
      </w:r>
      <w:r w:rsidR="00FE0E0D">
        <w:t xml:space="preserve"> are </w:t>
      </w:r>
      <w:r w:rsidRPr="00B32057">
        <w:t xml:space="preserve">to be permanently incorporated for use on federal aid projects </w:t>
      </w:r>
      <w:r w:rsidR="00C451F7">
        <w:t xml:space="preserve">(hereinafter be referred to as “BABA </w:t>
      </w:r>
      <w:r w:rsidR="00A61C68">
        <w:t xml:space="preserve">Construction </w:t>
      </w:r>
      <w:r w:rsidR="00C451F7">
        <w:t>Materials”)</w:t>
      </w:r>
      <w:r w:rsidR="00C43F53">
        <w:t xml:space="preserve"> </w:t>
      </w:r>
      <w:r w:rsidRPr="00B32057">
        <w:t xml:space="preserve">shall be </w:t>
      </w:r>
      <w:r w:rsidR="009143BA">
        <w:t>manufactured</w:t>
      </w:r>
      <w:r w:rsidR="009143BA" w:rsidRPr="00B32057">
        <w:t xml:space="preserve"> </w:t>
      </w:r>
      <w:r w:rsidRPr="00B32057">
        <w:t>in the United States of America.</w:t>
      </w:r>
      <w:r w:rsidRPr="00B32057" w:rsidDel="006D38DE">
        <w:t xml:space="preserve"> </w:t>
      </w:r>
      <w:r w:rsidR="00DD3E31">
        <w:t xml:space="preserve"> </w:t>
      </w:r>
      <w:r w:rsidR="00FE0E0D">
        <w:t xml:space="preserve">Note that </w:t>
      </w:r>
      <w:r w:rsidR="00490B24">
        <w:t>th</w:t>
      </w:r>
      <w:r w:rsidR="00C451F7">
        <w:t>e</w:t>
      </w:r>
      <w:r w:rsidR="00490B24">
        <w:t xml:space="preserve"> provision</w:t>
      </w:r>
      <w:r w:rsidR="00C451F7">
        <w:t>s herein</w:t>
      </w:r>
      <w:r w:rsidR="00DD3E31">
        <w:t xml:space="preserve"> do not </w:t>
      </w:r>
      <w:r w:rsidR="00145326">
        <w:t>apply to</w:t>
      </w:r>
      <w:r w:rsidR="00DD3E31">
        <w:t xml:space="preserve"> iron and steel</w:t>
      </w:r>
      <w:r w:rsidR="006C2D25">
        <w:t>,</w:t>
      </w:r>
      <w:r w:rsidR="000D2E71">
        <w:t xml:space="preserve"> which are addressed in another </w:t>
      </w:r>
      <w:r w:rsidR="00FE0E0D">
        <w:t>p</w:t>
      </w:r>
      <w:r w:rsidR="009366B5">
        <w:t>rovision</w:t>
      </w:r>
      <w:r w:rsidR="00FE0E0D">
        <w:t xml:space="preserve"> </w:t>
      </w:r>
      <w:r w:rsidR="00441375">
        <w:t>of the Contract</w:t>
      </w:r>
      <w:r w:rsidR="000D2E71">
        <w:t>.</w:t>
      </w:r>
      <w:r w:rsidR="00DD3E31">
        <w:t xml:space="preserve"> </w:t>
      </w:r>
    </w:p>
    <w:p w14:paraId="0A3A5188" w14:textId="77777777" w:rsidR="007D1243" w:rsidRDefault="007D1243" w:rsidP="007D1243">
      <w:pPr>
        <w:jc w:val="both"/>
      </w:pPr>
    </w:p>
    <w:p w14:paraId="7A567B36" w14:textId="606FEB82" w:rsidR="007D1243" w:rsidRDefault="00FE0E0D" w:rsidP="006C2D25">
      <w:pPr>
        <w:tabs>
          <w:tab w:val="left" w:pos="1080"/>
        </w:tabs>
        <w:ind w:left="360"/>
        <w:jc w:val="both"/>
      </w:pPr>
      <w:r w:rsidRPr="006C2D25">
        <w:rPr>
          <w:b/>
          <w:u w:val="single"/>
        </w:rPr>
        <w:t>BABA</w:t>
      </w:r>
      <w:r>
        <w:rPr>
          <w:b/>
          <w:u w:val="single"/>
        </w:rPr>
        <w:t xml:space="preserve"> </w:t>
      </w:r>
      <w:r w:rsidR="007D1243" w:rsidRPr="00A61C68">
        <w:rPr>
          <w:b/>
          <w:u w:val="single"/>
        </w:rPr>
        <w:t>Construction</w:t>
      </w:r>
      <w:r w:rsidR="007D1243">
        <w:rPr>
          <w:b/>
          <w:u w:val="single"/>
        </w:rPr>
        <w:t xml:space="preserve"> Materials</w:t>
      </w:r>
      <w:r w:rsidR="007D1243" w:rsidRPr="00676233">
        <w:rPr>
          <w:b/>
        </w:rPr>
        <w:t xml:space="preserve">.  </w:t>
      </w:r>
      <w:r w:rsidR="009143BA">
        <w:t>Manufactured</w:t>
      </w:r>
      <w:r w:rsidR="009143BA" w:rsidRPr="00B059BF">
        <w:t xml:space="preserve"> </w:t>
      </w:r>
      <w:r w:rsidR="007D1243" w:rsidRPr="00B059BF">
        <w:t>in the United States</w:t>
      </w:r>
      <w:r w:rsidR="007D1243" w:rsidRPr="00B059BF" w:rsidDel="009C5742">
        <w:t xml:space="preserve"> </w:t>
      </w:r>
      <w:r w:rsidR="003B1A54">
        <w:t xml:space="preserve">of America </w:t>
      </w:r>
      <w:r w:rsidR="007D1243">
        <w:t xml:space="preserve">means that </w:t>
      </w:r>
      <w:r w:rsidR="009143BA" w:rsidRPr="00A61C68">
        <w:t xml:space="preserve">at least </w:t>
      </w:r>
      <w:r w:rsidR="007D1243" w:rsidRPr="00A61C68">
        <w:t xml:space="preserve">the final manufacturing process and the immediately </w:t>
      </w:r>
      <w:r w:rsidR="00732B86" w:rsidRPr="00A61C68">
        <w:t>preceding</w:t>
      </w:r>
      <w:r w:rsidR="007D1243" w:rsidRPr="00A61C68">
        <w:t xml:space="preserve"> manufacturing stage</w:t>
      </w:r>
      <w:r w:rsidR="007D1243">
        <w:t xml:space="preserve"> for the construction materials</w:t>
      </w:r>
      <w:r w:rsidR="003B6022">
        <w:t>, and any other stages in the manufacturing process that are specified in the BABA Requirements</w:t>
      </w:r>
      <w:r w:rsidR="00C27004">
        <w:t xml:space="preserve"> or FHWA guidance</w:t>
      </w:r>
      <w:r w:rsidR="003B6022">
        <w:t>, all</w:t>
      </w:r>
      <w:r w:rsidR="007D1243">
        <w:t xml:space="preserve"> occurred in the United States</w:t>
      </w:r>
      <w:r w:rsidR="00C451F7">
        <w:t>.</w:t>
      </w:r>
    </w:p>
    <w:p w14:paraId="62C1B848" w14:textId="77777777" w:rsidR="007D1243" w:rsidRDefault="007D1243" w:rsidP="007D1243">
      <w:pPr>
        <w:ind w:left="720" w:hanging="360"/>
        <w:jc w:val="both"/>
      </w:pPr>
    </w:p>
    <w:p w14:paraId="3CC79120" w14:textId="19CA3518" w:rsidR="007D1243" w:rsidRDefault="00E92501" w:rsidP="006C2D25">
      <w:pPr>
        <w:ind w:left="720"/>
        <w:jc w:val="both"/>
      </w:pPr>
      <w:r>
        <w:t xml:space="preserve">BABA </w:t>
      </w:r>
      <w:r w:rsidR="007D1243" w:rsidRPr="00A61C68">
        <w:t>Construction</w:t>
      </w:r>
      <w:r w:rsidR="007D1243">
        <w:t xml:space="preserve"> </w:t>
      </w:r>
      <w:r>
        <w:t>M</w:t>
      </w:r>
      <w:r w:rsidR="007D1243">
        <w:t>aterials</w:t>
      </w:r>
      <w:r w:rsidR="003B1A54">
        <w:t>, as</w:t>
      </w:r>
      <w:r w:rsidR="00A61C68">
        <w:t xml:space="preserve"> defined and designated in the BABA Requirements</w:t>
      </w:r>
      <w:r w:rsidR="003B1A54">
        <w:t>,</w:t>
      </w:r>
      <w:r w:rsidR="007D1243">
        <w:t xml:space="preserve"> include any article, material, or supply that is or consists primarily of:</w:t>
      </w:r>
    </w:p>
    <w:p w14:paraId="4F1752D7" w14:textId="77777777" w:rsidR="007D1243" w:rsidRDefault="007D1243" w:rsidP="007D1243">
      <w:pPr>
        <w:ind w:left="1080" w:hanging="360"/>
        <w:jc w:val="both"/>
      </w:pPr>
    </w:p>
    <w:p w14:paraId="4CD1D041" w14:textId="77777777" w:rsidR="007D1243" w:rsidRDefault="007D1243" w:rsidP="007D1243">
      <w:pPr>
        <w:pStyle w:val="ListParagraph"/>
        <w:numPr>
          <w:ilvl w:val="0"/>
          <w:numId w:val="2"/>
        </w:numPr>
        <w:ind w:left="1440"/>
        <w:jc w:val="both"/>
      </w:pPr>
      <w:r>
        <w:t>Non-ferrous metals;</w:t>
      </w:r>
    </w:p>
    <w:p w14:paraId="282F38C3" w14:textId="77777777" w:rsidR="007D1243" w:rsidRDefault="007D1243" w:rsidP="007D1243">
      <w:pPr>
        <w:pStyle w:val="ListParagraph"/>
        <w:numPr>
          <w:ilvl w:val="0"/>
          <w:numId w:val="2"/>
        </w:numPr>
        <w:ind w:left="1440"/>
        <w:jc w:val="both"/>
      </w:pPr>
      <w:r>
        <w:t>Plastic and polymer-based products (including polyvinylchloride, composite building materials, and polymers used in fiber optic cables);</w:t>
      </w:r>
    </w:p>
    <w:p w14:paraId="36A160F0" w14:textId="77777777" w:rsidR="007D1243" w:rsidRDefault="007D1243" w:rsidP="007D1243">
      <w:pPr>
        <w:pStyle w:val="ListParagraph"/>
        <w:numPr>
          <w:ilvl w:val="0"/>
          <w:numId w:val="2"/>
        </w:numPr>
        <w:ind w:left="1440"/>
        <w:jc w:val="both"/>
      </w:pPr>
      <w:r>
        <w:t>Glass (including fiber optic glass);</w:t>
      </w:r>
    </w:p>
    <w:p w14:paraId="6810B7B1" w14:textId="77777777" w:rsidR="007D1243" w:rsidRDefault="007D1243" w:rsidP="007D1243">
      <w:pPr>
        <w:pStyle w:val="ListParagraph"/>
        <w:numPr>
          <w:ilvl w:val="0"/>
          <w:numId w:val="2"/>
        </w:numPr>
        <w:ind w:left="1440"/>
        <w:jc w:val="both"/>
      </w:pPr>
      <w:r>
        <w:t>Lumber; or</w:t>
      </w:r>
    </w:p>
    <w:p w14:paraId="6463FFB4" w14:textId="02FD4E71" w:rsidR="007D1243" w:rsidRDefault="007D1243" w:rsidP="007D1243">
      <w:pPr>
        <w:pStyle w:val="ListParagraph"/>
        <w:numPr>
          <w:ilvl w:val="0"/>
          <w:numId w:val="2"/>
        </w:numPr>
        <w:ind w:left="1440"/>
        <w:jc w:val="both"/>
      </w:pPr>
      <w:r>
        <w:t>Drywall</w:t>
      </w:r>
      <w:r w:rsidR="000024B5">
        <w:t>.</w:t>
      </w:r>
      <w:r>
        <w:t xml:space="preserve"> </w:t>
      </w:r>
    </w:p>
    <w:p w14:paraId="6B5586A3" w14:textId="77777777" w:rsidR="007D1243" w:rsidRDefault="007D1243" w:rsidP="007D1243">
      <w:pPr>
        <w:jc w:val="both"/>
      </w:pPr>
    </w:p>
    <w:p w14:paraId="4B1B0AC8" w14:textId="317E69CB" w:rsidR="007D1243" w:rsidRDefault="00C53D45" w:rsidP="006C2D25">
      <w:pPr>
        <w:ind w:left="720"/>
        <w:jc w:val="both"/>
      </w:pPr>
      <w:r>
        <w:t>A</w:t>
      </w:r>
      <w:r w:rsidR="007D1243">
        <w:t xml:space="preserve">ny </w:t>
      </w:r>
      <w:r>
        <w:t xml:space="preserve">items that consist </w:t>
      </w:r>
      <w:r w:rsidR="007D1243">
        <w:t xml:space="preserve">of </w:t>
      </w:r>
      <w:r w:rsidR="002C04A7">
        <w:t>a</w:t>
      </w:r>
      <w:r>
        <w:t xml:space="preserve">t </w:t>
      </w:r>
      <w:r w:rsidR="002C04A7">
        <w:t xml:space="preserve">least one </w:t>
      </w:r>
      <w:r>
        <w:t>of</w:t>
      </w:r>
      <w:r w:rsidR="00877B0C">
        <w:t xml:space="preserve"> </w:t>
      </w:r>
      <w:r w:rsidR="007D1243">
        <w:t xml:space="preserve">the listed </w:t>
      </w:r>
      <w:r w:rsidR="0081707F">
        <w:t>BABA</w:t>
      </w:r>
      <w:r w:rsidR="006C2D25">
        <w:t xml:space="preserve"> </w:t>
      </w:r>
      <w:r w:rsidR="003B6022">
        <w:t>C</w:t>
      </w:r>
      <w:r w:rsidR="007D1243" w:rsidRPr="006C2D25">
        <w:t>onstruction</w:t>
      </w:r>
      <w:r w:rsidR="007D1243">
        <w:t xml:space="preserve"> </w:t>
      </w:r>
      <w:r w:rsidR="003B6022">
        <w:t>M</w:t>
      </w:r>
      <w:r w:rsidR="007D1243">
        <w:t xml:space="preserve">aterials combined </w:t>
      </w:r>
      <w:r>
        <w:t xml:space="preserve">together </w:t>
      </w:r>
      <w:r w:rsidR="00AD551E">
        <w:t xml:space="preserve">through a manufacturing process </w:t>
      </w:r>
      <w:r w:rsidR="002C04A7">
        <w:t>with another listed BABA Construction Material or with a non-listed item</w:t>
      </w:r>
      <w:r>
        <w:t xml:space="preserve"> </w:t>
      </w:r>
      <w:r w:rsidR="00877B0C">
        <w:t>are</w:t>
      </w:r>
      <w:r w:rsidR="00E92501">
        <w:t xml:space="preserve"> considered </w:t>
      </w:r>
      <w:r w:rsidR="00877B0C">
        <w:t xml:space="preserve">to be </w:t>
      </w:r>
      <w:r w:rsidR="00E92501">
        <w:t xml:space="preserve">“Manufactured </w:t>
      </w:r>
      <w:r w:rsidR="00877B0C">
        <w:t xml:space="preserve">Products" </w:t>
      </w:r>
      <w:r w:rsidR="00E92501">
        <w:t xml:space="preserve">under </w:t>
      </w:r>
      <w:r w:rsidR="00145326">
        <w:t>BABA</w:t>
      </w:r>
      <w:r w:rsidR="00B33D03">
        <w:t xml:space="preserve">, not </w:t>
      </w:r>
      <w:r w:rsidR="00B33D03" w:rsidRPr="00B33D03">
        <w:t>BABA Construction Materials</w:t>
      </w:r>
      <w:r w:rsidR="007D1243">
        <w:t>.</w:t>
      </w:r>
      <w:r w:rsidR="00E85C76">
        <w:t xml:space="preserve"> Therefore, the BABA requirements for “Manufactured Products” and FHWA guidance would apply.</w:t>
      </w:r>
    </w:p>
    <w:p w14:paraId="67798653" w14:textId="77777777" w:rsidR="007D1243" w:rsidRDefault="007D1243" w:rsidP="007D1243">
      <w:pPr>
        <w:jc w:val="both"/>
      </w:pPr>
    </w:p>
    <w:p w14:paraId="10134E79" w14:textId="56654FD1" w:rsidR="00AD751C" w:rsidRPr="005E1960" w:rsidRDefault="005E1960" w:rsidP="006C2D25">
      <w:pPr>
        <w:ind w:left="720"/>
        <w:jc w:val="both"/>
      </w:pPr>
      <w:r>
        <w:t>T</w:t>
      </w:r>
      <w:r w:rsidR="007D1243" w:rsidRPr="00C53D45">
        <w:t xml:space="preserve">he </w:t>
      </w:r>
      <w:r w:rsidR="00DC17E0">
        <w:t>BABA</w:t>
      </w:r>
      <w:r w:rsidR="007D1243">
        <w:t xml:space="preserve"> </w:t>
      </w:r>
      <w:r w:rsidR="00AD551E">
        <w:t>Construction Materials r</w:t>
      </w:r>
      <w:r w:rsidR="00C53D45">
        <w:t xml:space="preserve">equirements </w:t>
      </w:r>
      <w:r w:rsidR="007D1243">
        <w:t>do not apply to: cement and cementitious materials</w:t>
      </w:r>
      <w:r w:rsidR="004C4925" w:rsidRPr="00B33D03">
        <w:t>;</w:t>
      </w:r>
      <w:r w:rsidR="007D1243">
        <w:t xml:space="preserve"> aggregates such as stone, sand, or gravel</w:t>
      </w:r>
      <w:r w:rsidR="004C4925" w:rsidRPr="00B33D03">
        <w:t>;</w:t>
      </w:r>
      <w:r w:rsidR="007D1243">
        <w:t xml:space="preserve"> aggregate binding agents </w:t>
      </w:r>
      <w:r w:rsidR="00AD751C" w:rsidRPr="00997ABC">
        <w:rPr>
          <w:rFonts w:cs="Arial"/>
          <w:shd w:val="clear" w:color="auto" w:fill="FFFFFF"/>
        </w:rPr>
        <w:t>(including asphalt cement) </w:t>
      </w:r>
      <w:r w:rsidR="007D1243" w:rsidRPr="005E1960">
        <w:t>or additives</w:t>
      </w:r>
      <w:r w:rsidR="004C4925" w:rsidRPr="005E1960">
        <w:t>;</w:t>
      </w:r>
      <w:r w:rsidR="007D1243" w:rsidRPr="005E1960">
        <w:t xml:space="preserve"> </w:t>
      </w:r>
      <w:r w:rsidR="00AD751C" w:rsidRPr="00997ABC">
        <w:rPr>
          <w:rFonts w:cs="Arial"/>
          <w:shd w:val="clear" w:color="auto" w:fill="FFFFFF"/>
        </w:rPr>
        <w:t>or  any material composed of or derived from  these items.</w:t>
      </w:r>
    </w:p>
    <w:p w14:paraId="6824C32D" w14:textId="77777777" w:rsidR="00AD751C" w:rsidRDefault="00AD751C" w:rsidP="006C2D25">
      <w:pPr>
        <w:ind w:left="720"/>
        <w:jc w:val="both"/>
      </w:pPr>
    </w:p>
    <w:p w14:paraId="2A6A3991" w14:textId="77777777" w:rsidR="007D1243" w:rsidRDefault="007D1243" w:rsidP="007D1243">
      <w:pPr>
        <w:ind w:firstLine="360"/>
        <w:jc w:val="both"/>
      </w:pPr>
    </w:p>
    <w:p w14:paraId="482F4A57" w14:textId="77777777" w:rsidR="007D1243" w:rsidRDefault="007D1243" w:rsidP="007D1243">
      <w:pPr>
        <w:ind w:left="360"/>
        <w:jc w:val="both"/>
        <w:rPr>
          <w:b/>
        </w:rPr>
      </w:pPr>
      <w:r w:rsidRPr="006C2D25">
        <w:rPr>
          <w:b/>
          <w:u w:val="single"/>
        </w:rPr>
        <w:t>Waivers</w:t>
      </w:r>
      <w:r>
        <w:rPr>
          <w:b/>
        </w:rPr>
        <w:t>:</w:t>
      </w:r>
    </w:p>
    <w:p w14:paraId="5943BD33" w14:textId="77777777" w:rsidR="007D1243" w:rsidRDefault="007D1243" w:rsidP="007D1243">
      <w:pPr>
        <w:ind w:left="360"/>
        <w:jc w:val="both"/>
      </w:pPr>
    </w:p>
    <w:p w14:paraId="16BE4651" w14:textId="776BE5E9" w:rsidR="007D1243" w:rsidRDefault="007D1243" w:rsidP="007D1243">
      <w:pPr>
        <w:ind w:left="360"/>
        <w:jc w:val="both"/>
      </w:pPr>
      <w:r>
        <w:t>The process for receiving a waiver</w:t>
      </w:r>
      <w:r w:rsidR="007075EF">
        <w:t xml:space="preserve"> of</w:t>
      </w:r>
      <w:r>
        <w:t xml:space="preserve"> </w:t>
      </w:r>
      <w:r w:rsidR="007075EF">
        <w:t>BABA</w:t>
      </w:r>
      <w:r>
        <w:t xml:space="preserve"> </w:t>
      </w:r>
      <w:r w:rsidR="007075EF">
        <w:t xml:space="preserve">requirements for </w:t>
      </w:r>
      <w:r w:rsidR="006D4905">
        <w:t>construction materials</w:t>
      </w:r>
      <w:r>
        <w:t xml:space="preserve"> </w:t>
      </w:r>
      <w:r w:rsidR="007075EF">
        <w:t xml:space="preserve">is </w:t>
      </w:r>
      <w:r>
        <w:t xml:space="preserve">provided </w:t>
      </w:r>
      <w:r w:rsidR="007075EF">
        <w:t>at</w:t>
      </w:r>
      <w:r>
        <w:t xml:space="preserve"> </w:t>
      </w:r>
      <w:r w:rsidR="000024B5">
        <w:t xml:space="preserve">BABA </w:t>
      </w:r>
      <w:r w:rsidRPr="00035DA9">
        <w:t>§</w:t>
      </w:r>
      <w:r w:rsidR="00145326">
        <w:t> </w:t>
      </w:r>
      <w:r>
        <w:t xml:space="preserve">70914(b) through (d), and any federal regulations adopted in accordance with this law. Other than any FHWA or other Federal agency waivers of general applicability that may be in effect, the </w:t>
      </w:r>
      <w:r w:rsidR="00F268E5">
        <w:t>Design Builder</w:t>
      </w:r>
      <w:r>
        <w:t xml:space="preserve"> shall not anticipate that any </w:t>
      </w:r>
      <w:r w:rsidR="007075EF">
        <w:t>BABA</w:t>
      </w:r>
      <w:r>
        <w:t xml:space="preserve"> provisions will be waived.</w:t>
      </w:r>
    </w:p>
    <w:p w14:paraId="66A9D592" w14:textId="77777777" w:rsidR="00877B0C" w:rsidRDefault="00877B0C" w:rsidP="007D1243">
      <w:pPr>
        <w:ind w:left="360"/>
        <w:jc w:val="both"/>
      </w:pPr>
    </w:p>
    <w:p w14:paraId="30ECB086" w14:textId="77777777" w:rsidR="007D1243" w:rsidRDefault="007D1243" w:rsidP="00997ABC">
      <w:pPr>
        <w:keepNext/>
        <w:suppressAutoHyphens/>
        <w:ind w:left="360"/>
        <w:jc w:val="both"/>
        <w:rPr>
          <w:b/>
        </w:rPr>
      </w:pPr>
      <w:r w:rsidRPr="00997ABC">
        <w:rPr>
          <w:b/>
          <w:u w:val="single"/>
        </w:rPr>
        <w:lastRenderedPageBreak/>
        <w:t>Certification of Compliance</w:t>
      </w:r>
      <w:r>
        <w:rPr>
          <w:b/>
        </w:rPr>
        <w:t>:</w:t>
      </w:r>
    </w:p>
    <w:p w14:paraId="033CD42F" w14:textId="77777777" w:rsidR="007D1243" w:rsidRDefault="007D1243" w:rsidP="00997ABC">
      <w:pPr>
        <w:keepNext/>
        <w:suppressAutoHyphens/>
        <w:ind w:left="360"/>
        <w:jc w:val="both"/>
      </w:pPr>
    </w:p>
    <w:p w14:paraId="3E6BDBBB" w14:textId="02B7245C" w:rsidR="007D1243" w:rsidRDefault="007D1243" w:rsidP="00997ABC">
      <w:pPr>
        <w:keepNext/>
        <w:suppressAutoHyphens/>
        <w:ind w:left="360"/>
        <w:jc w:val="both"/>
      </w:pPr>
      <w:r w:rsidRPr="00681613">
        <w:t xml:space="preserve">The </w:t>
      </w:r>
      <w:r w:rsidR="00F268E5">
        <w:t>Design Builder</w:t>
      </w:r>
      <w:r w:rsidRPr="00681613">
        <w:t xml:space="preserve"> is required to submit a Certificate of Compliance prior to incorporating any items into the project containing </w:t>
      </w:r>
      <w:r w:rsidR="00145326">
        <w:t xml:space="preserve">any of the </w:t>
      </w:r>
      <w:r w:rsidR="00DC17E0">
        <w:t>above-</w:t>
      </w:r>
      <w:r w:rsidR="00145326">
        <w:t xml:space="preserve">listed </w:t>
      </w:r>
      <w:r w:rsidR="004C4925">
        <w:t xml:space="preserve">BABA </w:t>
      </w:r>
      <w:r w:rsidR="00AD551E">
        <w:t>C</w:t>
      </w:r>
      <w:r w:rsidRPr="00AD551E">
        <w:t>onstruction</w:t>
      </w:r>
      <w:r>
        <w:t xml:space="preserve"> </w:t>
      </w:r>
      <w:r w:rsidR="004C4925">
        <w:t>M</w:t>
      </w:r>
      <w:r>
        <w:t>aterials</w:t>
      </w:r>
      <w:r w:rsidRPr="00681613">
        <w:t xml:space="preserve">. This shall be accomplished by the </w:t>
      </w:r>
      <w:r w:rsidR="00F268E5">
        <w:t>Design Builder</w:t>
      </w:r>
      <w:r w:rsidRPr="00681613">
        <w:t xml:space="preserve"> submitting the </w:t>
      </w:r>
      <w:r>
        <w:t xml:space="preserve">appropriate </w:t>
      </w:r>
      <w:r w:rsidRPr="009670AE">
        <w:t>Form C</w:t>
      </w:r>
      <w:r w:rsidRPr="009670AE">
        <w:rPr>
          <w:rStyle w:val="Hyperlink"/>
        </w:rPr>
        <w:t>-</w:t>
      </w:r>
      <w:r w:rsidRPr="009670AE">
        <w:t>76</w:t>
      </w:r>
      <w:r>
        <w:t xml:space="preserve"> </w:t>
      </w:r>
      <w:r w:rsidRPr="00681613">
        <w:t xml:space="preserve">Certificate of Compliance to the Department when the items are delivered to the project site. </w:t>
      </w:r>
      <w:r w:rsidRPr="00EA36DE">
        <w:t>The Certificat</w:t>
      </w:r>
      <w:r w:rsidR="003B1A54">
        <w:t>e</w:t>
      </w:r>
      <w:r w:rsidRPr="00EA36DE">
        <w:t xml:space="preserve"> of Compliance </w:t>
      </w:r>
      <w:r>
        <w:t xml:space="preserve">will certify that the final manufacturing process and the immediately </w:t>
      </w:r>
      <w:r w:rsidR="00732B86">
        <w:t>preceding</w:t>
      </w:r>
      <w:r>
        <w:t xml:space="preserve"> manufacturing stage for the construction materials occurred in the United States.  </w:t>
      </w:r>
      <w:r w:rsidRPr="00681613">
        <w:t xml:space="preserve">The certificate must be signed and dated by the </w:t>
      </w:r>
      <w:r w:rsidR="00F268E5">
        <w:t>Design Build</w:t>
      </w:r>
      <w:r w:rsidR="007A2754">
        <w:t xml:space="preserve"> Project Manager </w:t>
      </w:r>
      <w:r w:rsidRPr="00681613">
        <w:t xml:space="preserve">and include a </w:t>
      </w:r>
      <w:r w:rsidR="00E83972">
        <w:t>BABA</w:t>
      </w:r>
      <w:r w:rsidRPr="00681613">
        <w:t xml:space="preserve"> </w:t>
      </w:r>
      <w:r w:rsidR="00AD551E">
        <w:t>Requirements</w:t>
      </w:r>
      <w:r w:rsidRPr="00AD551E">
        <w:t xml:space="preserve"> </w:t>
      </w:r>
      <w:r w:rsidRPr="00681613">
        <w:t>Submittal Number</w:t>
      </w:r>
      <w:r>
        <w:t>, which</w:t>
      </w:r>
      <w:r w:rsidRPr="00681613">
        <w:t xml:space="preserve"> is simply the </w:t>
      </w:r>
      <w:r w:rsidR="00F268E5">
        <w:t>Design Builder</w:t>
      </w:r>
      <w:r w:rsidRPr="00681613">
        <w:t xml:space="preserve">’s project specific sequential numbering system that will allow the </w:t>
      </w:r>
      <w:r w:rsidR="00F268E5">
        <w:t>Design Builder</w:t>
      </w:r>
      <w:r w:rsidRPr="00681613">
        <w:t xml:space="preserve"> and Department to track the total number of certificates provided and the individual</w:t>
      </w:r>
      <w:r w:rsidRPr="003955B3">
        <w:t xml:space="preserve"> </w:t>
      </w:r>
      <w:r>
        <w:t>construction materials</w:t>
      </w:r>
      <w:r w:rsidRPr="00681613">
        <w:t xml:space="preserve"> associated with each certificate.</w:t>
      </w:r>
      <w:r>
        <w:t xml:space="preserve"> </w:t>
      </w:r>
    </w:p>
    <w:p w14:paraId="4AD96D59" w14:textId="77777777" w:rsidR="007D1243" w:rsidRDefault="007D1243" w:rsidP="007D1243">
      <w:pPr>
        <w:suppressAutoHyphens/>
        <w:ind w:left="360"/>
        <w:jc w:val="both"/>
      </w:pPr>
    </w:p>
    <w:p w14:paraId="1244D610" w14:textId="77777777" w:rsidR="007D1243" w:rsidRDefault="007D1243" w:rsidP="007D1243">
      <w:pPr>
        <w:suppressAutoHyphens/>
        <w:ind w:left="360"/>
        <w:jc w:val="both"/>
        <w:rPr>
          <w:b/>
        </w:rPr>
      </w:pPr>
      <w:r w:rsidRPr="00997ABC">
        <w:rPr>
          <w:b/>
          <w:u w:val="single"/>
        </w:rPr>
        <w:t>Supporting Documentation</w:t>
      </w:r>
      <w:r>
        <w:rPr>
          <w:b/>
        </w:rPr>
        <w:t>:</w:t>
      </w:r>
    </w:p>
    <w:p w14:paraId="75D4D869" w14:textId="77777777" w:rsidR="007D1243" w:rsidRDefault="007D1243" w:rsidP="007D1243">
      <w:pPr>
        <w:suppressAutoHyphens/>
        <w:ind w:left="360"/>
        <w:jc w:val="both"/>
      </w:pPr>
    </w:p>
    <w:p w14:paraId="017F219E" w14:textId="0BEA9A8E" w:rsidR="007D1243" w:rsidRDefault="007D1243" w:rsidP="007D1243">
      <w:pPr>
        <w:suppressAutoHyphens/>
        <w:ind w:left="360"/>
        <w:jc w:val="both"/>
      </w:pPr>
      <w:r>
        <w:t xml:space="preserve">Supporting documentation to demonstrate compliance with </w:t>
      </w:r>
      <w:r w:rsidR="00E83972">
        <w:t xml:space="preserve">BABA </w:t>
      </w:r>
      <w:r w:rsidR="00EA481E">
        <w:t xml:space="preserve">provisions </w:t>
      </w:r>
      <w:r>
        <w:t xml:space="preserve">(such as manufacturer/supplier certifications, etc.) shall be organized by </w:t>
      </w:r>
      <w:r w:rsidR="00E83972">
        <w:t>BABA</w:t>
      </w:r>
      <w:r>
        <w:t xml:space="preserve"> </w:t>
      </w:r>
      <w:r w:rsidR="00D85C75">
        <w:t xml:space="preserve">Requirements </w:t>
      </w:r>
      <w:r>
        <w:t xml:space="preserve">Submittal Number, and shall be maintained by the </w:t>
      </w:r>
      <w:r w:rsidR="00F268E5">
        <w:t>Design Builder</w:t>
      </w:r>
      <w:r>
        <w:t xml:space="preserve"> and available for examination from the date of delivery until three years after project acceptance. The </w:t>
      </w:r>
      <w:r w:rsidR="00F268E5">
        <w:t>Design Builder</w:t>
      </w:r>
      <w:r>
        <w:t xml:space="preserve"> may maintain this documentation electronically or in paper format.</w:t>
      </w:r>
    </w:p>
    <w:p w14:paraId="05396C6A" w14:textId="77777777" w:rsidR="007D1243" w:rsidRDefault="007D1243" w:rsidP="007D1243">
      <w:pPr>
        <w:suppressAutoHyphens/>
        <w:ind w:left="360"/>
        <w:jc w:val="both"/>
      </w:pPr>
    </w:p>
    <w:p w14:paraId="0700D2F6" w14:textId="40CCB1A0" w:rsidR="007D1243" w:rsidRDefault="007D1243" w:rsidP="007D1243">
      <w:pPr>
        <w:suppressAutoHyphens/>
        <w:ind w:left="360"/>
        <w:jc w:val="both"/>
      </w:pPr>
      <w:r>
        <w:t xml:space="preserve">The Department or FHWA may review the </w:t>
      </w:r>
      <w:r w:rsidR="00F268E5">
        <w:t>Design Builder</w:t>
      </w:r>
      <w:r>
        <w:t xml:space="preserve">’s supporting documentation to verify compliance with the </w:t>
      </w:r>
      <w:r w:rsidR="00AC212E">
        <w:t>BABA</w:t>
      </w:r>
      <w:r w:rsidRPr="00AD551E">
        <w:t xml:space="preserve"> </w:t>
      </w:r>
      <w:r w:rsidR="00AD551E">
        <w:t xml:space="preserve">Requirements </w:t>
      </w:r>
      <w:r w:rsidR="00732B86">
        <w:t>for construction materials</w:t>
      </w:r>
      <w:r>
        <w:t xml:space="preserve"> at any time upon request. Supporting documentation shall be provided within five business days of the request. The burden of proof to meet the </w:t>
      </w:r>
      <w:r w:rsidR="00AC212E">
        <w:t>BABA</w:t>
      </w:r>
      <w:r w:rsidR="00B33D03" w:rsidRPr="00B33D03">
        <w:t xml:space="preserve"> Requirements</w:t>
      </w:r>
      <w:r w:rsidR="00732B86">
        <w:t xml:space="preserve"> for construction materials</w:t>
      </w:r>
      <w:r>
        <w:t xml:space="preserve"> rests with the </w:t>
      </w:r>
      <w:r w:rsidR="00F268E5">
        <w:t>Design Builder</w:t>
      </w:r>
      <w:r>
        <w:t xml:space="preserve">. If the supporting documentation does not undeniably demonstrate to FHWA or the Department that the </w:t>
      </w:r>
      <w:r w:rsidR="0081707F">
        <w:t xml:space="preserve">BABA </w:t>
      </w:r>
      <w:r w:rsidR="00B33D03">
        <w:t xml:space="preserve">Construction </w:t>
      </w:r>
      <w:r w:rsidR="0081707F">
        <w:t>M</w:t>
      </w:r>
      <w:r>
        <w:t xml:space="preserve">aterials identified in the Certificate of Compliance were produced in the United States, then such construction materials will be considered unacceptable and must be replaced at no cost to the Department, and if not replaced the Department, in addition to other rights and remedies, may have them replaced and deduct the cost of removal and replacement from any moneys due or that become due the </w:t>
      </w:r>
      <w:r w:rsidR="00F268E5">
        <w:t>Design Builder</w:t>
      </w:r>
      <w:r>
        <w:t xml:space="preserve"> in accordance with Section 106.10 of the Specifications. </w:t>
      </w:r>
    </w:p>
    <w:p w14:paraId="45A9EC09" w14:textId="77777777" w:rsidR="007D1243" w:rsidRDefault="007D1243" w:rsidP="007D1243">
      <w:pPr>
        <w:suppressAutoHyphens/>
        <w:ind w:left="360"/>
        <w:jc w:val="both"/>
      </w:pPr>
    </w:p>
    <w:p w14:paraId="22D0E67A" w14:textId="77777777" w:rsidR="007D1243" w:rsidRDefault="007D1243" w:rsidP="007D1243">
      <w:pPr>
        <w:ind w:left="360"/>
      </w:pPr>
      <w:bookmarkStart w:id="7" w:name="_GoBack"/>
      <w:bookmarkEnd w:id="7"/>
    </w:p>
    <w:sectPr w:rsidR="007D12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2654C" w14:textId="77777777" w:rsidR="00EC6616" w:rsidRDefault="00EC6616">
      <w:r>
        <w:separator/>
      </w:r>
    </w:p>
  </w:endnote>
  <w:endnote w:type="continuationSeparator" w:id="0">
    <w:p w14:paraId="52F8C5C7" w14:textId="77777777" w:rsidR="00EC6616" w:rsidRDefault="00EC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85145" w14:textId="77777777" w:rsidR="00EC6616" w:rsidRDefault="00EC6616">
      <w:r>
        <w:separator/>
      </w:r>
    </w:p>
  </w:footnote>
  <w:footnote w:type="continuationSeparator" w:id="0">
    <w:p w14:paraId="292D8F53" w14:textId="77777777" w:rsidR="00EC6616" w:rsidRDefault="00EC6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0CEA"/>
    <w:multiLevelType w:val="hybridMultilevel"/>
    <w:tmpl w:val="9C30443C"/>
    <w:lvl w:ilvl="0" w:tplc="8A2427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17716"/>
    <w:multiLevelType w:val="hybridMultilevel"/>
    <w:tmpl w:val="CC1CE7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6724B4"/>
    <w:multiLevelType w:val="hybridMultilevel"/>
    <w:tmpl w:val="F36C259E"/>
    <w:lvl w:ilvl="0" w:tplc="2EFCF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243"/>
    <w:rsid w:val="000024B5"/>
    <w:rsid w:val="00004F1A"/>
    <w:rsid w:val="0002696D"/>
    <w:rsid w:val="000304E6"/>
    <w:rsid w:val="000508EE"/>
    <w:rsid w:val="000D2E71"/>
    <w:rsid w:val="00133FC2"/>
    <w:rsid w:val="00137F98"/>
    <w:rsid w:val="00145326"/>
    <w:rsid w:val="00296081"/>
    <w:rsid w:val="002B392D"/>
    <w:rsid w:val="002C04A7"/>
    <w:rsid w:val="003133A2"/>
    <w:rsid w:val="00344BA5"/>
    <w:rsid w:val="003B1A54"/>
    <w:rsid w:val="003B6022"/>
    <w:rsid w:val="004135DE"/>
    <w:rsid w:val="00424CB6"/>
    <w:rsid w:val="00441375"/>
    <w:rsid w:val="00490B24"/>
    <w:rsid w:val="004B5DC5"/>
    <w:rsid w:val="004B7C12"/>
    <w:rsid w:val="004C4925"/>
    <w:rsid w:val="00556F24"/>
    <w:rsid w:val="005E1960"/>
    <w:rsid w:val="005E31CC"/>
    <w:rsid w:val="00601B6F"/>
    <w:rsid w:val="00676BA8"/>
    <w:rsid w:val="006C2D25"/>
    <w:rsid w:val="006D4905"/>
    <w:rsid w:val="00705A4F"/>
    <w:rsid w:val="007075EF"/>
    <w:rsid w:val="00732B86"/>
    <w:rsid w:val="007A2754"/>
    <w:rsid w:val="007D1243"/>
    <w:rsid w:val="0081707F"/>
    <w:rsid w:val="00877B0C"/>
    <w:rsid w:val="008C5220"/>
    <w:rsid w:val="008F6B20"/>
    <w:rsid w:val="009143BA"/>
    <w:rsid w:val="009366B5"/>
    <w:rsid w:val="00996AF1"/>
    <w:rsid w:val="00997ABC"/>
    <w:rsid w:val="009B5FA8"/>
    <w:rsid w:val="00A270C2"/>
    <w:rsid w:val="00A61C68"/>
    <w:rsid w:val="00AC212E"/>
    <w:rsid w:val="00AD23E7"/>
    <w:rsid w:val="00AD551E"/>
    <w:rsid w:val="00AD751C"/>
    <w:rsid w:val="00B11964"/>
    <w:rsid w:val="00B33D03"/>
    <w:rsid w:val="00B96B8C"/>
    <w:rsid w:val="00BE6CBF"/>
    <w:rsid w:val="00C160DE"/>
    <w:rsid w:val="00C27004"/>
    <w:rsid w:val="00C43F53"/>
    <w:rsid w:val="00C451F7"/>
    <w:rsid w:val="00C53D45"/>
    <w:rsid w:val="00C76637"/>
    <w:rsid w:val="00CA0ABF"/>
    <w:rsid w:val="00CF3118"/>
    <w:rsid w:val="00D66E2F"/>
    <w:rsid w:val="00D85C75"/>
    <w:rsid w:val="00DC17E0"/>
    <w:rsid w:val="00DD3E31"/>
    <w:rsid w:val="00E83972"/>
    <w:rsid w:val="00E85C76"/>
    <w:rsid w:val="00E92501"/>
    <w:rsid w:val="00EA481E"/>
    <w:rsid w:val="00EC6616"/>
    <w:rsid w:val="00ED73C8"/>
    <w:rsid w:val="00F268E5"/>
    <w:rsid w:val="00F32CFE"/>
    <w:rsid w:val="00FE0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276C77D1"/>
  <w15:chartTrackingRefBased/>
  <w15:docId w15:val="{F577E6C0-D3ED-4D1A-AA23-D933A503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24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7D1243"/>
    <w:pPr>
      <w:tabs>
        <w:tab w:val="center" w:pos="4320"/>
        <w:tab w:val="right" w:pos="8640"/>
      </w:tabs>
    </w:pPr>
  </w:style>
  <w:style w:type="character" w:customStyle="1" w:styleId="HeaderChar">
    <w:name w:val="Header Char"/>
    <w:basedOn w:val="DefaultParagraphFont"/>
    <w:link w:val="Header"/>
    <w:rsid w:val="007D1243"/>
    <w:rPr>
      <w:rFonts w:ascii="Arial" w:eastAsia="Times New Roman" w:hAnsi="Arial" w:cs="Times New Roman"/>
      <w:sz w:val="20"/>
      <w:szCs w:val="20"/>
    </w:rPr>
  </w:style>
  <w:style w:type="paragraph" w:styleId="Footer">
    <w:name w:val="footer"/>
    <w:basedOn w:val="Normal"/>
    <w:link w:val="FooterChar"/>
    <w:rsid w:val="007D1243"/>
    <w:pPr>
      <w:tabs>
        <w:tab w:val="center" w:pos="4320"/>
        <w:tab w:val="right" w:pos="8640"/>
      </w:tabs>
    </w:pPr>
  </w:style>
  <w:style w:type="character" w:customStyle="1" w:styleId="FooterChar">
    <w:name w:val="Footer Char"/>
    <w:basedOn w:val="DefaultParagraphFont"/>
    <w:link w:val="Footer"/>
    <w:rsid w:val="007D1243"/>
    <w:rPr>
      <w:rFonts w:ascii="Arial" w:eastAsia="Times New Roman" w:hAnsi="Arial" w:cs="Times New Roman"/>
      <w:sz w:val="20"/>
      <w:szCs w:val="20"/>
    </w:rPr>
  </w:style>
  <w:style w:type="character" w:styleId="Hyperlink">
    <w:name w:val="Hyperlink"/>
    <w:uiPriority w:val="99"/>
    <w:rsid w:val="007D1243"/>
    <w:rPr>
      <w:color w:val="0000FF"/>
      <w:u w:val="single"/>
    </w:rPr>
  </w:style>
  <w:style w:type="paragraph" w:styleId="ListParagraph">
    <w:name w:val="List Paragraph"/>
    <w:basedOn w:val="Normal"/>
    <w:uiPriority w:val="34"/>
    <w:qFormat/>
    <w:rsid w:val="007D1243"/>
    <w:pPr>
      <w:ind w:left="720"/>
      <w:contextualSpacing/>
    </w:pPr>
    <w:rPr>
      <w:rFonts w:eastAsiaTheme="minorHAnsi" w:cstheme="minorBidi"/>
      <w:szCs w:val="22"/>
    </w:rPr>
  </w:style>
  <w:style w:type="paragraph" w:styleId="BalloonText">
    <w:name w:val="Balloon Text"/>
    <w:basedOn w:val="Normal"/>
    <w:link w:val="BalloonTextChar"/>
    <w:uiPriority w:val="99"/>
    <w:semiHidden/>
    <w:unhideWhenUsed/>
    <w:rsid w:val="006D49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90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D3E31"/>
    <w:rPr>
      <w:sz w:val="16"/>
      <w:szCs w:val="16"/>
    </w:rPr>
  </w:style>
  <w:style w:type="paragraph" w:styleId="CommentText">
    <w:name w:val="annotation text"/>
    <w:basedOn w:val="Normal"/>
    <w:link w:val="CommentTextChar"/>
    <w:uiPriority w:val="99"/>
    <w:semiHidden/>
    <w:unhideWhenUsed/>
    <w:rsid w:val="00DD3E31"/>
  </w:style>
  <w:style w:type="character" w:customStyle="1" w:styleId="CommentTextChar">
    <w:name w:val="Comment Text Char"/>
    <w:basedOn w:val="DefaultParagraphFont"/>
    <w:link w:val="CommentText"/>
    <w:uiPriority w:val="99"/>
    <w:semiHidden/>
    <w:rsid w:val="00DD3E3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D3E31"/>
    <w:rPr>
      <w:b/>
      <w:bCs/>
    </w:rPr>
  </w:style>
  <w:style w:type="character" w:customStyle="1" w:styleId="CommentSubjectChar">
    <w:name w:val="Comment Subject Char"/>
    <w:basedOn w:val="CommentTextChar"/>
    <w:link w:val="CommentSubject"/>
    <w:uiPriority w:val="99"/>
    <w:semiHidden/>
    <w:rsid w:val="00DD3E31"/>
    <w:rPr>
      <w:rFonts w:ascii="Arial" w:eastAsia="Times New Roman" w:hAnsi="Arial" w:cs="Times New Roman"/>
      <w:b/>
      <w:bCs/>
      <w:sz w:val="20"/>
      <w:szCs w:val="20"/>
    </w:rPr>
  </w:style>
  <w:style w:type="paragraph" w:styleId="Revision">
    <w:name w:val="Revision"/>
    <w:hidden/>
    <w:uiPriority w:val="99"/>
    <w:semiHidden/>
    <w:rsid w:val="00C451F7"/>
    <w:pPr>
      <w:spacing w:after="0" w:line="240" w:lineRule="auto"/>
    </w:pPr>
    <w:rPr>
      <w:rFonts w:ascii="Arial" w:eastAsia="Times New Roman" w:hAnsi="Arial" w:cs="Times New Roman"/>
      <w:sz w:val="20"/>
      <w:szCs w:val="20"/>
    </w:rPr>
  </w:style>
  <w:style w:type="paragraph" w:styleId="TOC1">
    <w:name w:val="toc 1"/>
    <w:basedOn w:val="Normal"/>
    <w:next w:val="Normal"/>
    <w:autoRedefine/>
    <w:uiPriority w:val="39"/>
    <w:unhideWhenUsed/>
    <w:rsid w:val="00705A4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5555-05-05T04:00:00+00:00</Expiration_x0020_Date0>
    <Division xmlns="2328571d-b9d5-471b-8d96-2ccb743ec3d4">I</Division>
    <LAP_x0020_Pick_x0020_List xmlns="2328571d-b9d5-471b-8d96-2ccb743ec3d4">false</LAP_x0020_Pick_x0020_List>
    <Availability_x0020_Date xmlns="2328571d-b9d5-471b-8d96-2ccb743ec3d4">2022-11-28T05:00:00+00:00</Availability_x0020_Date>
    <Usage_x0020_Guidelines xmlns="2328571d-b9d5-471b-8d96-2ccb743ec3d4">Any and all Federally funded / eligible projects</Usage_x0020_Guidelines>
    <ASW_x0020_Pick_x0020_List xmlns="2328571d-b9d5-471b-8d96-2ccb743ec3d4">false</ASW_x0020_Pick_x0020_List>
    <ASW_x0020_Guidelines xmlns="2328571d-b9d5-471b-8d96-2ccb743ec3d4">Any and all Federally funded / eligible projects</ASW_x0020_Guidelines>
    <Section xmlns="2328571d-b9d5-471b-8d96-2ccb743ec3d4">107</Section>
    <Revision_x0020_Date xmlns="2328571d-b9d5-471b-8d96-2ccb743ec3d4">2022-11-22T05:00:00+00:00</Revision_x0020_Date>
    <DBB_x0020_Pick_x0020_List xmlns="2328571d-b9d5-471b-8d96-2ccb743ec3d4">false</DBB_x0020_Pick_x0020_List>
    <Document_x0020_Type xmlns="2328571d-b9d5-471b-8d96-2ccb743ec3d4">SP</Document_x0020_Type>
    <Specification_x0020_Number xmlns="2328571d-b9d5-471b-8d96-2ccb743ec3d4">SP107-DB3000-00</Specification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37D5-50B4-43A1-9B86-8F38FCACA966}">
  <ds:schemaRefs>
    <ds:schemaRef ds:uri="http://schemas.microsoft.com/sharepoint/v3/contenttype/forms"/>
  </ds:schemaRefs>
</ds:datastoreItem>
</file>

<file path=customXml/itemProps2.xml><?xml version="1.0" encoding="utf-8"?>
<ds:datastoreItem xmlns:ds="http://schemas.openxmlformats.org/officeDocument/2006/customXml" ds:itemID="{D665DE55-E376-44C2-B7C4-C9F07B199BE6}">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3.xml><?xml version="1.0" encoding="utf-8"?>
<ds:datastoreItem xmlns:ds="http://schemas.openxmlformats.org/officeDocument/2006/customXml" ds:itemID="{A1188B9A-2222-4134-B76E-016159E482D7}"/>
</file>

<file path=customXml/itemProps4.xml><?xml version="1.0" encoding="utf-8"?>
<ds:datastoreItem xmlns:ds="http://schemas.openxmlformats.org/officeDocument/2006/customXml" ds:itemID="{C5A63A2A-6C4B-4847-95E6-F1122BEC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AMERICA, BUY AMERICA ACT REQUIREMENTS FOR CONSTRUCTION MATERIALS 11-22-22</dc:title>
  <dc:subject/>
  <dc:creator>Towell, Sarah (VDOT)</dc:creator>
  <cp:keywords/>
  <dc:description/>
  <cp:lastModifiedBy>Gayle, David W. (VDOT)</cp:lastModifiedBy>
  <cp:revision>11</cp:revision>
  <cp:lastPrinted>2022-10-19T14:32:00Z</cp:lastPrinted>
  <dcterms:created xsi:type="dcterms:W3CDTF">2022-11-22T17:38:00Z</dcterms:created>
  <dcterms:modified xsi:type="dcterms:W3CDTF">2022-11-28T18:52:00Z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