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CA898" w14:textId="77777777" w:rsidR="009703E7" w:rsidRDefault="009703E7" w:rsidP="002C0871">
      <w:pPr>
        <w:pStyle w:val="Default"/>
        <w:spacing w:after="240"/>
        <w:rPr>
          <w:rFonts w:ascii="Arial" w:hAnsi="Arial" w:cs="Arial"/>
          <w:bCs/>
          <w:vanish/>
          <w:color w:val="FF0000"/>
          <w:sz w:val="18"/>
          <w:szCs w:val="20"/>
        </w:rPr>
      </w:pPr>
      <w:bookmarkStart w:id="0" w:name="_GoBack"/>
      <w:bookmarkEnd w:id="0"/>
      <w:r>
        <w:rPr>
          <w:rFonts w:ascii="Arial" w:hAnsi="Arial" w:cs="Arial"/>
          <w:b/>
          <w:bCs/>
          <w:vanish/>
          <w:color w:val="FF0000"/>
          <w:sz w:val="18"/>
          <w:szCs w:val="20"/>
        </w:rPr>
        <w:t>Guidelines:</w:t>
      </w:r>
      <w:r>
        <w:rPr>
          <w:rFonts w:ascii="Arial" w:hAnsi="Arial" w:cs="Arial"/>
          <w:bCs/>
          <w:vanish/>
          <w:color w:val="FF0000"/>
          <w:sz w:val="18"/>
          <w:szCs w:val="20"/>
        </w:rPr>
        <w:t xml:space="preserve"> For use on projects where electronic weight tickets will be used. Also can be work ordered into projects post-award at no cost to the Department.</w:t>
      </w:r>
    </w:p>
    <w:p w14:paraId="027B2EB1" w14:textId="16B7AB20" w:rsidR="002C0871" w:rsidRDefault="002C0871" w:rsidP="002C0871">
      <w:pPr>
        <w:pStyle w:val="Default"/>
        <w:spacing w:after="240"/>
        <w:rPr>
          <w:rFonts w:ascii="Arial" w:hAnsi="Arial" w:cs="Arial"/>
          <w:b/>
          <w:bCs/>
          <w:sz w:val="20"/>
          <w:szCs w:val="20"/>
        </w:rPr>
      </w:pPr>
      <w:r>
        <w:rPr>
          <w:rFonts w:ascii="Arial" w:hAnsi="Arial" w:cs="Arial"/>
          <w:b/>
          <w:bCs/>
          <w:sz w:val="20"/>
          <w:szCs w:val="20"/>
        </w:rPr>
        <w:t>SP109-000130-00</w:t>
      </w:r>
    </w:p>
    <w:p w14:paraId="2594D281" w14:textId="4D912CF0" w:rsidR="002C0871" w:rsidRDefault="002C0871" w:rsidP="002C0871">
      <w:pPr>
        <w:pStyle w:val="Default"/>
        <w:spacing w:after="240"/>
        <w:contextualSpacing/>
        <w:jc w:val="center"/>
        <w:rPr>
          <w:rFonts w:ascii="Arial" w:hAnsi="Arial" w:cs="Arial"/>
          <w:bCs/>
          <w:sz w:val="20"/>
          <w:szCs w:val="20"/>
        </w:rPr>
      </w:pPr>
      <w:r>
        <w:rPr>
          <w:rFonts w:ascii="Arial" w:hAnsi="Arial" w:cs="Arial"/>
          <w:bCs/>
          <w:sz w:val="20"/>
          <w:szCs w:val="20"/>
        </w:rPr>
        <w:t>VIRGINIA DEPARTMENT OF TRANSPORTATION</w:t>
      </w:r>
    </w:p>
    <w:p w14:paraId="5575DA70" w14:textId="67DE672C" w:rsidR="002C0871" w:rsidRDefault="002C0871" w:rsidP="002C0871">
      <w:pPr>
        <w:pStyle w:val="Default"/>
        <w:spacing w:after="240"/>
        <w:contextualSpacing/>
        <w:jc w:val="center"/>
        <w:rPr>
          <w:rFonts w:ascii="Arial" w:hAnsi="Arial" w:cs="Arial"/>
          <w:bCs/>
          <w:sz w:val="20"/>
          <w:szCs w:val="20"/>
        </w:rPr>
      </w:pPr>
      <w:r>
        <w:rPr>
          <w:rFonts w:ascii="Arial" w:hAnsi="Arial" w:cs="Arial"/>
          <w:bCs/>
          <w:sz w:val="20"/>
          <w:szCs w:val="20"/>
        </w:rPr>
        <w:t>SPECIAL PROVISION FOR</w:t>
      </w:r>
    </w:p>
    <w:p w14:paraId="5A28E5E3" w14:textId="4DB34130" w:rsidR="002C0871" w:rsidRPr="009703E7" w:rsidRDefault="002C0871" w:rsidP="002C0871">
      <w:pPr>
        <w:pStyle w:val="Default"/>
        <w:spacing w:after="240"/>
        <w:jc w:val="center"/>
        <w:rPr>
          <w:rFonts w:ascii="Arial" w:hAnsi="Arial" w:cs="Arial"/>
          <w:b/>
          <w:bCs/>
          <w:sz w:val="20"/>
          <w:szCs w:val="20"/>
        </w:rPr>
      </w:pPr>
      <w:r>
        <w:rPr>
          <w:rFonts w:ascii="Arial" w:hAnsi="Arial" w:cs="Arial"/>
          <w:b/>
          <w:bCs/>
          <w:sz w:val="20"/>
          <w:szCs w:val="20"/>
        </w:rPr>
        <w:t>USE OF ELECTRONIC</w:t>
      </w:r>
      <w:r w:rsidR="00D50492">
        <w:rPr>
          <w:rFonts w:ascii="Arial" w:hAnsi="Arial" w:cs="Arial"/>
          <w:b/>
          <w:bCs/>
          <w:sz w:val="20"/>
          <w:szCs w:val="20"/>
        </w:rPr>
        <w:t>ALLY TRANSMITTED</w:t>
      </w:r>
      <w:r>
        <w:rPr>
          <w:rFonts w:ascii="Arial" w:hAnsi="Arial" w:cs="Arial"/>
          <w:b/>
          <w:bCs/>
          <w:sz w:val="20"/>
          <w:szCs w:val="20"/>
        </w:rPr>
        <w:t xml:space="preserve"> WEIGH TICKETS</w:t>
      </w:r>
      <w:r w:rsidR="009703E7" w:rsidRPr="009703E7">
        <w:rPr>
          <w:rFonts w:ascii="Arial" w:hAnsi="Arial" w:cs="Arial"/>
          <w:b/>
          <w:sz w:val="20"/>
          <w:szCs w:val="20"/>
        </w:rPr>
        <w:fldChar w:fldCharType="begin"/>
      </w:r>
      <w:r w:rsidR="009703E7" w:rsidRPr="009703E7">
        <w:rPr>
          <w:rFonts w:ascii="Arial" w:hAnsi="Arial" w:cs="Arial"/>
          <w:sz w:val="20"/>
          <w:szCs w:val="20"/>
        </w:rPr>
        <w:instrText xml:space="preserve"> TC </w:instrText>
      </w:r>
      <w:proofErr w:type="gramStart"/>
      <w:r w:rsidR="009703E7" w:rsidRPr="009703E7">
        <w:rPr>
          <w:rFonts w:ascii="Arial" w:hAnsi="Arial" w:cs="Arial"/>
          <w:sz w:val="20"/>
          <w:szCs w:val="20"/>
        </w:rPr>
        <w:instrText>"</w:instrText>
      </w:r>
      <w:bookmarkStart w:id="1" w:name="_Toc447708149"/>
      <w:bookmarkStart w:id="2" w:name="_Toc448144521"/>
      <w:r w:rsidR="009703E7" w:rsidRPr="009703E7">
        <w:rPr>
          <w:rFonts w:ascii="Arial" w:hAnsi="Arial" w:cs="Arial"/>
          <w:b/>
          <w:bCs/>
          <w:sz w:val="20"/>
          <w:szCs w:val="20"/>
        </w:rPr>
        <w:instrText xml:space="preserve"> </w:instrText>
      </w:r>
      <w:r w:rsidR="009703E7">
        <w:rPr>
          <w:rFonts w:ascii="Arial" w:hAnsi="Arial" w:cs="Arial"/>
          <w:b/>
          <w:bCs/>
          <w:sz w:val="20"/>
          <w:szCs w:val="20"/>
        </w:rPr>
        <w:instrText>SP109</w:instrText>
      </w:r>
      <w:proofErr w:type="gramEnd"/>
      <w:r w:rsidR="009703E7">
        <w:rPr>
          <w:rFonts w:ascii="Arial" w:hAnsi="Arial" w:cs="Arial"/>
          <w:b/>
          <w:bCs/>
          <w:sz w:val="20"/>
          <w:szCs w:val="20"/>
        </w:rPr>
        <w:instrText>-000130-00</w:instrText>
      </w:r>
      <w:r w:rsidR="009703E7" w:rsidRPr="009703E7">
        <w:rPr>
          <w:rFonts w:ascii="Arial" w:hAnsi="Arial" w:cs="Arial"/>
          <w:spacing w:val="-3"/>
          <w:sz w:val="20"/>
          <w:szCs w:val="20"/>
        </w:rPr>
        <w:instrText>   </w:instrText>
      </w:r>
      <w:r w:rsidR="009703E7">
        <w:rPr>
          <w:rFonts w:ascii="Arial" w:hAnsi="Arial" w:cs="Arial"/>
          <w:b/>
          <w:sz w:val="20"/>
          <w:szCs w:val="20"/>
        </w:rPr>
        <w:instrText>ELECTRONIC WEIGH TICKETS</w:instrText>
      </w:r>
      <w:r w:rsidR="009703E7" w:rsidRPr="009703E7">
        <w:rPr>
          <w:rFonts w:ascii="Arial" w:hAnsi="Arial" w:cs="Arial"/>
          <w:sz w:val="20"/>
          <w:szCs w:val="20"/>
        </w:rPr>
        <w:instrText xml:space="preserve">  </w:instrText>
      </w:r>
      <w:bookmarkEnd w:id="1"/>
      <w:bookmarkEnd w:id="2"/>
      <w:r w:rsidR="009703E7">
        <w:rPr>
          <w:rFonts w:ascii="Arial" w:hAnsi="Arial" w:cs="Arial"/>
          <w:sz w:val="20"/>
          <w:szCs w:val="20"/>
        </w:rPr>
        <w:instrText>10-10-19</w:instrText>
      </w:r>
      <w:r w:rsidR="009703E7" w:rsidRPr="009703E7">
        <w:rPr>
          <w:rFonts w:ascii="Arial" w:hAnsi="Arial" w:cs="Arial"/>
          <w:sz w:val="20"/>
          <w:szCs w:val="20"/>
        </w:rPr>
        <w:instrText xml:space="preserve"> " \f C \l "1" </w:instrText>
      </w:r>
      <w:r w:rsidR="009703E7" w:rsidRPr="009703E7">
        <w:rPr>
          <w:rFonts w:ascii="Arial" w:hAnsi="Arial" w:cs="Arial"/>
          <w:b/>
          <w:sz w:val="20"/>
          <w:szCs w:val="20"/>
        </w:rPr>
        <w:fldChar w:fldCharType="end"/>
      </w:r>
    </w:p>
    <w:p w14:paraId="4282D85D" w14:textId="3B53C024" w:rsidR="002C0871" w:rsidRPr="002C0871" w:rsidRDefault="00546D0D" w:rsidP="002C0871">
      <w:pPr>
        <w:pStyle w:val="Default"/>
        <w:spacing w:after="240"/>
        <w:jc w:val="right"/>
        <w:rPr>
          <w:rFonts w:ascii="Arial" w:hAnsi="Arial" w:cs="Arial"/>
          <w:bCs/>
          <w:sz w:val="20"/>
          <w:szCs w:val="20"/>
        </w:rPr>
      </w:pPr>
      <w:r>
        <w:rPr>
          <w:rFonts w:ascii="Arial" w:hAnsi="Arial" w:cs="Arial"/>
          <w:bCs/>
          <w:sz w:val="20"/>
          <w:szCs w:val="20"/>
        </w:rPr>
        <w:t>October 10</w:t>
      </w:r>
      <w:r w:rsidR="002C0871">
        <w:rPr>
          <w:rFonts w:ascii="Arial" w:hAnsi="Arial" w:cs="Arial"/>
          <w:bCs/>
          <w:sz w:val="20"/>
          <w:szCs w:val="20"/>
        </w:rPr>
        <w:t>, 2019</w:t>
      </w:r>
    </w:p>
    <w:p w14:paraId="13AA75A7" w14:textId="77777777" w:rsidR="002C0871" w:rsidRDefault="002C0871" w:rsidP="002C0871">
      <w:pPr>
        <w:pStyle w:val="Default"/>
        <w:spacing w:after="240"/>
        <w:rPr>
          <w:rFonts w:ascii="Arial" w:hAnsi="Arial" w:cs="Arial"/>
          <w:sz w:val="20"/>
          <w:szCs w:val="20"/>
        </w:rPr>
      </w:pPr>
      <w:r>
        <w:rPr>
          <w:rFonts w:ascii="Arial" w:hAnsi="Arial" w:cs="Arial"/>
          <w:b/>
          <w:bCs/>
          <w:sz w:val="20"/>
          <w:szCs w:val="20"/>
        </w:rPr>
        <w:t>SECTION 109 – MEASUREMENT AND PAYMENT</w:t>
      </w:r>
      <w:r>
        <w:rPr>
          <w:rFonts w:ascii="Arial" w:hAnsi="Arial" w:cs="Arial"/>
          <w:bCs/>
          <w:sz w:val="20"/>
          <w:szCs w:val="20"/>
        </w:rPr>
        <w:t xml:space="preserve"> of the Specifications is amended as follows:</w:t>
      </w:r>
    </w:p>
    <w:p w14:paraId="189C6D75" w14:textId="5521FB17" w:rsidR="00900083" w:rsidRPr="002C0871" w:rsidRDefault="00900083" w:rsidP="002C0871">
      <w:pPr>
        <w:pStyle w:val="Default"/>
        <w:spacing w:after="240"/>
        <w:ind w:left="360"/>
        <w:rPr>
          <w:rFonts w:ascii="Arial" w:hAnsi="Arial" w:cs="Arial"/>
          <w:sz w:val="20"/>
          <w:szCs w:val="20"/>
        </w:rPr>
      </w:pPr>
      <w:r w:rsidRPr="00E37CE9">
        <w:rPr>
          <w:rFonts w:ascii="Arial" w:hAnsi="Arial" w:cs="Arial"/>
          <w:b/>
          <w:bCs/>
          <w:sz w:val="20"/>
          <w:szCs w:val="20"/>
        </w:rPr>
        <w:t>Section 109.01</w:t>
      </w:r>
      <w:r w:rsidR="00E67F9A" w:rsidRPr="002C0871">
        <w:rPr>
          <w:rFonts w:ascii="Arial" w:hAnsi="Arial" w:cs="Arial"/>
          <w:b/>
          <w:sz w:val="20"/>
          <w:szCs w:val="20"/>
        </w:rPr>
        <w:t>(b</w:t>
      </w:r>
      <w:r w:rsidRPr="002C0871">
        <w:rPr>
          <w:rFonts w:ascii="Arial" w:hAnsi="Arial" w:cs="Arial"/>
          <w:b/>
          <w:sz w:val="20"/>
          <w:szCs w:val="20"/>
        </w:rPr>
        <w:t>)</w:t>
      </w:r>
      <w:r w:rsidR="002C0871">
        <w:rPr>
          <w:rFonts w:ascii="Arial" w:hAnsi="Arial" w:cs="Arial"/>
          <w:b/>
          <w:bCs/>
          <w:sz w:val="20"/>
          <w:szCs w:val="20"/>
        </w:rPr>
        <w:t xml:space="preserve"> – </w:t>
      </w:r>
      <w:r w:rsidRPr="00E37CE9">
        <w:rPr>
          <w:rFonts w:ascii="Arial" w:hAnsi="Arial" w:cs="Arial"/>
          <w:b/>
          <w:bCs/>
          <w:sz w:val="20"/>
          <w:szCs w:val="20"/>
        </w:rPr>
        <w:t xml:space="preserve">Measurement by Weight </w:t>
      </w:r>
      <w:r w:rsidRPr="00E37CE9">
        <w:rPr>
          <w:rFonts w:ascii="Arial" w:hAnsi="Arial" w:cs="Arial"/>
          <w:sz w:val="20"/>
          <w:szCs w:val="20"/>
        </w:rPr>
        <w:t xml:space="preserve">is </w:t>
      </w:r>
      <w:r w:rsidR="00E67F9A">
        <w:rPr>
          <w:rFonts w:ascii="Arial" w:hAnsi="Arial" w:cs="Arial"/>
          <w:sz w:val="20"/>
          <w:szCs w:val="20"/>
        </w:rPr>
        <w:t>replaced with the following:</w:t>
      </w:r>
    </w:p>
    <w:p w14:paraId="4EAD5FBE" w14:textId="3A16AC3C" w:rsidR="002C0871" w:rsidRPr="003451FF" w:rsidRDefault="002C0871" w:rsidP="002A69BB">
      <w:pPr>
        <w:pStyle w:val="Default"/>
        <w:spacing w:after="240"/>
        <w:ind w:left="720"/>
        <w:jc w:val="both"/>
        <w:rPr>
          <w:rFonts w:ascii="Arial" w:hAnsi="Arial" w:cs="Arial"/>
          <w:color w:val="auto"/>
          <w:sz w:val="20"/>
          <w:szCs w:val="20"/>
        </w:rPr>
      </w:pPr>
      <w:r w:rsidRPr="003451FF">
        <w:rPr>
          <w:rFonts w:ascii="Arial" w:hAnsi="Arial" w:cs="Arial"/>
          <w:b/>
          <w:bCs/>
          <w:color w:val="auto"/>
          <w:sz w:val="20"/>
          <w:szCs w:val="20"/>
        </w:rPr>
        <w:t xml:space="preserve">Measurement by Weight: </w:t>
      </w:r>
      <w:r w:rsidRPr="003451FF">
        <w:rPr>
          <w:rFonts w:ascii="Arial" w:hAnsi="Arial" w:cs="Arial"/>
          <w:color w:val="auto"/>
          <w:sz w:val="20"/>
          <w:szCs w:val="20"/>
        </w:rPr>
        <w:t xml:space="preserve">Materials that are measured or proportioned by weight shall be weighted on accurate scales as specified in this Section. When material is paid for on a tonnage basis, personnel performing the weighing shall be certified by the Department and shall be bonded to the Commonwealth of Virginia </w:t>
      </w:r>
      <w:proofErr w:type="gramStart"/>
      <w:r w:rsidRPr="003451FF">
        <w:rPr>
          <w:rFonts w:ascii="Arial" w:hAnsi="Arial" w:cs="Arial"/>
          <w:color w:val="auto"/>
          <w:sz w:val="20"/>
          <w:szCs w:val="20"/>
        </w:rPr>
        <w:t>in the amount of</w:t>
      </w:r>
      <w:proofErr w:type="gramEnd"/>
      <w:r w:rsidRPr="003451FF">
        <w:rPr>
          <w:rFonts w:ascii="Arial" w:hAnsi="Arial" w:cs="Arial"/>
          <w:color w:val="auto"/>
          <w:sz w:val="20"/>
          <w:szCs w:val="20"/>
        </w:rPr>
        <w:t xml:space="preserve"> $10,000 for the faithful observance and performance of the duties of the </w:t>
      </w:r>
      <w:proofErr w:type="spellStart"/>
      <w:r w:rsidRPr="003451FF">
        <w:rPr>
          <w:rFonts w:ascii="Arial" w:hAnsi="Arial" w:cs="Arial"/>
          <w:color w:val="auto"/>
          <w:sz w:val="20"/>
          <w:szCs w:val="20"/>
        </w:rPr>
        <w:t>weighperson</w:t>
      </w:r>
      <w:proofErr w:type="spellEnd"/>
      <w:r w:rsidRPr="003451FF">
        <w:rPr>
          <w:rFonts w:ascii="Arial" w:hAnsi="Arial" w:cs="Arial"/>
          <w:color w:val="auto"/>
          <w:sz w:val="20"/>
          <w:szCs w:val="20"/>
        </w:rPr>
        <w:t xml:space="preserve"> required herein. The bond shall be executed on a form having the exact wording as the </w:t>
      </w:r>
      <w:proofErr w:type="spellStart"/>
      <w:r w:rsidRPr="003451FF">
        <w:rPr>
          <w:rFonts w:ascii="Arial" w:hAnsi="Arial" w:cs="Arial"/>
          <w:color w:val="auto"/>
          <w:sz w:val="20"/>
          <w:szCs w:val="20"/>
        </w:rPr>
        <w:t>Weighpersons</w:t>
      </w:r>
      <w:proofErr w:type="spellEnd"/>
      <w:r w:rsidRPr="003451FF">
        <w:rPr>
          <w:rFonts w:ascii="Arial" w:hAnsi="Arial" w:cs="Arial"/>
          <w:color w:val="auto"/>
          <w:sz w:val="20"/>
          <w:szCs w:val="20"/>
        </w:rPr>
        <w:t xml:space="preserve"> Surety Bond Form furnished by the Department and shall be submitted to the Department prior to the furnishing of the tonnage material.   </w:t>
      </w:r>
    </w:p>
    <w:p w14:paraId="4442D291" w14:textId="70D8AB6C" w:rsidR="002C0871" w:rsidRPr="003451FF" w:rsidRDefault="002C0871" w:rsidP="002A69BB">
      <w:pPr>
        <w:pStyle w:val="Default"/>
        <w:spacing w:after="240"/>
        <w:ind w:left="720"/>
        <w:jc w:val="both"/>
        <w:rPr>
          <w:rFonts w:ascii="Arial" w:hAnsi="Arial" w:cs="Arial"/>
          <w:bCs/>
          <w:color w:val="auto"/>
          <w:sz w:val="20"/>
          <w:szCs w:val="20"/>
        </w:rPr>
      </w:pPr>
      <w:r w:rsidRPr="00180279">
        <w:rPr>
          <w:rStyle w:val="A0"/>
          <w:rFonts w:ascii="Arial" w:hAnsi="Arial" w:cs="Arial"/>
          <w:sz w:val="20"/>
          <w:szCs w:val="20"/>
        </w:rPr>
        <w:t>Trucks used to haul material shall be equipped with a cover suitable to protect the material and t</w:t>
      </w:r>
      <w:r>
        <w:rPr>
          <w:rStyle w:val="A0"/>
          <w:rFonts w:ascii="Arial" w:hAnsi="Arial" w:cs="Arial"/>
          <w:sz w:val="20"/>
          <w:szCs w:val="20"/>
        </w:rPr>
        <w:t>o protect the traveling public.</w:t>
      </w:r>
      <w:r w:rsidR="009703E7">
        <w:rPr>
          <w:rStyle w:val="A0"/>
          <w:rFonts w:ascii="Arial" w:hAnsi="Arial" w:cs="Arial"/>
          <w:sz w:val="20"/>
          <w:szCs w:val="20"/>
        </w:rPr>
        <w:t xml:space="preserve"> </w:t>
      </w:r>
      <w:r w:rsidRPr="003451FF">
        <w:rPr>
          <w:rFonts w:ascii="Arial" w:hAnsi="Arial" w:cs="Arial"/>
          <w:bCs/>
          <w:color w:val="auto"/>
          <w:sz w:val="20"/>
          <w:szCs w:val="20"/>
        </w:rPr>
        <w:t xml:space="preserve">The truck tare to be used in the weighing operation shall be the weight of the empty truck determined with full tanks of fuel and the operator seated in the cab. The tare weight of trucks shall be recorded to the nearest 20 pounds. At the option of the Contractor, a new tare may be determined for each load. When a new tare is obtained for each load, the requirement for full tanks of fuel will be waived.  </w:t>
      </w:r>
    </w:p>
    <w:p w14:paraId="5294D4C6" w14:textId="3DE628C8" w:rsidR="002C0871" w:rsidRPr="003451FF" w:rsidRDefault="002C0871" w:rsidP="002A69BB">
      <w:pPr>
        <w:pStyle w:val="Default"/>
        <w:spacing w:after="240"/>
        <w:ind w:left="720"/>
        <w:jc w:val="both"/>
        <w:rPr>
          <w:rFonts w:ascii="Arial" w:hAnsi="Arial" w:cs="Arial"/>
          <w:bCs/>
          <w:color w:val="auto"/>
          <w:sz w:val="20"/>
          <w:szCs w:val="20"/>
        </w:rPr>
      </w:pPr>
      <w:r w:rsidRPr="003451FF">
        <w:rPr>
          <w:rFonts w:ascii="Arial" w:hAnsi="Arial" w:cs="Arial"/>
          <w:bCs/>
          <w:color w:val="auto"/>
          <w:sz w:val="20"/>
          <w:szCs w:val="20"/>
        </w:rPr>
        <w:t xml:space="preserve">Net rail shipment weights may be used for pay quantities when evidenced by railroad bills of lading. However, such weights will not be accepted for pay quantities of materials that subsequently pass through a stationary mixing plant. </w:t>
      </w:r>
    </w:p>
    <w:p w14:paraId="32B39070" w14:textId="7D2A1171" w:rsidR="002C0871" w:rsidRPr="003451FF" w:rsidRDefault="002C0871" w:rsidP="002A69BB">
      <w:pPr>
        <w:pStyle w:val="Default"/>
        <w:spacing w:after="240"/>
        <w:ind w:left="720"/>
        <w:jc w:val="both"/>
        <w:rPr>
          <w:rFonts w:ascii="Arial" w:hAnsi="Arial" w:cs="Arial"/>
          <w:bCs/>
          <w:color w:val="auto"/>
          <w:sz w:val="20"/>
          <w:szCs w:val="20"/>
        </w:rPr>
      </w:pPr>
      <w:r w:rsidRPr="003451FF">
        <w:rPr>
          <w:rFonts w:ascii="Arial" w:hAnsi="Arial" w:cs="Arial"/>
          <w:bCs/>
          <w:color w:val="auto"/>
          <w:sz w:val="20"/>
          <w:szCs w:val="20"/>
        </w:rPr>
        <w:t xml:space="preserve">Scales shall conform to the requirements for accuracy and sensitivity as set forth in the </w:t>
      </w:r>
      <w:r w:rsidR="002A69BB">
        <w:rPr>
          <w:rFonts w:ascii="Arial" w:hAnsi="Arial" w:cs="Arial"/>
          <w:bCs/>
          <w:color w:val="auto"/>
          <w:sz w:val="20"/>
          <w:szCs w:val="20"/>
        </w:rPr>
        <w:t>NIST</w:t>
      </w:r>
      <w:r w:rsidRPr="003451FF">
        <w:rPr>
          <w:rFonts w:ascii="Arial" w:hAnsi="Arial" w:cs="Arial"/>
          <w:bCs/>
          <w:color w:val="auto"/>
          <w:sz w:val="20"/>
          <w:szCs w:val="20"/>
        </w:rPr>
        <w:t xml:space="preserve"> Handbook No. 44 for Specification Tolerances and Requirements for Commercial and Weighing Devices. Scales used in the weighing of materials paid for on a tonnage basis shall be approved and sealed in accordance with the requirements of the policies of the Bureau of Weights and Measures of the Department of Agriculture and Consumer Services, or other approved agencies, at least once every six months and upon being moved. Hopper and truck scales shall be serviced and tested by a scale service representative at least once every six months. Hopper scales shall be checked with a minimum 500 pounds of test weights and truck scales shall be checked with a minimum 20,000 pounds of test weights. </w:t>
      </w:r>
    </w:p>
    <w:p w14:paraId="2DB8F0BB" w14:textId="77777777" w:rsidR="002C0871" w:rsidRPr="003451FF" w:rsidRDefault="002C0871" w:rsidP="002A69BB">
      <w:pPr>
        <w:pStyle w:val="Default"/>
        <w:spacing w:after="240"/>
        <w:ind w:left="720"/>
        <w:jc w:val="both"/>
        <w:rPr>
          <w:rFonts w:ascii="Arial" w:hAnsi="Arial" w:cs="Arial"/>
          <w:bCs/>
          <w:color w:val="auto"/>
          <w:sz w:val="20"/>
          <w:szCs w:val="20"/>
        </w:rPr>
      </w:pPr>
      <w:r w:rsidRPr="003451FF">
        <w:rPr>
          <w:rFonts w:ascii="Arial" w:hAnsi="Arial" w:cs="Arial"/>
          <w:bCs/>
          <w:color w:val="auto"/>
          <w:sz w:val="20"/>
          <w:szCs w:val="20"/>
        </w:rPr>
        <w:t>Copies of scale test reports shall be maintained on file at the scale location for at least 18 months, and copies of all scale service representative test reports shall be forwarded to the Department.</w:t>
      </w:r>
    </w:p>
    <w:p w14:paraId="4D3279C0" w14:textId="666292F1" w:rsidR="002C0871" w:rsidRPr="009703E7" w:rsidRDefault="002C0871" w:rsidP="009703E7">
      <w:pPr>
        <w:pStyle w:val="Default"/>
        <w:spacing w:after="240"/>
        <w:ind w:left="720"/>
        <w:jc w:val="both"/>
        <w:rPr>
          <w:rFonts w:ascii="Arial" w:hAnsi="Arial" w:cs="Arial"/>
          <w:color w:val="auto"/>
          <w:sz w:val="20"/>
          <w:szCs w:val="20"/>
        </w:rPr>
      </w:pPr>
      <w:r w:rsidRPr="003451FF">
        <w:rPr>
          <w:rFonts w:ascii="Arial" w:hAnsi="Arial" w:cs="Arial"/>
          <w:color w:val="auto"/>
          <w:sz w:val="20"/>
          <w:szCs w:val="20"/>
        </w:rPr>
        <w:t>The quantity of materials paid for on a tonnage basis shall be determined on scales equipped with an automatic printer</w:t>
      </w:r>
      <w:r w:rsidRPr="003451FF">
        <w:rPr>
          <w:rFonts w:ascii="Arial" w:hAnsi="Arial" w:cs="Arial"/>
          <w:iCs/>
          <w:color w:val="auto"/>
          <w:sz w:val="20"/>
          <w:szCs w:val="20"/>
        </w:rPr>
        <w:t xml:space="preserve">. </w:t>
      </w:r>
      <w:r w:rsidRPr="003451FF">
        <w:rPr>
          <w:rFonts w:ascii="Arial" w:hAnsi="Arial" w:cs="Arial"/>
          <w:color w:val="auto"/>
          <w:sz w:val="20"/>
          <w:szCs w:val="20"/>
        </w:rPr>
        <w:t xml:space="preserve">Truck scale printers shall </w:t>
      </w:r>
      <w:proofErr w:type="gramStart"/>
      <w:r w:rsidRPr="003451FF">
        <w:rPr>
          <w:rFonts w:ascii="Arial" w:hAnsi="Arial" w:cs="Arial"/>
          <w:color w:val="auto"/>
          <w:sz w:val="20"/>
          <w:szCs w:val="20"/>
        </w:rPr>
        <w:t>print the net weight and either</w:t>
      </w:r>
      <w:proofErr w:type="gramEnd"/>
      <w:r w:rsidRPr="003451FF">
        <w:rPr>
          <w:rFonts w:ascii="Arial" w:hAnsi="Arial" w:cs="Arial"/>
          <w:color w:val="auto"/>
          <w:sz w:val="20"/>
          <w:szCs w:val="20"/>
        </w:rPr>
        <w:t xml:space="preserve"> the gross or tare weight of each load. Hopper scale printers shall print the net weight of each load. </w:t>
      </w:r>
      <w:r w:rsidRPr="00180279">
        <w:rPr>
          <w:rStyle w:val="A0"/>
          <w:rFonts w:ascii="Arial" w:hAnsi="Arial" w:cs="Arial"/>
          <w:color w:val="auto"/>
          <w:sz w:val="20"/>
          <w:szCs w:val="20"/>
        </w:rPr>
        <w:t>The weigh ticket shall also show the legal gross weight for material weighed on truck scales and the legal net weight for material weighe</w:t>
      </w:r>
      <w:r>
        <w:rPr>
          <w:rStyle w:val="A0"/>
          <w:rFonts w:ascii="Arial" w:hAnsi="Arial" w:cs="Arial"/>
          <w:color w:val="auto"/>
          <w:sz w:val="20"/>
          <w:szCs w:val="20"/>
        </w:rPr>
        <w:t>d on hopper scales</w:t>
      </w:r>
      <w:r w:rsidR="002A69BB">
        <w:rPr>
          <w:rStyle w:val="A0"/>
          <w:rFonts w:ascii="Arial" w:hAnsi="Arial" w:cs="Arial"/>
          <w:color w:val="auto"/>
          <w:sz w:val="20"/>
          <w:szCs w:val="20"/>
        </w:rPr>
        <w:t xml:space="preserve">. </w:t>
      </w:r>
      <w:r w:rsidRPr="003451FF">
        <w:rPr>
          <w:rFonts w:ascii="Arial" w:hAnsi="Arial" w:cs="Arial"/>
          <w:color w:val="auto"/>
          <w:sz w:val="20"/>
          <w:szCs w:val="20"/>
        </w:rPr>
        <w:t>As a substitute for printed tickets, electronic tickets may be provided. E</w:t>
      </w:r>
      <w:r w:rsidRPr="003451FF">
        <w:rPr>
          <w:rFonts w:ascii="Arial" w:hAnsi="Arial" w:cs="Arial"/>
          <w:iCs/>
          <w:color w:val="auto"/>
          <w:sz w:val="20"/>
          <w:szCs w:val="20"/>
        </w:rPr>
        <w:t xml:space="preserve">lectronic ticketing systems shall record and show all the same information required on a printed ticket and meet the requirements </w:t>
      </w:r>
      <w:r w:rsidR="002A69BB">
        <w:rPr>
          <w:rFonts w:ascii="Arial" w:hAnsi="Arial" w:cs="Arial"/>
          <w:iCs/>
          <w:color w:val="auto"/>
          <w:sz w:val="20"/>
          <w:szCs w:val="20"/>
        </w:rPr>
        <w:t>herein</w:t>
      </w:r>
      <w:r w:rsidRPr="003451FF">
        <w:rPr>
          <w:rFonts w:ascii="Arial" w:hAnsi="Arial" w:cs="Arial"/>
          <w:iCs/>
          <w:color w:val="auto"/>
          <w:sz w:val="20"/>
          <w:szCs w:val="20"/>
        </w:rPr>
        <w:t>.</w:t>
      </w:r>
    </w:p>
    <w:p w14:paraId="2475A0E1" w14:textId="595098E5" w:rsidR="002C0871" w:rsidRPr="003451FF" w:rsidRDefault="002C0871" w:rsidP="002A69BB">
      <w:pPr>
        <w:pStyle w:val="NoSpacing"/>
        <w:spacing w:after="240"/>
        <w:ind w:left="720"/>
        <w:jc w:val="both"/>
        <w:rPr>
          <w:rFonts w:ascii="Arial" w:hAnsi="Arial" w:cs="Arial"/>
          <w:sz w:val="20"/>
          <w:szCs w:val="20"/>
        </w:rPr>
      </w:pPr>
      <w:r w:rsidRPr="003451FF">
        <w:rPr>
          <w:rFonts w:ascii="Arial" w:hAnsi="Arial" w:cs="Arial"/>
          <w:sz w:val="20"/>
          <w:szCs w:val="20"/>
        </w:rPr>
        <w:lastRenderedPageBreak/>
        <w:t xml:space="preserve">If the automatic printer becomes inoperative, the weighing operation may continue for 48 hours provided satisfactory visual verification of weights can be made. The written permission of the District Materials Engineer shall be required for the operation of scales after 48 hours. </w:t>
      </w:r>
    </w:p>
    <w:p w14:paraId="4FA9A151" w14:textId="2EF2B005" w:rsidR="002C0871" w:rsidRPr="003451FF" w:rsidRDefault="002C0871" w:rsidP="002A69BB">
      <w:pPr>
        <w:pStyle w:val="NoSpacing"/>
        <w:spacing w:after="240"/>
        <w:ind w:left="720"/>
        <w:jc w:val="both"/>
        <w:rPr>
          <w:rFonts w:ascii="Arial" w:hAnsi="Arial" w:cs="Arial"/>
          <w:sz w:val="20"/>
          <w:szCs w:val="20"/>
        </w:rPr>
      </w:pPr>
      <w:r w:rsidRPr="003451FF">
        <w:rPr>
          <w:rFonts w:ascii="Arial" w:hAnsi="Arial" w:cs="Arial"/>
          <w:sz w:val="20"/>
          <w:szCs w:val="20"/>
        </w:rPr>
        <w:t xml:space="preserve">If significant discrepancies are discovered in the printed </w:t>
      </w:r>
      <w:r w:rsidRPr="003451FF">
        <w:rPr>
          <w:rFonts w:ascii="Arial" w:hAnsi="Arial" w:cs="Arial"/>
          <w:iCs/>
          <w:sz w:val="20"/>
          <w:szCs w:val="20"/>
        </w:rPr>
        <w:t xml:space="preserve">or electronically recorded and displayed </w:t>
      </w:r>
      <w:r w:rsidRPr="003451FF">
        <w:rPr>
          <w:rFonts w:ascii="Arial" w:hAnsi="Arial" w:cs="Arial"/>
          <w:sz w:val="20"/>
          <w:szCs w:val="20"/>
        </w:rPr>
        <w:t>weight, the ultimate weight for payment will be calculated on volume measurements of the materials in place and unit weights determined by the Engineer or by other methods deemed appropriate to protect the interests of the Commonwealth.</w:t>
      </w:r>
    </w:p>
    <w:p w14:paraId="36E34304" w14:textId="508CA32C" w:rsidR="00241DDD" w:rsidRDefault="00241DDD" w:rsidP="002A69BB">
      <w:pPr>
        <w:pStyle w:val="ListParagraph"/>
        <w:numPr>
          <w:ilvl w:val="0"/>
          <w:numId w:val="2"/>
        </w:numPr>
        <w:ind w:left="1080"/>
        <w:contextualSpacing w:val="0"/>
        <w:jc w:val="both"/>
        <w:rPr>
          <w:rFonts w:ascii="Arial" w:hAnsi="Arial" w:cs="Arial"/>
          <w:sz w:val="20"/>
          <w:szCs w:val="20"/>
        </w:rPr>
      </w:pPr>
      <w:r>
        <w:rPr>
          <w:rFonts w:ascii="Arial" w:hAnsi="Arial" w:cs="Arial"/>
          <w:b/>
          <w:sz w:val="20"/>
          <w:szCs w:val="20"/>
        </w:rPr>
        <w:t xml:space="preserve">Duties of the </w:t>
      </w:r>
      <w:proofErr w:type="spellStart"/>
      <w:r>
        <w:rPr>
          <w:rFonts w:ascii="Arial" w:hAnsi="Arial" w:cs="Arial"/>
          <w:b/>
          <w:sz w:val="20"/>
          <w:szCs w:val="20"/>
        </w:rPr>
        <w:t>Weighperson</w:t>
      </w:r>
      <w:proofErr w:type="spellEnd"/>
      <w:r>
        <w:rPr>
          <w:rFonts w:ascii="Arial" w:hAnsi="Arial" w:cs="Arial"/>
          <w:b/>
          <w:sz w:val="20"/>
          <w:szCs w:val="20"/>
        </w:rPr>
        <w:t>.</w:t>
      </w:r>
      <w:r>
        <w:rPr>
          <w:rFonts w:ascii="Arial" w:hAnsi="Arial" w:cs="Arial"/>
          <w:sz w:val="20"/>
          <w:szCs w:val="20"/>
        </w:rPr>
        <w:t xml:space="preserve"> The </w:t>
      </w:r>
      <w:proofErr w:type="spellStart"/>
      <w:r>
        <w:rPr>
          <w:rFonts w:ascii="Arial" w:hAnsi="Arial" w:cs="Arial"/>
          <w:sz w:val="20"/>
          <w:szCs w:val="20"/>
        </w:rPr>
        <w:t>weighperson</w:t>
      </w:r>
      <w:proofErr w:type="spellEnd"/>
      <w:r>
        <w:rPr>
          <w:rFonts w:ascii="Arial" w:hAnsi="Arial" w:cs="Arial"/>
          <w:sz w:val="20"/>
          <w:szCs w:val="20"/>
        </w:rPr>
        <w:t xml:space="preserve"> shall f</w:t>
      </w:r>
      <w:r w:rsidRPr="003451FF">
        <w:rPr>
          <w:rFonts w:ascii="Arial" w:hAnsi="Arial" w:cs="Arial"/>
          <w:sz w:val="20"/>
          <w:szCs w:val="20"/>
        </w:rPr>
        <w:t xml:space="preserve">urnish a signed weigh ticket </w:t>
      </w:r>
      <w:r w:rsidRPr="003451FF">
        <w:rPr>
          <w:rFonts w:ascii="Arial" w:hAnsi="Arial" w:cs="Arial"/>
          <w:iCs/>
          <w:sz w:val="20"/>
          <w:szCs w:val="20"/>
        </w:rPr>
        <w:t xml:space="preserve">or electronic ticket </w:t>
      </w:r>
      <w:r w:rsidRPr="003451FF">
        <w:rPr>
          <w:rFonts w:ascii="Arial" w:hAnsi="Arial" w:cs="Arial"/>
          <w:sz w:val="20"/>
          <w:szCs w:val="20"/>
        </w:rPr>
        <w:t>for each load that shows the date, load number, plant name, size and type of material, project number, schedule or purchase order number, and the weights specified herein</w:t>
      </w:r>
      <w:r>
        <w:rPr>
          <w:rFonts w:ascii="Arial" w:hAnsi="Arial" w:cs="Arial"/>
          <w:sz w:val="20"/>
          <w:szCs w:val="20"/>
        </w:rPr>
        <w:t>;</w:t>
      </w:r>
      <w:r w:rsidRPr="00241DDD">
        <w:rPr>
          <w:rFonts w:ascii="Arial" w:hAnsi="Arial" w:cs="Arial"/>
          <w:sz w:val="20"/>
          <w:szCs w:val="20"/>
        </w:rPr>
        <w:t xml:space="preserve"> </w:t>
      </w:r>
      <w:r>
        <w:rPr>
          <w:rFonts w:ascii="Arial" w:hAnsi="Arial" w:cs="Arial"/>
          <w:sz w:val="20"/>
          <w:szCs w:val="20"/>
        </w:rPr>
        <w:t>m</w:t>
      </w:r>
      <w:r w:rsidRPr="003451FF">
        <w:rPr>
          <w:rFonts w:ascii="Arial" w:hAnsi="Arial" w:cs="Arial"/>
          <w:sz w:val="20"/>
          <w:szCs w:val="20"/>
        </w:rPr>
        <w:t>aintain sufficient documentation so that the accumulative tonnage and distribution of each lot of material, by Contract, can be readily identified</w:t>
      </w:r>
      <w:r>
        <w:rPr>
          <w:rFonts w:ascii="Arial" w:hAnsi="Arial" w:cs="Arial"/>
          <w:sz w:val="20"/>
          <w:szCs w:val="20"/>
        </w:rPr>
        <w:t xml:space="preserve">; </w:t>
      </w:r>
      <w:r w:rsidR="006F7502">
        <w:rPr>
          <w:rFonts w:ascii="Arial" w:hAnsi="Arial" w:cs="Arial"/>
          <w:sz w:val="20"/>
          <w:szCs w:val="20"/>
        </w:rPr>
        <w:t>and</w:t>
      </w:r>
      <w:r>
        <w:rPr>
          <w:rFonts w:ascii="Arial" w:hAnsi="Arial" w:cs="Arial"/>
          <w:sz w:val="20"/>
          <w:szCs w:val="20"/>
        </w:rPr>
        <w:t xml:space="preserve"> s</w:t>
      </w:r>
      <w:r w:rsidRPr="003451FF">
        <w:rPr>
          <w:rFonts w:ascii="Arial" w:hAnsi="Arial" w:cs="Arial"/>
          <w:sz w:val="20"/>
          <w:szCs w:val="20"/>
        </w:rPr>
        <w:t>ubmit by the end of the next working day a summary of the number of loads and total weights for each type of material by Contract.</w:t>
      </w:r>
    </w:p>
    <w:p w14:paraId="4E6BBC25" w14:textId="031EBFD4" w:rsidR="002A69BB" w:rsidRPr="002A69BB" w:rsidRDefault="00241DDD" w:rsidP="002A69BB">
      <w:pPr>
        <w:pStyle w:val="ListParagraph"/>
        <w:numPr>
          <w:ilvl w:val="0"/>
          <w:numId w:val="2"/>
        </w:numPr>
        <w:spacing w:after="240"/>
        <w:ind w:left="1080"/>
        <w:jc w:val="both"/>
        <w:rPr>
          <w:rFonts w:ascii="Arial" w:hAnsi="Arial" w:cs="Arial"/>
          <w:sz w:val="20"/>
          <w:szCs w:val="20"/>
        </w:rPr>
      </w:pPr>
      <w:r w:rsidRPr="002A69BB">
        <w:rPr>
          <w:rFonts w:ascii="Arial" w:hAnsi="Arial" w:cs="Arial"/>
          <w:b/>
          <w:sz w:val="20"/>
          <w:szCs w:val="20"/>
        </w:rPr>
        <w:t>Electronic ticketing system.</w:t>
      </w:r>
      <w:r w:rsidRPr="002A69BB">
        <w:rPr>
          <w:rFonts w:ascii="Arial" w:hAnsi="Arial" w:cs="Arial"/>
          <w:sz w:val="20"/>
          <w:szCs w:val="20"/>
        </w:rPr>
        <w:t xml:space="preserve"> </w:t>
      </w:r>
      <w:r w:rsidR="002A69BB" w:rsidRPr="002A69BB">
        <w:rPr>
          <w:rFonts w:ascii="Arial" w:hAnsi="Arial" w:cs="Arial"/>
          <w:sz w:val="20"/>
          <w:szCs w:val="20"/>
        </w:rPr>
        <w:t>Electronic tickets may be provided as a substitute for weigh tickets at no additional cost to the Department. Electronic Tickets shall be automatically generated using a combined software and hardware fleet management or electronic ticketing system. This system shall be fully integrated with the Contractor’s Load Read-Out scale system used to weigh the material being placed.</w:t>
      </w:r>
    </w:p>
    <w:p w14:paraId="161DC25E" w14:textId="77777777" w:rsidR="002A69BB" w:rsidRPr="002A69BB" w:rsidRDefault="002A69BB" w:rsidP="002A69BB">
      <w:pPr>
        <w:spacing w:after="240"/>
        <w:ind w:left="1080"/>
        <w:jc w:val="both"/>
        <w:rPr>
          <w:rFonts w:ascii="Arial" w:hAnsi="Arial" w:cs="Arial"/>
          <w:sz w:val="20"/>
          <w:szCs w:val="20"/>
        </w:rPr>
      </w:pPr>
      <w:r w:rsidRPr="002A69BB">
        <w:rPr>
          <w:rFonts w:ascii="Arial" w:hAnsi="Arial" w:cs="Arial"/>
          <w:sz w:val="20"/>
          <w:szCs w:val="20"/>
        </w:rPr>
        <w:t xml:space="preserve">The system must be accessible to all engineering and inspection staff involved in the project via a mobile device (iOS or android) and a desktop computer. </w:t>
      </w:r>
    </w:p>
    <w:p w14:paraId="0EB64B58" w14:textId="4DB1E3E2" w:rsidR="002A69BB" w:rsidRPr="002A69BB" w:rsidRDefault="002A69BB" w:rsidP="002A69BB">
      <w:pPr>
        <w:spacing w:after="240"/>
        <w:ind w:left="1080"/>
        <w:jc w:val="both"/>
        <w:rPr>
          <w:rFonts w:ascii="Arial" w:hAnsi="Arial" w:cs="Arial"/>
          <w:sz w:val="20"/>
          <w:szCs w:val="20"/>
        </w:rPr>
      </w:pPr>
      <w:r w:rsidRPr="002A69BB">
        <w:rPr>
          <w:rFonts w:ascii="Arial" w:hAnsi="Arial" w:cs="Arial"/>
          <w:sz w:val="20"/>
          <w:szCs w:val="20"/>
        </w:rPr>
        <w:t>In addition to the information</w:t>
      </w:r>
      <w:r w:rsidR="006F7502">
        <w:rPr>
          <w:rFonts w:ascii="Arial" w:hAnsi="Arial" w:cs="Arial"/>
          <w:sz w:val="20"/>
          <w:szCs w:val="20"/>
        </w:rPr>
        <w:t xml:space="preserve"> required for printed weigh tickets</w:t>
      </w:r>
      <w:r w:rsidRPr="002A69BB">
        <w:rPr>
          <w:rFonts w:ascii="Arial" w:hAnsi="Arial" w:cs="Arial"/>
          <w:sz w:val="20"/>
          <w:szCs w:val="20"/>
        </w:rPr>
        <w:t>, the system must provide the following information to the Engineer at any point in time during or after materials placement:</w:t>
      </w:r>
    </w:p>
    <w:p w14:paraId="0275357B" w14:textId="77777777" w:rsidR="002A69BB" w:rsidRPr="002A69BB" w:rsidRDefault="002A69BB" w:rsidP="002A69BB">
      <w:pPr>
        <w:pStyle w:val="ListParagraph"/>
        <w:numPr>
          <w:ilvl w:val="0"/>
          <w:numId w:val="4"/>
        </w:numPr>
        <w:spacing w:after="240"/>
        <w:ind w:left="1440"/>
        <w:jc w:val="both"/>
        <w:rPr>
          <w:rFonts w:ascii="Arial" w:hAnsi="Arial" w:cs="Arial"/>
          <w:sz w:val="20"/>
          <w:szCs w:val="20"/>
        </w:rPr>
      </w:pPr>
      <w:r w:rsidRPr="002A69BB">
        <w:rPr>
          <w:rFonts w:ascii="Arial" w:hAnsi="Arial" w:cs="Arial"/>
          <w:sz w:val="20"/>
          <w:szCs w:val="20"/>
        </w:rPr>
        <w:t xml:space="preserve">Description of material being transported </w:t>
      </w:r>
    </w:p>
    <w:p w14:paraId="6591603C" w14:textId="77777777" w:rsidR="002A69BB" w:rsidRPr="002A69BB" w:rsidRDefault="002A69BB" w:rsidP="002A69BB">
      <w:pPr>
        <w:pStyle w:val="ListParagraph"/>
        <w:numPr>
          <w:ilvl w:val="0"/>
          <w:numId w:val="4"/>
        </w:numPr>
        <w:spacing w:after="240"/>
        <w:ind w:left="1440"/>
        <w:jc w:val="both"/>
        <w:rPr>
          <w:rFonts w:ascii="Arial" w:hAnsi="Arial" w:cs="Arial"/>
          <w:sz w:val="20"/>
          <w:szCs w:val="20"/>
        </w:rPr>
      </w:pPr>
      <w:r w:rsidRPr="002A69BB">
        <w:rPr>
          <w:rFonts w:ascii="Arial" w:hAnsi="Arial" w:cs="Arial"/>
          <w:sz w:val="20"/>
          <w:szCs w:val="20"/>
        </w:rPr>
        <w:t>Mix Design Number or VDOT Material  Identifier</w:t>
      </w:r>
    </w:p>
    <w:p w14:paraId="1525D29E" w14:textId="77777777" w:rsidR="002A69BB" w:rsidRPr="002A69BB" w:rsidRDefault="002A69BB" w:rsidP="002A69BB">
      <w:pPr>
        <w:pStyle w:val="ListParagraph"/>
        <w:numPr>
          <w:ilvl w:val="0"/>
          <w:numId w:val="4"/>
        </w:numPr>
        <w:spacing w:after="240"/>
        <w:ind w:left="1440"/>
        <w:jc w:val="both"/>
        <w:rPr>
          <w:rFonts w:ascii="Arial" w:hAnsi="Arial" w:cs="Arial"/>
          <w:sz w:val="20"/>
          <w:szCs w:val="20"/>
        </w:rPr>
      </w:pPr>
      <w:r w:rsidRPr="002A69BB">
        <w:rPr>
          <w:rFonts w:ascii="Arial" w:hAnsi="Arial" w:cs="Arial"/>
          <w:sz w:val="20"/>
          <w:szCs w:val="20"/>
        </w:rPr>
        <w:t>Unique Truck ID</w:t>
      </w:r>
    </w:p>
    <w:p w14:paraId="670DA255" w14:textId="77777777" w:rsidR="002A69BB" w:rsidRPr="002A69BB" w:rsidRDefault="002A69BB" w:rsidP="002A69BB">
      <w:pPr>
        <w:pStyle w:val="ListParagraph"/>
        <w:numPr>
          <w:ilvl w:val="0"/>
          <w:numId w:val="4"/>
        </w:numPr>
        <w:spacing w:after="240"/>
        <w:ind w:left="1440"/>
        <w:jc w:val="both"/>
        <w:rPr>
          <w:rFonts w:ascii="Arial" w:hAnsi="Arial" w:cs="Arial"/>
          <w:sz w:val="20"/>
          <w:szCs w:val="20"/>
        </w:rPr>
      </w:pPr>
      <w:r w:rsidRPr="002A69BB">
        <w:rPr>
          <w:rFonts w:ascii="Arial" w:hAnsi="Arial" w:cs="Arial"/>
          <w:sz w:val="20"/>
          <w:szCs w:val="20"/>
        </w:rPr>
        <w:t>Time at Scale</w:t>
      </w:r>
    </w:p>
    <w:p w14:paraId="111973CB" w14:textId="77777777" w:rsidR="002A69BB" w:rsidRPr="002A69BB" w:rsidRDefault="002A69BB" w:rsidP="002A69BB">
      <w:pPr>
        <w:pStyle w:val="ListParagraph"/>
        <w:numPr>
          <w:ilvl w:val="0"/>
          <w:numId w:val="4"/>
        </w:numPr>
        <w:spacing w:after="240"/>
        <w:ind w:left="1440"/>
        <w:jc w:val="both"/>
        <w:rPr>
          <w:rFonts w:ascii="Arial" w:hAnsi="Arial" w:cs="Arial"/>
          <w:sz w:val="20"/>
          <w:szCs w:val="20"/>
        </w:rPr>
      </w:pPr>
      <w:r w:rsidRPr="002A69BB">
        <w:rPr>
          <w:rFonts w:ascii="Arial" w:hAnsi="Arial" w:cs="Arial"/>
          <w:sz w:val="20"/>
          <w:szCs w:val="20"/>
        </w:rPr>
        <w:t>Time at Destination</w:t>
      </w:r>
    </w:p>
    <w:p w14:paraId="187BEF37" w14:textId="3C8033F7" w:rsidR="002A69BB" w:rsidRPr="002A69BB" w:rsidRDefault="002A69BB" w:rsidP="002A69BB">
      <w:pPr>
        <w:pStyle w:val="ListParagraph"/>
        <w:numPr>
          <w:ilvl w:val="0"/>
          <w:numId w:val="4"/>
        </w:numPr>
        <w:spacing w:after="240"/>
        <w:ind w:left="1440"/>
        <w:jc w:val="both"/>
        <w:rPr>
          <w:rFonts w:ascii="Arial" w:hAnsi="Arial" w:cs="Arial"/>
          <w:sz w:val="20"/>
          <w:szCs w:val="20"/>
        </w:rPr>
      </w:pPr>
      <w:r w:rsidRPr="002A69BB">
        <w:rPr>
          <w:rFonts w:ascii="Arial" w:hAnsi="Arial" w:cs="Arial"/>
          <w:sz w:val="20"/>
          <w:szCs w:val="20"/>
        </w:rPr>
        <w:t xml:space="preserve">Time </w:t>
      </w:r>
      <w:r w:rsidR="00D06B1E">
        <w:rPr>
          <w:rFonts w:ascii="Arial" w:hAnsi="Arial" w:cs="Arial"/>
          <w:sz w:val="20"/>
          <w:szCs w:val="20"/>
        </w:rPr>
        <w:t>offloaded from vehicle</w:t>
      </w:r>
    </w:p>
    <w:p w14:paraId="6594DADC" w14:textId="77777777" w:rsidR="002A69BB" w:rsidRPr="002A69BB" w:rsidRDefault="002A69BB" w:rsidP="002A69BB">
      <w:pPr>
        <w:pStyle w:val="ListParagraph"/>
        <w:numPr>
          <w:ilvl w:val="0"/>
          <w:numId w:val="4"/>
        </w:numPr>
        <w:spacing w:after="240"/>
        <w:ind w:left="1440"/>
        <w:jc w:val="both"/>
        <w:rPr>
          <w:rFonts w:ascii="Arial" w:hAnsi="Arial" w:cs="Arial"/>
          <w:sz w:val="20"/>
          <w:szCs w:val="20"/>
        </w:rPr>
      </w:pPr>
      <w:r w:rsidRPr="002A69BB">
        <w:rPr>
          <w:rFonts w:ascii="Arial" w:hAnsi="Arial" w:cs="Arial"/>
          <w:sz w:val="20"/>
          <w:szCs w:val="20"/>
        </w:rPr>
        <w:t xml:space="preserve">Location (latitude and longitude in decimal degrees to nearest 0.0000001) where material was offloaded from truck. </w:t>
      </w:r>
    </w:p>
    <w:p w14:paraId="1A9D0783" w14:textId="13D08412" w:rsidR="002A69BB" w:rsidRPr="002A69BB" w:rsidRDefault="00D06B1E" w:rsidP="002A69BB">
      <w:pPr>
        <w:spacing w:after="240"/>
        <w:ind w:left="1080"/>
        <w:jc w:val="both"/>
        <w:rPr>
          <w:rFonts w:ascii="Arial" w:hAnsi="Arial" w:cs="Arial"/>
          <w:sz w:val="20"/>
          <w:szCs w:val="20"/>
        </w:rPr>
      </w:pPr>
      <w:r>
        <w:rPr>
          <w:rFonts w:ascii="Arial" w:hAnsi="Arial" w:cs="Arial"/>
          <w:sz w:val="20"/>
          <w:szCs w:val="20"/>
        </w:rPr>
        <w:t>If the supplier chooses to utilize the electronic ticket option, t</w:t>
      </w:r>
      <w:r w:rsidR="002A69BB" w:rsidRPr="002A69BB">
        <w:rPr>
          <w:rFonts w:ascii="Arial" w:hAnsi="Arial" w:cs="Arial"/>
          <w:sz w:val="20"/>
          <w:szCs w:val="20"/>
        </w:rPr>
        <w:t>he system must allow individual tickets and daily summaries to be exported as Portable Document Format (PDF) files</w:t>
      </w:r>
      <w:r w:rsidR="006F7502">
        <w:rPr>
          <w:rFonts w:ascii="Arial" w:hAnsi="Arial" w:cs="Arial"/>
          <w:sz w:val="20"/>
          <w:szCs w:val="20"/>
        </w:rPr>
        <w:t xml:space="preserve"> conforming to ISO 32000</w:t>
      </w:r>
      <w:r w:rsidR="002A69BB" w:rsidRPr="002A69BB">
        <w:rPr>
          <w:rFonts w:ascii="Arial" w:hAnsi="Arial" w:cs="Arial"/>
          <w:sz w:val="20"/>
          <w:szCs w:val="20"/>
        </w:rPr>
        <w:t xml:space="preserve">. </w:t>
      </w:r>
    </w:p>
    <w:p w14:paraId="0F2332A4" w14:textId="692A5D9E" w:rsidR="00241DDD" w:rsidRDefault="002A69BB" w:rsidP="002A69BB">
      <w:pPr>
        <w:ind w:left="1080"/>
        <w:jc w:val="both"/>
        <w:rPr>
          <w:rFonts w:ascii="Arial" w:hAnsi="Arial" w:cs="Arial"/>
          <w:sz w:val="20"/>
          <w:szCs w:val="20"/>
        </w:rPr>
      </w:pPr>
      <w:r w:rsidRPr="002A69BB">
        <w:rPr>
          <w:rFonts w:ascii="Arial" w:hAnsi="Arial" w:cs="Arial"/>
          <w:sz w:val="20"/>
          <w:szCs w:val="20"/>
        </w:rPr>
        <w:t>The system software and hardware shall be designed in such a way that data inputs from scales cannot be altered by the Contractor or the Department.</w:t>
      </w:r>
    </w:p>
    <w:p w14:paraId="195674A8" w14:textId="2F6D1772" w:rsidR="00D50492" w:rsidRPr="002A69BB" w:rsidRDefault="00D50492" w:rsidP="00D50492">
      <w:pPr>
        <w:ind w:left="1080"/>
        <w:jc w:val="both"/>
        <w:rPr>
          <w:rFonts w:ascii="Arial" w:hAnsi="Arial" w:cs="Arial"/>
          <w:sz w:val="20"/>
          <w:szCs w:val="20"/>
        </w:rPr>
      </w:pPr>
      <w:r>
        <w:rPr>
          <w:rFonts w:ascii="Arial" w:hAnsi="Arial" w:cs="Arial"/>
          <w:sz w:val="20"/>
          <w:szCs w:val="20"/>
        </w:rPr>
        <w:t>D</w:t>
      </w:r>
      <w:r w:rsidRPr="003451FF">
        <w:rPr>
          <w:rFonts w:ascii="Arial" w:hAnsi="Arial" w:cs="Arial"/>
          <w:sz w:val="20"/>
          <w:szCs w:val="20"/>
        </w:rPr>
        <w:t xml:space="preserve">elays due to poor GPS satellite reception, loss of cellular coverage, or any other technical or mechanical issues with </w:t>
      </w:r>
      <w:r>
        <w:rPr>
          <w:rFonts w:ascii="Arial" w:hAnsi="Arial" w:cs="Arial"/>
          <w:sz w:val="20"/>
          <w:szCs w:val="20"/>
        </w:rPr>
        <w:t>an electronic ticketing</w:t>
      </w:r>
      <w:r w:rsidRPr="003451FF">
        <w:rPr>
          <w:rFonts w:ascii="Arial" w:hAnsi="Arial" w:cs="Arial"/>
          <w:sz w:val="20"/>
          <w:szCs w:val="20"/>
        </w:rPr>
        <w:t xml:space="preserve"> system software, hardware, or other components will not be considered entitlement to any form of adjustment or time extension. The Engineer may </w:t>
      </w:r>
      <w:r>
        <w:rPr>
          <w:rFonts w:ascii="Arial" w:hAnsi="Arial" w:cs="Arial"/>
          <w:sz w:val="20"/>
          <w:szCs w:val="20"/>
        </w:rPr>
        <w:t>reject</w:t>
      </w:r>
      <w:r w:rsidRPr="003451FF">
        <w:rPr>
          <w:rFonts w:ascii="Arial" w:hAnsi="Arial" w:cs="Arial"/>
          <w:sz w:val="20"/>
          <w:szCs w:val="20"/>
        </w:rPr>
        <w:t xml:space="preserve"> material at any time if electronic tickets become unavailable or fail to provide appropriate and correctly formatted information at the time the </w:t>
      </w:r>
      <w:r w:rsidR="00D06B1E">
        <w:rPr>
          <w:rFonts w:ascii="Arial" w:hAnsi="Arial" w:cs="Arial"/>
          <w:sz w:val="20"/>
          <w:szCs w:val="20"/>
        </w:rPr>
        <w:t>ticket is transmitted</w:t>
      </w:r>
      <w:r w:rsidRPr="003451FF">
        <w:rPr>
          <w:rFonts w:ascii="Arial" w:hAnsi="Arial" w:cs="Arial"/>
          <w:sz w:val="20"/>
          <w:szCs w:val="20"/>
        </w:rPr>
        <w:t xml:space="preserve">. The </w:t>
      </w:r>
      <w:r w:rsidRPr="003451FF">
        <w:rPr>
          <w:rFonts w:ascii="Arial" w:hAnsi="Arial" w:cs="Arial"/>
          <w:sz w:val="20"/>
          <w:szCs w:val="20"/>
        </w:rPr>
        <w:lastRenderedPageBreak/>
        <w:t>Contractor, at his discretion, may provide printed tickets in place of electronic tickets, provided they comply with the requirements herein.</w:t>
      </w:r>
    </w:p>
    <w:sectPr w:rsidR="00D50492" w:rsidRPr="002A69BB">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C6244" w14:textId="77777777" w:rsidR="00190678" w:rsidRDefault="00190678" w:rsidP="008A2067">
      <w:pPr>
        <w:spacing w:after="0" w:line="240" w:lineRule="auto"/>
      </w:pPr>
      <w:r>
        <w:separator/>
      </w:r>
    </w:p>
  </w:endnote>
  <w:endnote w:type="continuationSeparator" w:id="0">
    <w:p w14:paraId="2ACC7101" w14:textId="77777777" w:rsidR="00190678" w:rsidRDefault="00190678" w:rsidP="008A20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C6DAE" w14:textId="77777777" w:rsidR="008A2067" w:rsidRDefault="008A20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C6DAF" w14:textId="77777777" w:rsidR="008A2067" w:rsidRDefault="008A20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C6DB1" w14:textId="77777777" w:rsidR="008A2067" w:rsidRDefault="008A20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E7087" w14:textId="77777777" w:rsidR="00190678" w:rsidRDefault="00190678" w:rsidP="008A2067">
      <w:pPr>
        <w:spacing w:after="0" w:line="240" w:lineRule="auto"/>
      </w:pPr>
      <w:r>
        <w:separator/>
      </w:r>
    </w:p>
  </w:footnote>
  <w:footnote w:type="continuationSeparator" w:id="0">
    <w:p w14:paraId="42286706" w14:textId="77777777" w:rsidR="00190678" w:rsidRDefault="00190678" w:rsidP="008A20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C6DAC" w14:textId="4E2AE233" w:rsidR="008A2067" w:rsidRDefault="008A20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C6DAD" w14:textId="5E348D20" w:rsidR="008A2067" w:rsidRDefault="008A20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C6DB0" w14:textId="6419D5C5" w:rsidR="008A2067" w:rsidRDefault="008A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13D3E"/>
    <w:multiLevelType w:val="hybridMultilevel"/>
    <w:tmpl w:val="3460AC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E6D40"/>
    <w:multiLevelType w:val="hybridMultilevel"/>
    <w:tmpl w:val="FB56DE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4E2068CE"/>
    <w:multiLevelType w:val="hybridMultilevel"/>
    <w:tmpl w:val="3460AC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F0E29FC"/>
    <w:multiLevelType w:val="hybridMultilevel"/>
    <w:tmpl w:val="19C60D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36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083"/>
    <w:rsid w:val="00095070"/>
    <w:rsid w:val="0013264E"/>
    <w:rsid w:val="00190678"/>
    <w:rsid w:val="00201796"/>
    <w:rsid w:val="002243FD"/>
    <w:rsid w:val="00227FE1"/>
    <w:rsid w:val="00241DDD"/>
    <w:rsid w:val="00253340"/>
    <w:rsid w:val="002A381E"/>
    <w:rsid w:val="002A69BB"/>
    <w:rsid w:val="002C0871"/>
    <w:rsid w:val="0032071D"/>
    <w:rsid w:val="00330296"/>
    <w:rsid w:val="003453E4"/>
    <w:rsid w:val="00392C18"/>
    <w:rsid w:val="003A068D"/>
    <w:rsid w:val="003E04BD"/>
    <w:rsid w:val="004D12A1"/>
    <w:rsid w:val="00546D0D"/>
    <w:rsid w:val="005F586E"/>
    <w:rsid w:val="006126EE"/>
    <w:rsid w:val="00645892"/>
    <w:rsid w:val="006A60E9"/>
    <w:rsid w:val="006E78F9"/>
    <w:rsid w:val="006F7502"/>
    <w:rsid w:val="007531B5"/>
    <w:rsid w:val="007E6D81"/>
    <w:rsid w:val="00813F17"/>
    <w:rsid w:val="00855DC5"/>
    <w:rsid w:val="008A2067"/>
    <w:rsid w:val="008F7093"/>
    <w:rsid w:val="00900083"/>
    <w:rsid w:val="00962D9A"/>
    <w:rsid w:val="009703E7"/>
    <w:rsid w:val="009B52DE"/>
    <w:rsid w:val="00B7686E"/>
    <w:rsid w:val="00C44FC9"/>
    <w:rsid w:val="00CB08B9"/>
    <w:rsid w:val="00D06B1E"/>
    <w:rsid w:val="00D31500"/>
    <w:rsid w:val="00D50492"/>
    <w:rsid w:val="00D74EA4"/>
    <w:rsid w:val="00E37CE9"/>
    <w:rsid w:val="00E67F9A"/>
    <w:rsid w:val="00EF141A"/>
    <w:rsid w:val="00F53E75"/>
    <w:rsid w:val="00F60253"/>
    <w:rsid w:val="00F80D26"/>
    <w:rsid w:val="00FD4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89C6D6C"/>
  <w15:docId w15:val="{EE13C1C6-300F-418D-8927-9C8745256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Default">
    <w:name w:val="Default"/>
    <w:rsid w:val="00900083"/>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900083"/>
    <w:pPr>
      <w:ind w:left="720"/>
      <w:contextualSpacing/>
    </w:pPr>
  </w:style>
  <w:style w:type="paragraph" w:styleId="NoSpacing">
    <w:name w:val="No Spacing"/>
    <w:uiPriority w:val="1"/>
    <w:qFormat/>
    <w:rsid w:val="00645892"/>
    <w:pPr>
      <w:spacing w:after="0" w:line="240" w:lineRule="auto"/>
    </w:pPr>
  </w:style>
  <w:style w:type="paragraph" w:styleId="Header">
    <w:name w:val="header"/>
    <w:basedOn w:val="Normal"/>
    <w:link w:val="HeaderChar"/>
    <w:uiPriority w:val="99"/>
    <w:unhideWhenUsed/>
    <w:rsid w:val="008A206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2067"/>
  </w:style>
  <w:style w:type="paragraph" w:styleId="Footer">
    <w:name w:val="footer"/>
    <w:basedOn w:val="Normal"/>
    <w:link w:val="FooterChar"/>
    <w:uiPriority w:val="99"/>
    <w:unhideWhenUsed/>
    <w:rsid w:val="008A206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2067"/>
  </w:style>
  <w:style w:type="character" w:customStyle="1" w:styleId="A0">
    <w:name w:val="A0"/>
    <w:uiPriority w:val="99"/>
    <w:rsid w:val="002C0871"/>
    <w:rPr>
      <w:rFonts w:cs="TimesNewRomanPS"/>
      <w:color w:val="000000"/>
      <w:sz w:val="18"/>
      <w:szCs w:val="18"/>
    </w:rPr>
  </w:style>
  <w:style w:type="paragraph" w:customStyle="1" w:styleId="Pa0">
    <w:name w:val="Pa0"/>
    <w:basedOn w:val="Normal"/>
    <w:next w:val="Normal"/>
    <w:uiPriority w:val="99"/>
    <w:rsid w:val="002C0871"/>
    <w:pPr>
      <w:autoSpaceDE w:val="0"/>
      <w:autoSpaceDN w:val="0"/>
      <w:adjustRightInd w:val="0"/>
      <w:spacing w:after="0" w:line="241" w:lineRule="atLeast"/>
    </w:pPr>
    <w:rPr>
      <w:rFonts w:ascii="TimesNewRomanPS" w:hAnsi="TimesNewRomanPS"/>
      <w:sz w:val="24"/>
      <w:szCs w:val="24"/>
    </w:rPr>
  </w:style>
  <w:style w:type="paragraph" w:styleId="BalloonText">
    <w:name w:val="Balloon Text"/>
    <w:basedOn w:val="Normal"/>
    <w:link w:val="BalloonTextChar"/>
    <w:uiPriority w:val="99"/>
    <w:semiHidden/>
    <w:unhideWhenUsed/>
    <w:rsid w:val="00241D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DDD"/>
    <w:rPr>
      <w:rFonts w:ascii="Segoe UI" w:hAnsi="Segoe UI" w:cs="Segoe UI"/>
      <w:sz w:val="18"/>
      <w:szCs w:val="18"/>
    </w:rPr>
  </w:style>
  <w:style w:type="character" w:styleId="CommentReference">
    <w:name w:val="annotation reference"/>
    <w:basedOn w:val="DefaultParagraphFont"/>
    <w:uiPriority w:val="99"/>
    <w:semiHidden/>
    <w:unhideWhenUsed/>
    <w:rsid w:val="00241DDD"/>
    <w:rPr>
      <w:sz w:val="16"/>
      <w:szCs w:val="16"/>
    </w:rPr>
  </w:style>
  <w:style w:type="paragraph" w:styleId="CommentText">
    <w:name w:val="annotation text"/>
    <w:basedOn w:val="Normal"/>
    <w:link w:val="CommentTextChar"/>
    <w:uiPriority w:val="99"/>
    <w:semiHidden/>
    <w:unhideWhenUsed/>
    <w:rsid w:val="00241DDD"/>
    <w:pPr>
      <w:spacing w:line="240" w:lineRule="auto"/>
    </w:pPr>
    <w:rPr>
      <w:sz w:val="20"/>
      <w:szCs w:val="20"/>
    </w:rPr>
  </w:style>
  <w:style w:type="character" w:customStyle="1" w:styleId="CommentTextChar">
    <w:name w:val="Comment Text Char"/>
    <w:basedOn w:val="DefaultParagraphFont"/>
    <w:link w:val="CommentText"/>
    <w:uiPriority w:val="99"/>
    <w:semiHidden/>
    <w:rsid w:val="00241DDD"/>
    <w:rPr>
      <w:sz w:val="20"/>
      <w:szCs w:val="20"/>
    </w:rPr>
  </w:style>
  <w:style w:type="paragraph" w:styleId="CommentSubject">
    <w:name w:val="annotation subject"/>
    <w:basedOn w:val="CommentText"/>
    <w:next w:val="CommentText"/>
    <w:link w:val="CommentSubjectChar"/>
    <w:uiPriority w:val="99"/>
    <w:semiHidden/>
    <w:unhideWhenUsed/>
    <w:rsid w:val="00241DDD"/>
    <w:rPr>
      <w:b/>
      <w:bCs/>
    </w:rPr>
  </w:style>
  <w:style w:type="character" w:customStyle="1" w:styleId="CommentSubjectChar">
    <w:name w:val="Comment Subject Char"/>
    <w:basedOn w:val="CommentTextChar"/>
    <w:link w:val="CommentSubject"/>
    <w:uiPriority w:val="99"/>
    <w:semiHidden/>
    <w:rsid w:val="00241DD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Expiration_x0020_Date0 xmlns="2328571d-b9d5-471b-8d96-2ccb743ec3d4">5555-05-04T04:00:00+00:00</Expiration_x0020_Date0>
    <Specification_x0020_Number xmlns="2328571d-b9d5-471b-8d96-2ccb743ec3d4">SP109-000130-00</Specification_x0020_Number>
    <Availability_x0020_Date xmlns="2328571d-b9d5-471b-8d96-2ccb743ec3d4">2020-01-13T05:00:00+00:00</Availability_x0020_Date>
    <Document_x0020_Type xmlns="2328571d-b9d5-471b-8d96-2ccb743ec3d4">SP</Document_x0020_Type>
    <Usage_x0020_Guidelines xmlns="2328571d-b9d5-471b-8d96-2ccb743ec3d4">For use on projects where electronic weight tickets will be used. Also can be work ordered into projects post-award at no cost to the Department.</Usage_x0020_Guidelines>
    <DB_x0020_Pick_x0020_List xmlns="2328571d-b9d5-471b-8d96-2ccb743ec3d4">false</DB_x0020_Pick_x0020_List>
    <ASW_x0020_Pick_x0020_List xmlns="2328571d-b9d5-471b-8d96-2ccb743ec3d4">true</ASW_x0020_Pick_x0020_List>
    <DBB_x0020_Pick_x0020_List xmlns="2328571d-b9d5-471b-8d96-2ccb743ec3d4">true</DBB_x0020_Pick_x0020_List>
    <Division xmlns="2328571d-b9d5-471b-8d96-2ccb743ec3d4">I</Division>
    <Section xmlns="2328571d-b9d5-471b-8d96-2ccb743ec3d4">109</Section>
    <LAP_x0020_Pick_x0020_List xmlns="2328571d-b9d5-471b-8d96-2ccb743ec3d4">false</LAP_x0020_Pick_x0020_List>
    <Revision_x0020_Date xmlns="2328571d-b9d5-471b-8d96-2ccb743ec3d4">2019-10-10T04:00:00+00:00</Revision_x0020_Date>
    <ASW_x0020_Guidelines xmlns="2328571d-b9d5-471b-8d96-2ccb743ec3d4">All Districts.
All Schedules.</ASW_x0020_Guidelin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A04FF8-8134-44C8-BF37-B2DD9869CC58}"/>
</file>

<file path=customXml/itemProps2.xml><?xml version="1.0" encoding="utf-8"?>
<ds:datastoreItem xmlns:ds="http://schemas.openxmlformats.org/officeDocument/2006/customXml" ds:itemID="{FD5FA00F-DAA0-4315-AE23-81A7DDE95C2F}"/>
</file>

<file path=customXml/itemProps3.xml><?xml version="1.0" encoding="utf-8"?>
<ds:datastoreItem xmlns:ds="http://schemas.openxmlformats.org/officeDocument/2006/customXml" ds:itemID="{029ACE49-E42A-41CD-A322-E399C36E7F9B}"/>
</file>

<file path=customXml/itemProps4.xml><?xml version="1.0" encoding="utf-8"?>
<ds:datastoreItem xmlns:ds="http://schemas.openxmlformats.org/officeDocument/2006/customXml" ds:itemID="{66E18EF2-AF0F-4123-AA69-94D5E11A1E14}"/>
</file>

<file path=docProps/app.xml><?xml version="1.0" encoding="utf-8"?>
<Properties xmlns="http://schemas.openxmlformats.org/officeDocument/2006/extended-properties" xmlns:vt="http://schemas.openxmlformats.org/officeDocument/2006/docPropsVTypes">
  <Template>Normal</Template>
  <TotalTime>177</TotalTime>
  <Pages>3</Pages>
  <Words>1011</Words>
  <Characters>5768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Electronic Weigh Tickets</vt:lpstr>
    </vt:vector>
  </TitlesOfParts>
  <Company>Virginia IT Infrastructure Partnership</Company>
  <LinksUpToDate>false</LinksUpToDate>
  <CharactersWithSpaces>6766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Electronic Weigh Tickets</dc:title>
  <dc:creator>Clifford, Dakota (VDOT)</dc:creator>
  <cp:lastModifiedBy>Douglas.McAvoy</cp:lastModifiedBy>
  <cp:revision>6</cp:revision>
  <cp:lastPrinted>2019-01-03T13:26:00Z</cp:lastPrinted>
  <dcterms:created xsi:type="dcterms:W3CDTF">2019-10-10T15:11:00Z</dcterms:created>
  <dcterms:modified xsi:type="dcterms:W3CDTF">2020-01-30T17:39:00Z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_docset_NoMedatataSyncRequired">
    <vt:lpwstr>False</vt:lpwstr>
  </property>
  <property fmtid="{D5CDD505-2E9C-101B-9397-08002B2CF9AE}" pid="4" name="Purpose of Revision">
    <vt:lpwstr>Implement electronic weigh tickets for aggregate and asphalt deliveries to projects.</vt:lpwstr>
  </property>
  <property fmtid="{D5CDD505-2E9C-101B-9397-08002B2CF9AE}" pid="5" name="Assigned To0">
    <vt:i4>1631</vt:i4>
  </property>
  <property fmtid="{D5CDD505-2E9C-101B-9397-08002B2CF9AE}" pid="6" name="Requestor">
    <vt:i4>6203</vt:i4>
  </property>
  <property fmtid="{D5CDD505-2E9C-101B-9397-08002B2CF9AE}" pid="7" name="Doc Type">
    <vt:lpwstr>Specification</vt:lpwstr>
  </property>
  <property fmtid="{D5CDD505-2E9C-101B-9397-08002B2CF9AE}" pid="8" name="RCP">
    <vt:lpwstr>188;#Bates, Kerry A., P.E. (VDOT)</vt:lpwstr>
  </property>
  <property fmtid="{D5CDD505-2E9C-101B-9397-08002B2CF9AE}" pid="9" name="Order">
    <vt:r8>35100</vt:r8>
  </property>
</Properties>
</file>