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0136BC" w:rsidRPr="000136BC" w:rsidP="0024105C" w14:paraId="44F6CD8E" w14:textId="4B2D1686">
      <w:pPr>
        <w:rPr>
          <w:rFonts w:ascii="Calibri" w:hAnsi="Calibri" w:cs="Calibri"/>
          <w:vanish/>
          <w:color w:val="FF0000"/>
          <w:sz w:val="22"/>
          <w:szCs w:val="22"/>
        </w:rPr>
      </w:pPr>
      <w:r w:rsidRPr="000136BC">
        <w:rPr>
          <w:b/>
          <w:vanish/>
          <w:color w:val="FF0000"/>
          <w:sz w:val="18"/>
        </w:rPr>
        <w:t>Guidelines:</w:t>
      </w:r>
      <w:r w:rsidRPr="000136BC">
        <w:rPr>
          <w:vanish/>
          <w:color w:val="FF0000"/>
          <w:sz w:val="18"/>
        </w:rPr>
        <w:t xml:space="preserve"> For use on paving Construction Projects designated by the </w:t>
      </w:r>
      <w:r w:rsidRPr="000136BC" w:rsidR="005C1943">
        <w:rPr>
          <w:vanish/>
          <w:color w:val="FF0000"/>
          <w:sz w:val="18"/>
        </w:rPr>
        <w:t>District</w:t>
      </w:r>
      <w:r w:rsidRPr="000136BC">
        <w:rPr>
          <w:vanish/>
          <w:color w:val="FF0000"/>
          <w:sz w:val="18"/>
        </w:rPr>
        <w:t xml:space="preserve"> Materials Engineer.</w:t>
      </w:r>
      <w:r w:rsidRPr="000136BC">
        <w:rPr>
          <w:vanish/>
          <w:color w:val="FF0000"/>
          <w:sz w:val="18"/>
        </w:rPr>
        <w:t xml:space="preserve">  </w:t>
      </w:r>
      <w:r w:rsidRPr="000136BC">
        <w:rPr>
          <w:rFonts w:ascii="Calibri" w:hAnsi="Calibri" w:cs="Calibri"/>
          <w:vanish/>
          <w:color w:val="FF0000"/>
          <w:sz w:val="22"/>
          <w:szCs w:val="22"/>
        </w:rPr>
        <w:t xml:space="preserve">Use in areas with very soft material.  Gradation in Section II-1 is approximate and should only be inspected visually. </w:t>
      </w:r>
      <w:r w:rsidRPr="000136BC">
        <w:rPr>
          <w:vanish/>
          <w:color w:val="FF0000"/>
          <w:sz w:val="18"/>
        </w:rPr>
        <w:t xml:space="preserve"> </w:t>
      </w:r>
      <w:r w:rsidRPr="000136BC">
        <w:rPr>
          <w:rFonts w:ascii="Calibri" w:hAnsi="Calibri" w:cs="Calibri"/>
          <w:vanish/>
          <w:color w:val="FF0000"/>
          <w:sz w:val="22"/>
          <w:szCs w:val="22"/>
        </w:rPr>
        <w:t>Used for years in Staunton District.</w:t>
      </w:r>
    </w:p>
    <w:p w:rsidR="000136BC" w:rsidRPr="000136BC" w:rsidP="0024105C" w14:paraId="537A2186" w14:textId="77777777">
      <w:pPr>
        <w:rPr>
          <w:vanish/>
          <w:color w:val="FF0000"/>
          <w:sz w:val="18"/>
        </w:rPr>
      </w:pPr>
    </w:p>
    <w:p w:rsidR="00743B1E" w:rsidP="00743B1E" w14:paraId="70C18EF6" w14:textId="4059EDAD">
      <w:pPr>
        <w:spacing w:after="240"/>
      </w:pPr>
      <w:hyperlink r:id="rId9" w:tooltip="SELECT MATERIAL – TYPE OGB (OPEN GRADED BASE) 4-20-18 Guidelines-Const Proj designated by the Dist Materials Eng. Use in areas with very soft material. Gradation in Sec II-1 is approx &amp; only inspected visually. Has been used in Staunton Dist." w:history="1">
        <w:r w:rsidRPr="00FF6C1F" w:rsidR="00FF6C1F">
          <w:rPr>
            <w:rStyle w:val="Hyperlink"/>
            <w:rFonts w:cs="Arial"/>
            <w:b/>
            <w:bCs/>
            <w:szCs w:val="18"/>
          </w:rPr>
          <w:t>SP309-</w:t>
        </w:r>
        <w:r w:rsidR="00086138">
          <w:rPr>
            <w:rStyle w:val="Hyperlink"/>
            <w:rFonts w:cs="Arial"/>
            <w:b/>
            <w:bCs/>
            <w:szCs w:val="18"/>
          </w:rPr>
          <w:t>DB</w:t>
        </w:r>
        <w:r w:rsidRPr="00FF6C1F" w:rsidR="00086138">
          <w:rPr>
            <w:rStyle w:val="Hyperlink"/>
            <w:rFonts w:cs="Arial"/>
            <w:b/>
            <w:bCs/>
            <w:szCs w:val="18"/>
          </w:rPr>
          <w:t>0100</w:t>
        </w:r>
        <w:r w:rsidRPr="00FF6C1F" w:rsidR="00FF6C1F">
          <w:rPr>
            <w:rStyle w:val="Hyperlink"/>
            <w:rFonts w:cs="Arial"/>
            <w:b/>
            <w:bCs/>
            <w:szCs w:val="18"/>
          </w:rPr>
          <w:t>-00</w:t>
        </w:r>
      </w:hyperlink>
    </w:p>
    <w:p w:rsidR="00F345AB" w:rsidP="00285F4B" w14:paraId="63C801DD" w14:textId="38109F71">
      <w:pPr>
        <w:jc w:val="center"/>
      </w:pPr>
      <w:r>
        <w:t xml:space="preserve">VIRGINIA </w:t>
      </w:r>
      <w:smartTag w:uri="urn:schemas-microsoft-com:office:smarttags" w:element="PlaceName">
        <w:r>
          <w:t>DEPARTMENT</w:t>
        </w:r>
      </w:smartTag>
      <w:r>
        <w:t xml:space="preserve"> OF TRANSPORTATION</w:t>
      </w:r>
    </w:p>
    <w:p w:rsidR="00F345AB" w:rsidP="00285F4B" w14:paraId="63C801DE" w14:textId="77777777">
      <w:pPr>
        <w:jc w:val="center"/>
      </w:pPr>
      <w:r>
        <w:t>SPECIAL PROVISION FOR</w:t>
      </w:r>
    </w:p>
    <w:p w:rsidR="00F345AB" w:rsidRPr="00285F4B" w:rsidP="00285F4B" w14:paraId="63C801DF" w14:textId="649CC018">
      <w:pPr>
        <w:jc w:val="center"/>
        <w:rPr>
          <w:rFonts w:cs="Arial"/>
        </w:rPr>
      </w:pPr>
      <w:r w:rsidRPr="00285F4B">
        <w:rPr>
          <w:rFonts w:cs="Arial"/>
          <w:b/>
        </w:rPr>
        <w:t>SELECT MATERIAL</w:t>
      </w:r>
      <w:r w:rsidR="0063789B">
        <w:rPr>
          <w:rFonts w:cs="Arial"/>
          <w:b/>
        </w:rPr>
        <w:t xml:space="preserve"> – </w:t>
      </w:r>
      <w:r w:rsidR="00AC56FA">
        <w:rPr>
          <w:rFonts w:cs="Arial"/>
          <w:b/>
        </w:rPr>
        <w:t>TYPE OGB</w:t>
      </w:r>
      <w:r w:rsidR="0063789B">
        <w:rPr>
          <w:rFonts w:cs="Arial"/>
          <w:b/>
        </w:rPr>
        <w:t xml:space="preserve"> (</w:t>
      </w:r>
      <w:r w:rsidRPr="00285F4B" w:rsidR="0063789B">
        <w:rPr>
          <w:rFonts w:cs="Arial"/>
          <w:b/>
        </w:rPr>
        <w:t>O</w:t>
      </w:r>
      <w:r w:rsidR="0063789B">
        <w:rPr>
          <w:rFonts w:cs="Arial"/>
          <w:b/>
        </w:rPr>
        <w:t xml:space="preserve">PEN </w:t>
      </w:r>
      <w:r w:rsidRPr="00285F4B" w:rsidR="0063789B">
        <w:rPr>
          <w:rFonts w:cs="Arial"/>
          <w:b/>
        </w:rPr>
        <w:t>G</w:t>
      </w:r>
      <w:r w:rsidR="0063789B">
        <w:rPr>
          <w:rFonts w:cs="Arial"/>
          <w:b/>
        </w:rPr>
        <w:t xml:space="preserve">RADED </w:t>
      </w:r>
      <w:r w:rsidRPr="00285F4B" w:rsidR="0063789B">
        <w:rPr>
          <w:rFonts w:cs="Arial"/>
          <w:b/>
        </w:rPr>
        <w:t>B</w:t>
      </w:r>
      <w:r w:rsidR="0063789B">
        <w:rPr>
          <w:rFonts w:cs="Arial"/>
          <w:b/>
        </w:rPr>
        <w:t>ASE)</w:t>
      </w:r>
      <w:r w:rsidRPr="005C1943" w:rsidR="005C1943">
        <w:rPr>
          <w:rFonts w:eastAsia="Calibri"/>
          <w:b/>
          <w:szCs w:val="22"/>
        </w:rPr>
        <w:t xml:space="preserve"> </w:t>
      </w:r>
      <w:r>
        <w:rPr>
          <w:rFonts w:eastAsia="Calibri"/>
          <w:b/>
          <w:szCs w:val="22"/>
        </w:rPr>
        <w:fldChar w:fldCharType="begin"/>
      </w:r>
      <w:r w:rsidRPr="005C1943" w:rsidR="005C1943">
        <w:rPr>
          <w:rFonts w:eastAsia="Calibri"/>
          <w:szCs w:val="22"/>
        </w:rPr>
        <w:instrText xml:space="preserve"> TC "</w:instrText>
      </w:r>
      <w:bookmarkStart w:id="0" w:name="_Toc447708149"/>
      <w:bookmarkStart w:id="1" w:name="_Toc448144521"/>
      <w:r w:rsidR="005C1943">
        <w:rPr>
          <w:rFonts w:eastAsia="Calibri"/>
          <w:b/>
          <w:szCs w:val="22"/>
        </w:rPr>
        <w:instrText>SP309-</w:instrText>
      </w:r>
      <w:r w:rsidR="00086138">
        <w:rPr>
          <w:rFonts w:eastAsia="Calibri"/>
          <w:b/>
          <w:szCs w:val="22"/>
        </w:rPr>
        <w:instrText>D</w:instrText>
      </w:r>
      <w:r w:rsidR="004C105F">
        <w:rPr>
          <w:rFonts w:eastAsia="Calibri"/>
          <w:b/>
          <w:szCs w:val="22"/>
        </w:rPr>
        <w:instrText>B</w:instrText>
      </w:r>
      <w:r w:rsidR="00086138">
        <w:rPr>
          <w:rFonts w:eastAsia="Calibri"/>
          <w:b/>
          <w:szCs w:val="22"/>
        </w:rPr>
        <w:instrText>0100</w:instrText>
      </w:r>
      <w:r w:rsidR="005C1943">
        <w:rPr>
          <w:rFonts w:eastAsia="Calibri"/>
          <w:b/>
          <w:szCs w:val="22"/>
        </w:rPr>
        <w:instrText>-00*</w:instrText>
      </w:r>
      <w:r w:rsidRPr="005C1943" w:rsidR="005C1943">
        <w:rPr>
          <w:rFonts w:eastAsia="Calibri"/>
          <w:spacing w:val="-3"/>
          <w:szCs w:val="22"/>
        </w:rPr>
        <w:instrText>   </w:instrText>
      </w:r>
      <w:r w:rsidR="005C1943">
        <w:rPr>
          <w:rFonts w:eastAsia="Calibri"/>
          <w:b/>
          <w:spacing w:val="-3"/>
          <w:szCs w:val="22"/>
        </w:rPr>
        <w:instrText>SELECT MATERIAL – TYPE OGB</w:instrText>
      </w:r>
      <w:r w:rsidRPr="005C1943" w:rsidR="005C1943">
        <w:rPr>
          <w:rFonts w:eastAsia="Calibri"/>
          <w:szCs w:val="22"/>
        </w:rPr>
        <w:instrText xml:space="preserve">  </w:instrText>
      </w:r>
      <w:bookmarkEnd w:id="0"/>
      <w:bookmarkEnd w:id="1"/>
      <w:r w:rsidR="00086138">
        <w:rPr>
          <w:rFonts w:eastAsia="Calibri"/>
          <w:szCs w:val="22"/>
        </w:rPr>
        <w:instrText>11-14</w:instrText>
      </w:r>
      <w:r w:rsidR="005C1943">
        <w:rPr>
          <w:rFonts w:eastAsia="Calibri"/>
          <w:szCs w:val="22"/>
        </w:rPr>
        <w:instrText>-18</w:instrText>
      </w:r>
      <w:r w:rsidRPr="005C1943" w:rsidR="005C1943">
        <w:rPr>
          <w:rFonts w:eastAsia="Calibri"/>
          <w:szCs w:val="22"/>
        </w:rPr>
        <w:instrText xml:space="preserve"> " \f C \l "1" </w:instrText>
      </w:r>
      <w:r>
        <w:rPr>
          <w:rFonts w:eastAsia="Calibri"/>
          <w:b/>
          <w:szCs w:val="22"/>
        </w:rPr>
        <w:fldChar w:fldCharType="end"/>
      </w:r>
      <w:bookmarkStart w:id="2" w:name="_GoBack"/>
      <w:bookmarkEnd w:id="2"/>
    </w:p>
    <w:p w:rsidR="00F345AB" w:rsidRPr="00AC56FA" w:rsidP="005C1943" w14:paraId="63C801E0" w14:textId="2F3A55F2">
      <w:pPr>
        <w:spacing w:after="240"/>
        <w:jc w:val="center"/>
        <w:rPr>
          <w:b/>
        </w:rPr>
      </w:pPr>
      <w:r w:rsidRPr="00AC56FA">
        <w:rPr>
          <w:b/>
        </w:rPr>
        <w:t>WITH TYPE I N</w:t>
      </w:r>
      <w:r w:rsidRPr="00AC56FA" w:rsidR="00AC56FA">
        <w:rPr>
          <w:b/>
        </w:rPr>
        <w:t>O</w:t>
      </w:r>
      <w:r w:rsidRPr="00AC56FA">
        <w:rPr>
          <w:b/>
        </w:rPr>
        <w:t xml:space="preserve">. 21B AGGREGATE </w:t>
      </w:r>
      <w:r w:rsidR="00AC56FA">
        <w:rPr>
          <w:b/>
        </w:rPr>
        <w:t>MATERIAL</w:t>
      </w:r>
    </w:p>
    <w:p w:rsidR="00F345AB" w:rsidP="005C1943" w14:paraId="63C801E1" w14:textId="5E46F6AA">
      <w:pPr>
        <w:spacing w:after="240"/>
        <w:jc w:val="right"/>
      </w:pPr>
      <w:r>
        <w:t>November 14, 2018</w:t>
      </w:r>
    </w:p>
    <w:p w:rsidR="00812AB1" w:rsidRPr="00812AB1" w:rsidP="00812AB1" w14:paraId="30748D72" w14:textId="399B306B">
      <w:pPr>
        <w:pStyle w:val="ListParagraph"/>
        <w:numPr>
          <w:ilvl w:val="0"/>
          <w:numId w:val="3"/>
        </w:numPr>
        <w:spacing w:after="240"/>
        <w:contextualSpacing w:val="0"/>
        <w:rPr>
          <w:rFonts w:cs="Arial"/>
        </w:rPr>
      </w:pPr>
      <w:r w:rsidRPr="00285F4B">
        <w:rPr>
          <w:rFonts w:cs="Arial"/>
          <w:b/>
        </w:rPr>
        <w:t>DESCRIPTION</w:t>
      </w:r>
    </w:p>
    <w:p w:rsidR="00812AB1" w:rsidRPr="00812AB1" w:rsidP="00812AB1" w14:paraId="119D576F" w14:textId="0FBD39AD">
      <w:pPr>
        <w:pStyle w:val="ListParagraph"/>
        <w:spacing w:after="240"/>
        <w:ind w:left="360"/>
        <w:contextualSpacing w:val="0"/>
        <w:jc w:val="both"/>
      </w:pPr>
      <w:r w:rsidRPr="00812AB1">
        <w:t xml:space="preserve">This work shall consist of furnishing and placing Select Material </w:t>
      </w:r>
      <w:r w:rsidR="001765E4">
        <w:t xml:space="preserve">Type OGB </w:t>
      </w:r>
      <w:r w:rsidRPr="00812AB1">
        <w:t xml:space="preserve">including </w:t>
      </w:r>
      <w:r>
        <w:t xml:space="preserve">aggregate no. </w:t>
      </w:r>
      <w:r w:rsidRPr="00812AB1">
        <w:t xml:space="preserve">21B in accordance with the Plans, Specifications, and as directed by the </w:t>
      </w:r>
      <w:r w:rsidR="009E6C11">
        <w:t>Design-Build</w:t>
      </w:r>
      <w:r w:rsidR="00F55008">
        <w:t xml:space="preserve"> Design Manager</w:t>
      </w:r>
      <w:r w:rsidRPr="00812AB1">
        <w:t>.</w:t>
      </w:r>
    </w:p>
    <w:p w:rsidR="00812AB1" w:rsidRPr="00812AB1" w:rsidP="00812AB1" w14:paraId="4E9202DA" w14:textId="77777777">
      <w:pPr>
        <w:pStyle w:val="ListParagraph"/>
        <w:numPr>
          <w:ilvl w:val="0"/>
          <w:numId w:val="3"/>
        </w:numPr>
        <w:spacing w:after="240"/>
        <w:contextualSpacing w:val="0"/>
        <w:rPr>
          <w:rFonts w:cs="Arial"/>
        </w:rPr>
      </w:pPr>
      <w:r w:rsidRPr="00812AB1">
        <w:rPr>
          <w:b/>
        </w:rPr>
        <w:t>MATERIALS</w:t>
      </w:r>
    </w:p>
    <w:p w:rsidR="00812AB1" w:rsidRPr="00812AB1" w:rsidP="00403A95" w14:paraId="30AD6351" w14:textId="00CC25E4">
      <w:pPr>
        <w:pStyle w:val="ListParagraph"/>
        <w:numPr>
          <w:ilvl w:val="1"/>
          <w:numId w:val="3"/>
        </w:numPr>
        <w:spacing w:after="240"/>
        <w:contextualSpacing w:val="0"/>
        <w:jc w:val="both"/>
        <w:rPr>
          <w:rFonts w:cs="Arial"/>
        </w:rPr>
      </w:pPr>
      <w:r w:rsidRPr="00812AB1">
        <w:rPr>
          <w:b/>
        </w:rPr>
        <w:t>Select Material</w:t>
      </w:r>
      <w:r>
        <w:rPr>
          <w:b/>
        </w:rPr>
        <w:t xml:space="preserve"> Type </w:t>
      </w:r>
      <w:r w:rsidR="001765E4">
        <w:rPr>
          <w:b/>
        </w:rPr>
        <w:t>OGB</w:t>
      </w:r>
      <w:r w:rsidRPr="00812AB1">
        <w:t xml:space="preserve"> shall consist primar</w:t>
      </w:r>
      <w:r w:rsidR="005D6007">
        <w:t>il</w:t>
      </w:r>
      <w:r w:rsidRPr="00812AB1">
        <w:t xml:space="preserve">y </w:t>
      </w:r>
      <w:r w:rsidR="005D6007">
        <w:t xml:space="preserve">of </w:t>
      </w:r>
      <w:r w:rsidRPr="00812AB1">
        <w:t>crusher run and shall be free from seams, cracks, and other structural defects. The rock shall contain no more than 3% foreign and deleterious materials per visual examination, and have a gradation in accordance with the table below</w:t>
      </w:r>
      <w:r>
        <w:t xml:space="preserve"> based on Visual Inspection</w:t>
      </w:r>
      <w:r w:rsidRPr="00812AB1">
        <w:t>.</w:t>
      </w:r>
    </w:p>
    <w:tbl>
      <w:tblPr>
        <w:tblStyle w:val="TableGrid"/>
        <w:tblW w:w="0" w:type="auto"/>
        <w:tblInd w:w="82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8"/>
        <w:gridCol w:w="2430"/>
      </w:tblGrid>
      <w:tr w14:paraId="6B1593A1" w14:textId="77777777" w:rsidTr="00812AB1">
        <w:tblPrEx>
          <w:tblW w:w="0" w:type="auto"/>
          <w:tblInd w:w="828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812AB1" w:rsidRPr="00D97B1F" w:rsidP="007E1D4E" w14:paraId="06C7E2E3" w14:textId="77777777">
            <w:pPr>
              <w:pStyle w:val="BodyTextIndent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Seive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812AB1" w:rsidRPr="00D97B1F" w:rsidP="007E1D4E" w14:paraId="3D57C461" w14:textId="77777777">
            <w:pPr>
              <w:pStyle w:val="BodyTextIndent"/>
              <w:ind w:left="0"/>
              <w:jc w:val="center"/>
              <w:rPr>
                <w:b/>
                <w:sz w:val="20"/>
              </w:rPr>
            </w:pPr>
            <w:r w:rsidRPr="00D97B1F">
              <w:rPr>
                <w:b/>
                <w:sz w:val="20"/>
              </w:rPr>
              <w:t>Percent Passing</w:t>
            </w:r>
            <w:r>
              <w:rPr>
                <w:b/>
                <w:sz w:val="20"/>
              </w:rPr>
              <w:t xml:space="preserve"> (%)</w:t>
            </w:r>
          </w:p>
        </w:tc>
      </w:tr>
      <w:tr w14:paraId="296665AA" w14:textId="77777777" w:rsidTr="00812AB1">
        <w:tblPrEx>
          <w:tblW w:w="0" w:type="auto"/>
          <w:tblInd w:w="828" w:type="dxa"/>
          <w:tblLook w:val="04A0"/>
        </w:tblPrEx>
        <w:tc>
          <w:tcPr>
            <w:tcW w:w="1548" w:type="dxa"/>
            <w:tcBorders>
              <w:top w:val="single" w:sz="4" w:space="0" w:color="auto"/>
            </w:tcBorders>
          </w:tcPr>
          <w:p w:rsidR="00812AB1" w:rsidRPr="001963AD" w:rsidP="007E1D4E" w14:paraId="35CD71E3" w14:textId="77777777">
            <w:pPr>
              <w:pStyle w:val="BodyTextInden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8”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:rsidR="00812AB1" w:rsidP="007E1D4E" w14:paraId="2596E89C" w14:textId="77777777">
            <w:pPr>
              <w:pStyle w:val="BodyTextInden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14:paraId="7B588217" w14:textId="77777777" w:rsidTr="00812AB1">
        <w:tblPrEx>
          <w:tblW w:w="0" w:type="auto"/>
          <w:tblInd w:w="828" w:type="dxa"/>
          <w:tblLook w:val="04A0"/>
        </w:tblPrEx>
        <w:tc>
          <w:tcPr>
            <w:tcW w:w="1548" w:type="dxa"/>
          </w:tcPr>
          <w:p w:rsidR="00812AB1" w:rsidP="007E1D4E" w14:paraId="5856FF0D" w14:textId="77777777">
            <w:pPr>
              <w:pStyle w:val="BodyTextInden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4”</w:t>
            </w:r>
          </w:p>
        </w:tc>
        <w:tc>
          <w:tcPr>
            <w:tcW w:w="2430" w:type="dxa"/>
          </w:tcPr>
          <w:p w:rsidR="00812AB1" w:rsidP="007E1D4E" w14:paraId="1C837CD4" w14:textId="77777777">
            <w:pPr>
              <w:pStyle w:val="BodyTextInden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40-50</w:t>
            </w:r>
          </w:p>
        </w:tc>
      </w:tr>
      <w:tr w14:paraId="18BFFB51" w14:textId="77777777" w:rsidTr="00812AB1">
        <w:tblPrEx>
          <w:tblW w:w="0" w:type="auto"/>
          <w:tblInd w:w="828" w:type="dxa"/>
          <w:tblLook w:val="04A0"/>
        </w:tblPrEx>
        <w:tc>
          <w:tcPr>
            <w:tcW w:w="1548" w:type="dxa"/>
          </w:tcPr>
          <w:p w:rsidR="00812AB1" w:rsidP="007E1D4E" w14:paraId="0D83AB96" w14:textId="77777777">
            <w:pPr>
              <w:pStyle w:val="BodyTextInden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2”</w:t>
            </w:r>
          </w:p>
        </w:tc>
        <w:tc>
          <w:tcPr>
            <w:tcW w:w="2430" w:type="dxa"/>
          </w:tcPr>
          <w:p w:rsidR="00812AB1" w:rsidP="007E1D4E" w14:paraId="0F5A5D75" w14:textId="6AF93A77">
            <w:pPr>
              <w:pStyle w:val="BodyTextInden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&lt;</w:t>
            </w:r>
            <w:r>
              <w:rPr>
                <w:sz w:val="20"/>
              </w:rPr>
              <w:t>1</w:t>
            </w:r>
          </w:p>
        </w:tc>
      </w:tr>
    </w:tbl>
    <w:p w:rsidR="00812AB1" w:rsidP="00812AB1" w14:paraId="466520F0" w14:textId="070C6BB2">
      <w:pPr>
        <w:pStyle w:val="ListParagraph"/>
        <w:ind w:left="360"/>
        <w:contextualSpacing w:val="0"/>
        <w:rPr>
          <w:rFonts w:cs="Arial"/>
        </w:rPr>
      </w:pPr>
    </w:p>
    <w:p w:rsidR="00812AB1" w:rsidRPr="00812AB1" w:rsidP="00812AB1" w14:paraId="028C3DCC" w14:textId="32D646C3">
      <w:pPr>
        <w:pStyle w:val="ListParagraph"/>
        <w:numPr>
          <w:ilvl w:val="1"/>
          <w:numId w:val="3"/>
        </w:numPr>
        <w:spacing w:after="240"/>
        <w:contextualSpacing w:val="0"/>
        <w:rPr>
          <w:rFonts w:cs="Arial"/>
        </w:rPr>
      </w:pPr>
      <w:r>
        <w:rPr>
          <w:rFonts w:cs="Arial"/>
          <w:b/>
        </w:rPr>
        <w:t xml:space="preserve">Aggregate </w:t>
      </w:r>
      <w:r w:rsidR="00866E0A">
        <w:rPr>
          <w:rFonts w:cs="Arial"/>
          <w:b/>
        </w:rPr>
        <w:t>n</w:t>
      </w:r>
      <w:r>
        <w:rPr>
          <w:rFonts w:cs="Arial"/>
          <w:b/>
        </w:rPr>
        <w:t>o. 21B</w:t>
      </w:r>
      <w:r>
        <w:rPr>
          <w:rFonts w:cs="Arial"/>
        </w:rPr>
        <w:t xml:space="preserve"> shall conform to Section 208 of the Specifications.</w:t>
      </w:r>
    </w:p>
    <w:p w:rsidR="00812AB1" w:rsidRPr="00812AB1" w:rsidP="00812AB1" w14:paraId="0AD99357" w14:textId="77777777">
      <w:pPr>
        <w:pStyle w:val="ListParagraph"/>
        <w:numPr>
          <w:ilvl w:val="0"/>
          <w:numId w:val="3"/>
        </w:numPr>
        <w:spacing w:after="240"/>
        <w:contextualSpacing w:val="0"/>
        <w:rPr>
          <w:rFonts w:cs="Arial"/>
        </w:rPr>
      </w:pPr>
      <w:r w:rsidRPr="00812AB1">
        <w:rPr>
          <w:b/>
        </w:rPr>
        <w:t>PROCEDURES</w:t>
      </w:r>
    </w:p>
    <w:p w:rsidR="00812AB1" w:rsidRPr="00812AB1" w:rsidP="00812AB1" w14:paraId="169FA4A7" w14:textId="1F886049">
      <w:pPr>
        <w:pStyle w:val="BodyTextIndent"/>
        <w:spacing w:after="240"/>
        <w:ind w:left="360"/>
        <w:jc w:val="both"/>
        <w:rPr>
          <w:sz w:val="20"/>
        </w:rPr>
      </w:pPr>
      <w:r>
        <w:rPr>
          <w:sz w:val="20"/>
        </w:rPr>
        <w:t xml:space="preserve">The </w:t>
      </w:r>
      <w:r w:rsidR="00AC56FA">
        <w:rPr>
          <w:sz w:val="20"/>
        </w:rPr>
        <w:t>S</w:t>
      </w:r>
      <w:r>
        <w:rPr>
          <w:sz w:val="20"/>
        </w:rPr>
        <w:t xml:space="preserve">elect Material </w:t>
      </w:r>
      <w:r w:rsidR="00AC56FA">
        <w:rPr>
          <w:sz w:val="20"/>
        </w:rPr>
        <w:t>T</w:t>
      </w:r>
      <w:r w:rsidR="001765E4">
        <w:rPr>
          <w:sz w:val="20"/>
        </w:rPr>
        <w:t xml:space="preserve">ype OGB </w:t>
      </w:r>
      <w:r>
        <w:rPr>
          <w:sz w:val="20"/>
        </w:rPr>
        <w:t xml:space="preserve">shall be placed, shaped, and </w:t>
      </w:r>
      <w:r w:rsidR="00BE4421">
        <w:rPr>
          <w:sz w:val="20"/>
        </w:rPr>
        <w:t xml:space="preserve">tracked-in </w:t>
      </w:r>
      <w:r>
        <w:rPr>
          <w:sz w:val="20"/>
        </w:rPr>
        <w:t xml:space="preserve">at locations shown in the Plans or as directed by the </w:t>
      </w:r>
      <w:r w:rsidR="009E6C11">
        <w:rPr>
          <w:sz w:val="20"/>
        </w:rPr>
        <w:t>Design-Build</w:t>
      </w:r>
      <w:r w:rsidR="00F55008">
        <w:rPr>
          <w:sz w:val="20"/>
        </w:rPr>
        <w:t xml:space="preserve"> Design Manager</w:t>
      </w:r>
      <w:r>
        <w:rPr>
          <w:sz w:val="20"/>
        </w:rPr>
        <w:t xml:space="preserve">. </w:t>
      </w:r>
      <w:r w:rsidR="00BE4421">
        <w:rPr>
          <w:sz w:val="20"/>
        </w:rPr>
        <w:t xml:space="preserve">Tracking-in shall consist of 2-4 passes over the material with a bulldozer or other tracked equipment. </w:t>
      </w:r>
      <w:r>
        <w:rPr>
          <w:sz w:val="20"/>
        </w:rPr>
        <w:t>After placement of the Select Material</w:t>
      </w:r>
      <w:r w:rsidR="001765E4">
        <w:rPr>
          <w:sz w:val="20"/>
        </w:rPr>
        <w:t xml:space="preserve"> Type OGB</w:t>
      </w:r>
      <w:r>
        <w:rPr>
          <w:sz w:val="20"/>
        </w:rPr>
        <w:t xml:space="preserve">, </w:t>
      </w:r>
      <w:r w:rsidR="00866E0A">
        <w:rPr>
          <w:sz w:val="20"/>
        </w:rPr>
        <w:t>a</w:t>
      </w:r>
      <w:r>
        <w:rPr>
          <w:sz w:val="20"/>
        </w:rPr>
        <w:t>ggregate</w:t>
      </w:r>
      <w:r w:rsidR="00AC56FA">
        <w:rPr>
          <w:sz w:val="20"/>
        </w:rPr>
        <w:t xml:space="preserve"> </w:t>
      </w:r>
      <w:r w:rsidR="00866E0A">
        <w:rPr>
          <w:sz w:val="20"/>
        </w:rPr>
        <w:t>n</w:t>
      </w:r>
      <w:r>
        <w:rPr>
          <w:sz w:val="20"/>
        </w:rPr>
        <w:t xml:space="preserve">o. 21B shall be </w:t>
      </w:r>
      <w:r w:rsidR="00743B1E">
        <w:rPr>
          <w:sz w:val="20"/>
        </w:rPr>
        <w:t>placed and compacted in accordance with Section 309 of the Specifications</w:t>
      </w:r>
      <w:r>
        <w:rPr>
          <w:sz w:val="20"/>
        </w:rPr>
        <w:t xml:space="preserve"> to block the voids in the upper 2 inches of the Select Material</w:t>
      </w:r>
      <w:r w:rsidR="001765E4">
        <w:rPr>
          <w:sz w:val="20"/>
        </w:rPr>
        <w:t xml:space="preserve"> Type OGB</w:t>
      </w:r>
      <w:r>
        <w:rPr>
          <w:sz w:val="20"/>
        </w:rPr>
        <w:t>.</w:t>
      </w:r>
    </w:p>
    <w:p w:rsidR="00F345AB" w:rsidP="00285F4B" w14:paraId="63C80202" w14:textId="77777777">
      <w:pPr>
        <w:ind w:left="1440"/>
        <w:jc w:val="both"/>
      </w:pPr>
    </w:p>
    <w:sectPr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43B1E" w14:paraId="3D885BA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43B1E" w14:paraId="6749F938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43B1E" w14:paraId="397CA36D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43B1E" w14:paraId="75437529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43B1E" w14:paraId="708219EE" w14:textId="6BA230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43B1E" w14:paraId="1B38869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3BC0104"/>
    <w:multiLevelType w:val="hybridMultilevel"/>
    <w:tmpl w:val="5F04B2A6"/>
    <w:lvl w:ilvl="0">
      <w:start w:val="1"/>
      <w:numFmt w:val="upperRoman"/>
      <w:lvlText w:val="%1."/>
      <w:lvlJc w:val="righ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DD2D30"/>
    <w:multiLevelType w:val="multilevel"/>
    <w:tmpl w:val="6214F806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4A47530F"/>
    <w:multiLevelType w:val="multilevel"/>
    <w:tmpl w:val="56C88884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">
    <w:nsid w:val="5AC46A25"/>
    <w:multiLevelType w:val="multilevel"/>
    <w:tmpl w:val="56C88884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30A"/>
    <w:rsid w:val="000136BC"/>
    <w:rsid w:val="00052C33"/>
    <w:rsid w:val="0006252A"/>
    <w:rsid w:val="00086138"/>
    <w:rsid w:val="00131B84"/>
    <w:rsid w:val="001765E4"/>
    <w:rsid w:val="001963AD"/>
    <w:rsid w:val="001A7F1C"/>
    <w:rsid w:val="001B3A9C"/>
    <w:rsid w:val="0024105C"/>
    <w:rsid w:val="00256C00"/>
    <w:rsid w:val="00285F4B"/>
    <w:rsid w:val="002E0AA1"/>
    <w:rsid w:val="003815AE"/>
    <w:rsid w:val="003C630A"/>
    <w:rsid w:val="003D68AB"/>
    <w:rsid w:val="00403A95"/>
    <w:rsid w:val="004C105F"/>
    <w:rsid w:val="005C1943"/>
    <w:rsid w:val="005D0414"/>
    <w:rsid w:val="005D6007"/>
    <w:rsid w:val="00605482"/>
    <w:rsid w:val="0063789B"/>
    <w:rsid w:val="006C1C13"/>
    <w:rsid w:val="00743B1E"/>
    <w:rsid w:val="007E1D4E"/>
    <w:rsid w:val="00812AB1"/>
    <w:rsid w:val="00866E0A"/>
    <w:rsid w:val="0088705E"/>
    <w:rsid w:val="008D2897"/>
    <w:rsid w:val="00920628"/>
    <w:rsid w:val="009651A5"/>
    <w:rsid w:val="009E6C11"/>
    <w:rsid w:val="00A30E2E"/>
    <w:rsid w:val="00AC56FA"/>
    <w:rsid w:val="00B06F07"/>
    <w:rsid w:val="00BB0B26"/>
    <w:rsid w:val="00BB7EEA"/>
    <w:rsid w:val="00BE4421"/>
    <w:rsid w:val="00BF2334"/>
    <w:rsid w:val="00CC5CD5"/>
    <w:rsid w:val="00D636A1"/>
    <w:rsid w:val="00D97B1F"/>
    <w:rsid w:val="00ED7F7A"/>
    <w:rsid w:val="00F345AB"/>
    <w:rsid w:val="00F55008"/>
    <w:rsid w:val="00FC0DDC"/>
    <w:rsid w:val="00FF6C1F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63C801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C1F"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080"/>
    </w:pPr>
    <w:rPr>
      <w:sz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uiPriority w:val="34"/>
    <w:qFormat/>
    <w:rsid w:val="00285F4B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285F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85F4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C1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CommentReference">
    <w:name w:val="annotation reference"/>
    <w:basedOn w:val="DefaultParagraphFont"/>
    <w:semiHidden/>
    <w:unhideWhenUsed/>
    <w:rsid w:val="009651A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651A5"/>
  </w:style>
  <w:style w:type="character" w:customStyle="1" w:styleId="CommentTextChar">
    <w:name w:val="Comment Text Char"/>
    <w:basedOn w:val="DefaultParagraphFont"/>
    <w:link w:val="CommentText"/>
    <w:semiHidden/>
    <w:rsid w:val="009651A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651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651A5"/>
    <w:rPr>
      <w:b/>
      <w:bCs/>
    </w:rPr>
  </w:style>
  <w:style w:type="paragraph" w:styleId="Header">
    <w:name w:val="header"/>
    <w:basedOn w:val="Normal"/>
    <w:link w:val="HeaderChar"/>
    <w:unhideWhenUsed/>
    <w:rsid w:val="00743B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43B1E"/>
  </w:style>
  <w:style w:type="paragraph" w:styleId="Footer">
    <w:name w:val="footer"/>
    <w:basedOn w:val="Normal"/>
    <w:link w:val="FooterChar"/>
    <w:unhideWhenUsed/>
    <w:rsid w:val="00743B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43B1E"/>
  </w:style>
  <w:style w:type="paragraph" w:customStyle="1" w:styleId="m-1735141661133859073msolistparagraph">
    <w:name w:val="m_-1735141661133859073msolistparagraph"/>
    <w:basedOn w:val="Normal"/>
    <w:rsid w:val="000136BC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rsid w:val="00FF6C1F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FF6C1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header" Target="header2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header" Target="header3.xml" /><Relationship Id="rId15" Type="http://schemas.openxmlformats.org/officeDocument/2006/relationships/footer" Target="footer3.xml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hyperlink" Target="HTTPS://COVGOV.SHAREPOINT.COM/sites/TM-VDOT-SC-Specifications-External/2016_Standard_Specifications/SP309-000100-00.doc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p:properties xmlns:p="http://schemas.microsoft.com/office/2006/metadata/properties" xmlns:xsi="http://www.w3.org/2001/XMLSchema-instance">
  <documentManagement>
    <Status xmlns="2328571d-b9d5-471b-8d96-2ccb743ec3d4">Active</Status>
    <Specification_x0020_Number xmlns="2328571d-b9d5-471b-8d96-2ccb743ec3d4">SP309-000100-00</Specification_x0020_Number>
    <Availability_x0020_Date xmlns="2328571d-b9d5-471b-8d96-2ccb743ec3d4" xsi:nil="true"/>
    <Document_x0020_Type xmlns="2328571d-b9d5-471b-8d96-2ccb743ec3d4">SP</Document_x0020_Type>
    <Usage_x0020_Guidelines xmlns="2328571d-b9d5-471b-8d96-2ccb743ec3d4">Use when provided as an option or when required in the RFP</Usage_x0020_Guidelines>
    <DB_x0020_Pick_x0020_List xmlns="2328571d-b9d5-471b-8d96-2ccb743ec3d4">true</DB_x0020_Pick_x0020_List>
    <Expiration_x0020_Date0 xmlns="2328571d-b9d5-471b-8d96-2ccb743ec3d4">5555-05-05T04:00:00+00:00</Expiration_x0020_Date0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III</Division>
    <Section xmlns="2328571d-b9d5-471b-8d96-2ccb743ec3d4">309</Section>
    <LAP_x0020_Pick_x0020_List xmlns="2328571d-b9d5-471b-8d96-2ccb743ec3d4">false</LAP_x0020_Pick_x0020_List>
    <Revision_x0020_Date xmlns="2328571d-b9d5-471b-8d96-2ccb743ec3d4">2018-11-14T05:00:00+00:00</Revision_x0020_Date>
    <ASW_x0020_Guidelines xmlns="2328571d-b9d5-471b-8d96-2ccb743ec3d4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D9774-7A6A-4CB1-8F4D-B1BD4E4CA6E5}">
  <ds:schemaRefs/>
</ds:datastoreItem>
</file>

<file path=customXml/itemProps2.xml><?xml version="1.0" encoding="utf-8"?>
<ds:datastoreItem xmlns:ds="http://schemas.openxmlformats.org/officeDocument/2006/customXml" ds:itemID="{081E63DA-3904-4B63-B2A5-5270DD99C2ED}">
  <ds:schemaRefs/>
</ds:datastoreItem>
</file>

<file path=customXml/itemProps3.xml><?xml version="1.0" encoding="utf-8"?>
<ds:datastoreItem xmlns:ds="http://schemas.openxmlformats.org/officeDocument/2006/customXml" ds:itemID="{E8E78716-6EE3-485D-A2DC-CF8C52299EEF}">
  <ds:schemaRefs/>
</ds:datastoreItem>
</file>

<file path=customXml/itemProps4.xml><?xml version="1.0" encoding="utf-8"?>
<ds:datastoreItem xmlns:ds="http://schemas.openxmlformats.org/officeDocument/2006/customXml" ds:itemID="{0B0E7ADF-A0FD-4D14-9C0E-7992B8BCC0D0}">
  <ds:schemaRefs/>
</ds:datastoreItem>
</file>

<file path=customXml/itemProps5.xml><?xml version="1.0" encoding="utf-8"?>
<ds:datastoreItem xmlns:ds="http://schemas.openxmlformats.org/officeDocument/2006/customXml" ds:itemID="{4C5A7FB9-754F-4915-9B6C-70CBC86830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Select Material Type Open Graded Base (OGB)</vt:lpstr>
    </vt:vector>
  </TitlesOfParts>
  <Company>City of Richmond DIT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 Material Type Open Graded Base (OGB)</dc:title>
  <dc:creator>Carol King</dc:creator>
  <cp:lastModifiedBy>ronald.webb</cp:lastModifiedBy>
  <cp:revision>4</cp:revision>
  <dcterms:created xsi:type="dcterms:W3CDTF">2018-11-16T22:01:00Z</dcterms:created>
  <dcterms:modified xsi:type="dcterms:W3CDTF">2019-04-24T14:16:00Z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igned To0">
    <vt:i4>913</vt:i4>
  </property>
  <property fmtid="{D5CDD505-2E9C-101B-9397-08002B2CF9AE}" pid="3" name="ContentTypeId">
    <vt:lpwstr>0x010100771DA6D9234A1F4BB626256BCE9A5673</vt:lpwstr>
  </property>
  <property fmtid="{D5CDD505-2E9C-101B-9397-08002B2CF9AE}" pid="4" name="Copy to Eguide">
    <vt:bool>false</vt:bool>
  </property>
  <property fmtid="{D5CDD505-2E9C-101B-9397-08002B2CF9AE}" pid="5" name="Correct &amp; Run">
    <vt:lpwstr>No</vt:lpwstr>
  </property>
  <property fmtid="{D5CDD505-2E9C-101B-9397-08002B2CF9AE}" pid="6" name="Display on a List">
    <vt:bool>false</vt:bool>
  </property>
  <property fmtid="{D5CDD505-2E9C-101B-9397-08002B2CF9AE}" pid="7" name="Doc Type">
    <vt:lpwstr>Specification</vt:lpwstr>
  </property>
  <property fmtid="{D5CDD505-2E9C-101B-9397-08002B2CF9AE}" pid="8" name="DocumentSetDescription">
    <vt:lpwstr/>
  </property>
  <property fmtid="{D5CDD505-2E9C-101B-9397-08002B2CF9AE}" pid="9" name="Eguide">
    <vt:lpwstr>, </vt:lpwstr>
  </property>
  <property fmtid="{D5CDD505-2E9C-101B-9397-08002B2CF9AE}" pid="10" name="Expiration Date0">
    <vt:filetime>5555-05-05T04:00:00Z</vt:filetime>
  </property>
  <property fmtid="{D5CDD505-2E9C-101B-9397-08002B2CF9AE}" pid="11" name="Funds (Federal)">
    <vt:bool>true</vt:bool>
  </property>
  <property fmtid="{D5CDD505-2E9C-101B-9397-08002B2CF9AE}" pid="12" name="Funds (State)">
    <vt:bool>true</vt:bool>
  </property>
  <property fmtid="{D5CDD505-2E9C-101B-9397-08002B2CF9AE}" pid="13" name="Gguide">
    <vt:lpwstr>, </vt:lpwstr>
  </property>
  <property fmtid="{D5CDD505-2E9C-101B-9397-08002B2CF9AE}" pid="14" name="In Book/Supplement (Date)">
    <vt:filetime>5555-05-05T04:00:00Z</vt:filetime>
  </property>
  <property fmtid="{D5CDD505-2E9C-101B-9397-08002B2CF9AE}" pid="15" name="On Latest Web-List">
    <vt:bool>true</vt:bool>
  </property>
  <property fmtid="{D5CDD505-2E9C-101B-9397-08002B2CF9AE}" pid="16" name="Order">
    <vt:r8>52900</vt:r8>
  </property>
  <property fmtid="{D5CDD505-2E9C-101B-9397-08002B2CF9AE}" pid="17" name="Purpose of Revision">
    <vt:lpwstr>This Special Provision for Select Material- OGB has been used in the Staunton District for many years and needs to be standardized.</vt:lpwstr>
  </property>
  <property fmtid="{D5CDD505-2E9C-101B-9397-08002B2CF9AE}" pid="18" name="RCP">
    <vt:lpwstr>398;#Babish, Andy P.E. (VDOT)</vt:lpwstr>
  </property>
  <property fmtid="{D5CDD505-2E9C-101B-9397-08002B2CF9AE}" pid="19" name="Requestor">
    <vt:i4>1105</vt:i4>
  </property>
  <property fmtid="{D5CDD505-2E9C-101B-9397-08002B2CF9AE}" pid="20" name="Specification Category">
    <vt:lpwstr>&lt;Unclassified&gt;</vt:lpwstr>
  </property>
  <property fmtid="{D5CDD505-2E9C-101B-9397-08002B2CF9AE}" pid="21" name="Status Comment">
    <vt:lpwstr>-requires SCE approval.
</vt:lpwstr>
  </property>
  <property fmtid="{D5CDD505-2E9C-101B-9397-08002B2CF9AE}" pid="22" name="Std Spec Lib">
    <vt:lpwstr/>
  </property>
  <property fmtid="{D5CDD505-2E9C-101B-9397-08002B2CF9AE}" pid="23" name="TemplateUrl">
    <vt:lpwstr/>
  </property>
  <property fmtid="{D5CDD505-2E9C-101B-9397-08002B2CF9AE}" pid="24" name="URL">
    <vt:lpwstr>, </vt:lpwstr>
  </property>
  <property fmtid="{D5CDD505-2E9C-101B-9397-08002B2CF9AE}" pid="25" name="xd_ProgID">
    <vt:lpwstr/>
  </property>
  <property fmtid="{D5CDD505-2E9C-101B-9397-08002B2CF9AE}" pid="26" name="_dlc_DocId">
    <vt:lpwstr>/insidevdot/div/sc/Design/Specs|a5854bbb-2db2-4160-aaa4-3a559b8ed6d6</vt:lpwstr>
  </property>
  <property fmtid="{D5CDD505-2E9C-101B-9397-08002B2CF9AE}" pid="27" name="_dlc_DocIdItemGuid">
    <vt:lpwstr>a5854bbb-2db2-4160-aaa4-3a559b8ed6d6</vt:lpwstr>
  </property>
  <property fmtid="{D5CDD505-2E9C-101B-9397-08002B2CF9AE}" pid="28" name="_dlc_DocIdUrl">
    <vt:lpwstr>https://insidevdot.cov.virginia.gov/div/sc/Design/Specs/_layouts/DocIdRedir.aspx?ID=%2finsidevdot%2fdiv%2fsc%2fDesign%2fSpecs%7ca5854bbb-2db2-4160-aaa4-3a559b8ed6d6, /insidevdot/div/sc/Design/Specs|a5854bbb-2db2-4160-aaa4-3a559b8ed6d6</vt:lpwstr>
  </property>
  <property fmtid="{D5CDD505-2E9C-101B-9397-08002B2CF9AE}" pid="29" name="_docset_NoMedatataSyncRequired">
    <vt:lpwstr>False</vt:lpwstr>
  </property>
</Properties>
</file>