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233A3" w14:textId="2EA7E438" w:rsidR="00DC0497" w:rsidRPr="0020405E" w:rsidRDefault="00F85DBD" w:rsidP="00DC0497">
      <w:pPr>
        <w:jc w:val="both"/>
        <w:rPr>
          <w:vanish/>
          <w:color w:val="FF0000"/>
          <w:sz w:val="18"/>
          <w:szCs w:val="18"/>
        </w:rPr>
      </w:pPr>
      <w:r w:rsidRPr="0020405E">
        <w:rPr>
          <w:b/>
          <w:vanish/>
          <w:color w:val="FF0000"/>
          <w:spacing w:val="-3"/>
          <w:sz w:val="18"/>
          <w:szCs w:val="18"/>
        </w:rPr>
        <w:t xml:space="preserve">GUIDELINES </w:t>
      </w:r>
      <w:r w:rsidRPr="003B5F5D">
        <w:rPr>
          <w:b/>
          <w:vanish/>
          <w:color w:val="FF0000"/>
          <w:spacing w:val="-3"/>
          <w:sz w:val="18"/>
          <w:szCs w:val="18"/>
        </w:rPr>
        <w:t xml:space="preserve">– </w:t>
      </w:r>
      <w:r>
        <w:rPr>
          <w:vanish/>
          <w:color w:val="FF0000"/>
          <w:spacing w:val="-3"/>
          <w:sz w:val="18"/>
          <w:szCs w:val="18"/>
        </w:rPr>
        <w:t>For use in NOVA District only, unless approved by the State Specifications Engineer.</w:t>
      </w:r>
    </w:p>
    <w:p w14:paraId="2AF3B2A2" w14:textId="77777777" w:rsidR="00DC0497" w:rsidRPr="0020405E" w:rsidRDefault="00DC0497" w:rsidP="00DC0497">
      <w:pPr>
        <w:jc w:val="both"/>
        <w:rPr>
          <w:vanish/>
          <w:color w:val="FF0000"/>
          <w:sz w:val="18"/>
          <w:szCs w:val="18"/>
        </w:rPr>
      </w:pPr>
    </w:p>
    <w:p w14:paraId="6218B017" w14:textId="79EB0E95" w:rsidR="00DC0497" w:rsidRPr="00F875F7" w:rsidRDefault="00F85DBD" w:rsidP="00DC0497">
      <w:pPr>
        <w:ind w:left="1530" w:hanging="1530"/>
      </w:pPr>
      <w:r w:rsidRPr="00CB5949">
        <w:rPr>
          <w:b/>
        </w:rPr>
        <w:t>SP312-000105-00</w:t>
      </w:r>
    </w:p>
    <w:p w14:paraId="682847E2" w14:textId="77777777" w:rsidR="00DC0497" w:rsidRPr="00D03EBF" w:rsidRDefault="00DC0497" w:rsidP="00DC0497">
      <w:pPr>
        <w:suppressAutoHyphens/>
        <w:rPr>
          <w:sz w:val="18"/>
          <w:szCs w:val="18"/>
        </w:rPr>
      </w:pPr>
    </w:p>
    <w:p w14:paraId="6C5A87A9" w14:textId="77777777" w:rsidR="00DC0497" w:rsidRPr="00F000BE" w:rsidRDefault="00DC0497" w:rsidP="00DC049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68134113" w14:textId="77777777" w:rsidR="00DC0497" w:rsidRPr="00F000BE" w:rsidRDefault="00DC0497" w:rsidP="00DC0497">
      <w:pPr>
        <w:suppressAutoHyphens/>
        <w:jc w:val="center"/>
      </w:pPr>
      <w:r w:rsidRPr="00F000BE">
        <w:t>SPECIAL PROVISION FOR</w:t>
      </w:r>
    </w:p>
    <w:p w14:paraId="45B45848" w14:textId="75C4760C" w:rsidR="00DC0497" w:rsidRPr="00F000BE" w:rsidRDefault="001A75DF" w:rsidP="00DC0497">
      <w:pPr>
        <w:suppressAutoHyphens/>
        <w:jc w:val="center"/>
      </w:pPr>
      <w:r>
        <w:rPr>
          <w:b/>
        </w:rPr>
        <w:t xml:space="preserve">LATEX MODIFIED </w:t>
      </w:r>
      <w:r w:rsidR="00DC0497" w:rsidRPr="00F000BE">
        <w:rPr>
          <w:b/>
        </w:rPr>
        <w:t>EMULSIFIED ASPHALT SLURRY SEAL</w:t>
      </w:r>
      <w:r w:rsidR="00DC0497" w:rsidRPr="00F000BE">
        <w:rPr>
          <w:b/>
        </w:rPr>
        <w:fldChar w:fldCharType="begin"/>
      </w:r>
      <w:r w:rsidR="00DC0497" w:rsidRPr="00F000BE">
        <w:instrText xml:space="preserve"> TC "</w:instrText>
      </w:r>
      <w:bookmarkStart w:id="0" w:name="_Toc240172286"/>
      <w:bookmarkStart w:id="1" w:name="_Toc240868110"/>
      <w:bookmarkStart w:id="2" w:name="_Toc240868767"/>
      <w:bookmarkStart w:id="3" w:name="_Toc241377628"/>
      <w:bookmarkStart w:id="4" w:name="_Toc242262922"/>
      <w:bookmarkStart w:id="5" w:name="_Toc242540920"/>
      <w:bookmarkStart w:id="6" w:name="_Toc339620176"/>
      <w:bookmarkStart w:id="7" w:name="_Toc447708143"/>
      <w:bookmarkStart w:id="8" w:name="_Toc448144515"/>
      <w:r w:rsidR="008A1F69">
        <w:instrText>*</w:instrText>
      </w:r>
      <w:bookmarkStart w:id="9" w:name="_GoBack"/>
      <w:bookmarkEnd w:id="9"/>
      <w:r w:rsidR="00C6686D" w:rsidRPr="008D3A3F">
        <w:rPr>
          <w:b/>
        </w:rPr>
        <w:instrText>SP312-000105-00</w:instrText>
      </w:r>
      <w:r w:rsidR="00DC0497" w:rsidRPr="00F000BE">
        <w:rPr>
          <w:spacing w:val="-3"/>
        </w:rPr>
        <w:instrText>   </w:instrText>
      </w:r>
      <w:r w:rsidR="00C6686D">
        <w:rPr>
          <w:b/>
        </w:rPr>
        <w:instrText xml:space="preserve">LATEX MODIFIED </w:instrText>
      </w:r>
      <w:r w:rsidR="00C6686D" w:rsidRPr="00F000BE">
        <w:rPr>
          <w:b/>
        </w:rPr>
        <w:instrText>EMULSIFIED ASPHALT SLURRY SEAL</w:instrText>
      </w:r>
      <w:r w:rsidR="00DC0497" w:rsidRPr="00F000BE">
        <w:instrText xml:space="preserve">  </w:instrText>
      </w:r>
      <w:bookmarkEnd w:id="0"/>
      <w:bookmarkEnd w:id="1"/>
      <w:bookmarkEnd w:id="2"/>
      <w:bookmarkEnd w:id="3"/>
      <w:bookmarkEnd w:id="4"/>
      <w:bookmarkEnd w:id="5"/>
      <w:bookmarkEnd w:id="6"/>
      <w:bookmarkEnd w:id="7"/>
      <w:bookmarkEnd w:id="8"/>
      <w:r w:rsidR="008A1F69">
        <w:instrText>9</w:instrText>
      </w:r>
      <w:r w:rsidR="00C6686D">
        <w:instrText>-</w:instrText>
      </w:r>
      <w:r w:rsidR="008A1F69">
        <w:instrText>3</w:instrText>
      </w:r>
      <w:r w:rsidR="00C6686D">
        <w:instrText>-20</w:instrText>
      </w:r>
      <w:r w:rsidR="00DC0497" w:rsidRPr="00F000BE">
        <w:instrText xml:space="preserve">" \f C \l "1" </w:instrText>
      </w:r>
      <w:r w:rsidR="00DC0497" w:rsidRPr="00F000BE">
        <w:rPr>
          <w:b/>
        </w:rPr>
        <w:fldChar w:fldCharType="end"/>
      </w:r>
    </w:p>
    <w:p w14:paraId="32ABAEF4" w14:textId="77777777" w:rsidR="00DC0497" w:rsidRPr="00D03EBF" w:rsidRDefault="00DC0497" w:rsidP="00DC0497">
      <w:pPr>
        <w:suppressAutoHyphens/>
        <w:rPr>
          <w:sz w:val="18"/>
          <w:szCs w:val="18"/>
        </w:rPr>
      </w:pPr>
    </w:p>
    <w:p w14:paraId="7F639696" w14:textId="6DF28CDF" w:rsidR="00DC0497" w:rsidRPr="00F000BE" w:rsidRDefault="00890BAE" w:rsidP="00DC0497">
      <w:pPr>
        <w:suppressAutoHyphens/>
        <w:jc w:val="right"/>
        <w:rPr>
          <w:strike/>
        </w:rPr>
      </w:pPr>
      <w:r>
        <w:t>September</w:t>
      </w:r>
      <w:r w:rsidR="00FE4CEF">
        <w:t xml:space="preserve"> </w:t>
      </w:r>
      <w:r w:rsidR="00904131">
        <w:t>3</w:t>
      </w:r>
      <w:r w:rsidR="00FE4CEF">
        <w:t>, 2020</w:t>
      </w:r>
    </w:p>
    <w:p w14:paraId="2A94F16E" w14:textId="77777777" w:rsidR="00DC0497" w:rsidRPr="00D03EBF" w:rsidRDefault="00DC0497" w:rsidP="00DC0497">
      <w:pPr>
        <w:suppressAutoHyphens/>
        <w:jc w:val="both"/>
        <w:rPr>
          <w:b/>
          <w:sz w:val="18"/>
          <w:szCs w:val="18"/>
        </w:rPr>
      </w:pPr>
    </w:p>
    <w:p w14:paraId="2EFEC2E2" w14:textId="4B5AF7E8" w:rsidR="00DC0497" w:rsidRPr="00CB5949" w:rsidRDefault="00DC0497" w:rsidP="00CB5949">
      <w:pPr>
        <w:pStyle w:val="ListParagraph"/>
        <w:numPr>
          <w:ilvl w:val="0"/>
          <w:numId w:val="60"/>
        </w:numPr>
        <w:jc w:val="both"/>
        <w:rPr>
          <w:b/>
        </w:rPr>
      </w:pPr>
      <w:r w:rsidRPr="00CB5949">
        <w:rPr>
          <w:b/>
        </w:rPr>
        <w:t>DESCRIPTION</w:t>
      </w:r>
    </w:p>
    <w:p w14:paraId="7E871B3C" w14:textId="77777777" w:rsidR="00DC0497" w:rsidRPr="00F000BE" w:rsidRDefault="00DC0497" w:rsidP="00DC0497">
      <w:pPr>
        <w:suppressAutoHyphens/>
        <w:ind w:left="720"/>
        <w:jc w:val="both"/>
      </w:pPr>
    </w:p>
    <w:p w14:paraId="202CC369" w14:textId="213957CF" w:rsidR="00DC0497" w:rsidRPr="00F000BE" w:rsidRDefault="00DC0497" w:rsidP="00CB5949">
      <w:pPr>
        <w:suppressAutoHyphens/>
        <w:ind w:left="360"/>
        <w:jc w:val="both"/>
      </w:pPr>
      <w:r w:rsidRPr="00F000BE">
        <w:t xml:space="preserve">This work shall consist of furnishing and applying a </w:t>
      </w:r>
      <w:r w:rsidR="006A753E">
        <w:t xml:space="preserve">latex modified </w:t>
      </w:r>
      <w:r w:rsidRPr="00F000BE">
        <w:t>emulsified asphalt slurry seal as specified herein and as directed by the Engineer.</w:t>
      </w:r>
    </w:p>
    <w:p w14:paraId="70515B4C" w14:textId="77777777" w:rsidR="00DC0497" w:rsidRPr="00F000BE" w:rsidRDefault="00DC0497" w:rsidP="00DC0497">
      <w:pPr>
        <w:suppressAutoHyphens/>
        <w:ind w:left="720"/>
        <w:jc w:val="both"/>
      </w:pPr>
    </w:p>
    <w:p w14:paraId="7C286FBC" w14:textId="7BE5585E" w:rsidR="00DC0497" w:rsidRPr="00F000BE" w:rsidRDefault="00DC0497" w:rsidP="00CB5949">
      <w:pPr>
        <w:pStyle w:val="ListParagraph"/>
        <w:numPr>
          <w:ilvl w:val="0"/>
          <w:numId w:val="60"/>
        </w:numPr>
        <w:suppressAutoHyphens/>
        <w:jc w:val="both"/>
      </w:pPr>
      <w:r w:rsidRPr="00CB5949">
        <w:rPr>
          <w:b/>
        </w:rPr>
        <w:t>MATERIALS</w:t>
      </w:r>
    </w:p>
    <w:p w14:paraId="36538C8A" w14:textId="7AE3626A" w:rsidR="00DC0497" w:rsidRPr="00F000BE" w:rsidRDefault="001D44D0" w:rsidP="00DC0497">
      <w:pPr>
        <w:suppressAutoHyphens/>
        <w:ind w:left="360" w:hanging="360"/>
        <w:jc w:val="both"/>
      </w:pPr>
      <w:r>
        <w:t xml:space="preserve"> </w:t>
      </w:r>
    </w:p>
    <w:p w14:paraId="3E434CBF" w14:textId="259FFEF2" w:rsidR="00DC0497" w:rsidRPr="00F000BE" w:rsidRDefault="00DC0497" w:rsidP="00CB5949">
      <w:pPr>
        <w:pStyle w:val="ListParagraph"/>
        <w:numPr>
          <w:ilvl w:val="1"/>
          <w:numId w:val="60"/>
        </w:numPr>
        <w:suppressAutoHyphens/>
        <w:jc w:val="both"/>
      </w:pPr>
      <w:r w:rsidRPr="00CB5949">
        <w:rPr>
          <w:b/>
        </w:rPr>
        <w:t>Asphalt Emulsion</w:t>
      </w:r>
      <w:r w:rsidRPr="00F000BE">
        <w:t>:  Emulsified asphalt shall conform to Section 210 of the Specifications; except it shall be a quick setting emulsion and the following requirements shall apply:</w:t>
      </w:r>
    </w:p>
    <w:p w14:paraId="36E40139" w14:textId="77777777" w:rsidR="00DC0497" w:rsidRPr="00F000BE" w:rsidRDefault="00DC0497" w:rsidP="00DC0497">
      <w:pPr>
        <w:suppressAutoHyphens/>
        <w:ind w:left="1440" w:hanging="360"/>
        <w:jc w:val="both"/>
      </w:pPr>
    </w:p>
    <w:p w14:paraId="640FA645" w14:textId="593156F1" w:rsidR="00DC0497" w:rsidRDefault="00DC0497" w:rsidP="00DF0458">
      <w:pPr>
        <w:pStyle w:val="ListParagraph"/>
        <w:numPr>
          <w:ilvl w:val="2"/>
          <w:numId w:val="60"/>
        </w:numPr>
        <w:suppressAutoHyphens/>
        <w:jc w:val="both"/>
      </w:pPr>
      <w:r w:rsidRPr="00F000BE">
        <w:t xml:space="preserve">The emulsion shall be designated </w:t>
      </w:r>
      <w:r w:rsidR="00766D49">
        <w:t>CQS-1hLM</w:t>
      </w:r>
      <w:r w:rsidRPr="00F000BE">
        <w:t xml:space="preserve"> cationic quick setting emulsion and shall conform to Cationic Type CSS-1h</w:t>
      </w:r>
      <w:r w:rsidR="00031BEF">
        <w:t xml:space="preserve"> and </w:t>
      </w:r>
      <w:r w:rsidR="006066F9">
        <w:t>the following:</w:t>
      </w:r>
    </w:p>
    <w:p w14:paraId="068933BE" w14:textId="77777777" w:rsidR="00CB5949" w:rsidRDefault="00CB5949" w:rsidP="00CB5949">
      <w:pPr>
        <w:suppressAutoHyphens/>
        <w:ind w:left="720"/>
        <w:jc w:val="both"/>
      </w:pPr>
    </w:p>
    <w:p w14:paraId="5683BA1C" w14:textId="7F63B3B2" w:rsidR="006066F9" w:rsidRDefault="006066F9" w:rsidP="00DF0458">
      <w:pPr>
        <w:pStyle w:val="ListParagraph"/>
        <w:numPr>
          <w:ilvl w:val="0"/>
          <w:numId w:val="59"/>
        </w:numPr>
        <w:suppressAutoHyphens/>
        <w:jc w:val="both"/>
      </w:pPr>
      <w:r>
        <w:t>Ring and ball softening point of the residue, minimum = 140</w:t>
      </w:r>
      <w:r>
        <w:rPr>
          <w:rFonts w:cs="Arial"/>
        </w:rPr>
        <w:t>°</w:t>
      </w:r>
      <w:r>
        <w:t>F</w:t>
      </w:r>
    </w:p>
    <w:p w14:paraId="2EF1BFC8" w14:textId="1CCDCA40" w:rsidR="006066F9" w:rsidRDefault="006066F9" w:rsidP="00DF0458">
      <w:pPr>
        <w:pStyle w:val="ListParagraph"/>
        <w:numPr>
          <w:ilvl w:val="0"/>
          <w:numId w:val="59"/>
        </w:numPr>
        <w:suppressAutoHyphens/>
        <w:jc w:val="both"/>
      </w:pPr>
      <w:r>
        <w:t>Pass towel test (VTM-89) in 30 minutes with job materials</w:t>
      </w:r>
    </w:p>
    <w:p w14:paraId="2B7470E1" w14:textId="54E14460" w:rsidR="006066F9" w:rsidRDefault="006066F9" w:rsidP="00DF0458">
      <w:pPr>
        <w:pStyle w:val="ListParagraph"/>
        <w:numPr>
          <w:ilvl w:val="0"/>
          <w:numId w:val="59"/>
        </w:numPr>
        <w:suppressAutoHyphens/>
        <w:jc w:val="both"/>
      </w:pPr>
      <w:r>
        <w:t>Residue, percent by evaporation, minimum 62</w:t>
      </w:r>
      <w:r w:rsidR="00B65C0C">
        <w:t>%</w:t>
      </w:r>
      <w:r>
        <w:t xml:space="preserve"> as determined by VTM-78</w:t>
      </w:r>
    </w:p>
    <w:p w14:paraId="70268793" w14:textId="6108F522" w:rsidR="006066F9" w:rsidRPr="00F000BE" w:rsidRDefault="006066F9" w:rsidP="00DF0458">
      <w:pPr>
        <w:pStyle w:val="ListParagraph"/>
        <w:numPr>
          <w:ilvl w:val="0"/>
          <w:numId w:val="59"/>
        </w:numPr>
        <w:suppressAutoHyphens/>
        <w:jc w:val="both"/>
      </w:pPr>
      <w:r>
        <w:t xml:space="preserve">Material shall be furnished in accordance with the </w:t>
      </w:r>
      <w:r w:rsidR="00B65C0C">
        <w:t>Virginia</w:t>
      </w:r>
      <w:r>
        <w:t xml:space="preserve"> Asphalt Acceptance Program</w:t>
      </w:r>
    </w:p>
    <w:p w14:paraId="476A989B" w14:textId="77777777" w:rsidR="00DC0497" w:rsidRPr="00F000BE" w:rsidRDefault="00DC0497" w:rsidP="00DC0497">
      <w:pPr>
        <w:suppressAutoHyphens/>
        <w:ind w:left="1440" w:hanging="360"/>
        <w:jc w:val="both"/>
      </w:pPr>
    </w:p>
    <w:p w14:paraId="5F6D4F98" w14:textId="2FB10686" w:rsidR="00DC0497" w:rsidRPr="00F000BE" w:rsidRDefault="00DC0497" w:rsidP="00CB5949">
      <w:pPr>
        <w:pStyle w:val="ListParagraph"/>
        <w:numPr>
          <w:ilvl w:val="2"/>
          <w:numId w:val="60"/>
        </w:numPr>
        <w:suppressAutoHyphens/>
        <w:jc w:val="both"/>
      </w:pPr>
      <w:r w:rsidRPr="00F000BE">
        <w:t xml:space="preserve">The Cement Mixing Test will not be </w:t>
      </w:r>
      <w:r w:rsidR="00904131">
        <w:t>required</w:t>
      </w:r>
      <w:r w:rsidRPr="00F000BE">
        <w:t>.</w:t>
      </w:r>
    </w:p>
    <w:p w14:paraId="7F935986" w14:textId="77777777" w:rsidR="00DC0497" w:rsidRPr="00F000BE" w:rsidRDefault="00DC0497" w:rsidP="00DC0497">
      <w:pPr>
        <w:suppressAutoHyphens/>
        <w:ind w:left="1440" w:hanging="360"/>
        <w:jc w:val="both"/>
      </w:pPr>
    </w:p>
    <w:p w14:paraId="52DE6BAE" w14:textId="35540F1C" w:rsidR="00DC0497" w:rsidRPr="00F000BE" w:rsidRDefault="00DC0497" w:rsidP="00CB5949">
      <w:pPr>
        <w:pStyle w:val="ListParagraph"/>
        <w:numPr>
          <w:ilvl w:val="2"/>
          <w:numId w:val="60"/>
        </w:numPr>
        <w:suppressAutoHyphens/>
        <w:jc w:val="both"/>
      </w:pPr>
      <w:r w:rsidRPr="00B65C0C">
        <w:rPr>
          <w:b/>
        </w:rPr>
        <w:t>Emulsion Setting Time</w:t>
      </w:r>
      <w:r w:rsidRPr="00F000BE">
        <w:t xml:space="preserve"> - </w:t>
      </w:r>
      <w:r w:rsidR="00B65C0C">
        <w:t>Before</w:t>
      </w:r>
      <w:r w:rsidRPr="00F000BE">
        <w:t xml:space="preserve"> shipment of each new formulation of emulsified asphalt, the Contractor shall perform a towel test to verify that the emulsion will set quickly enough to accommodate early release of traffic.  Testing for setting time shall be </w:t>
      </w:r>
      <w:r w:rsidR="002B45AC">
        <w:t>according to</w:t>
      </w:r>
      <w:r w:rsidRPr="00F000BE">
        <w:t xml:space="preserve"> VTM-89.</w:t>
      </w:r>
    </w:p>
    <w:p w14:paraId="39D5D1BF" w14:textId="77777777" w:rsidR="00DC0497" w:rsidRPr="00F000BE" w:rsidRDefault="00DC0497" w:rsidP="00DC0497">
      <w:pPr>
        <w:suppressAutoHyphens/>
        <w:ind w:left="1440" w:hanging="360"/>
        <w:jc w:val="both"/>
      </w:pPr>
    </w:p>
    <w:p w14:paraId="5ADC5690" w14:textId="12EC17E0" w:rsidR="00DC0497" w:rsidRPr="00F000BE" w:rsidRDefault="00DC0497" w:rsidP="00CB5949">
      <w:pPr>
        <w:pStyle w:val="ListParagraph"/>
        <w:numPr>
          <w:ilvl w:val="1"/>
          <w:numId w:val="60"/>
        </w:numPr>
        <w:suppressAutoHyphens/>
        <w:jc w:val="both"/>
      </w:pPr>
      <w:r w:rsidRPr="00CB5949">
        <w:rPr>
          <w:b/>
        </w:rPr>
        <w:t>Aggregate</w:t>
      </w:r>
      <w:r w:rsidRPr="00F000BE">
        <w:t>:  Aggregate shall be non-polishing crushed stone</w:t>
      </w:r>
      <w:r w:rsidR="00904131">
        <w:t>,</w:t>
      </w:r>
      <w:r w:rsidRPr="00F000BE">
        <w:t xml:space="preserve"> except for locations where the posted speed limit is 15 miles per hour or less and for roadways in Traffic Groups I through VII.  Aggregate shall conform to Section 202 of the Specifications except that the loss on soundness shall not exceed 18 percent.  The sand equivalent value shall not be less than </w:t>
      </w:r>
      <w:r w:rsidR="00054425">
        <w:t>45</w:t>
      </w:r>
      <w:r w:rsidRPr="00F000BE">
        <w:t>.</w:t>
      </w:r>
    </w:p>
    <w:p w14:paraId="51F1CBC5" w14:textId="77777777" w:rsidR="00DC0497" w:rsidRPr="00F000BE" w:rsidRDefault="00DC0497" w:rsidP="00DC0497">
      <w:pPr>
        <w:suppressAutoHyphens/>
        <w:ind w:left="1080"/>
        <w:jc w:val="both"/>
      </w:pPr>
    </w:p>
    <w:p w14:paraId="44232F44" w14:textId="220D6C5A" w:rsidR="00DC0497" w:rsidRDefault="00DC0497" w:rsidP="00CB5949">
      <w:pPr>
        <w:suppressAutoHyphens/>
        <w:ind w:left="720"/>
        <w:jc w:val="both"/>
      </w:pPr>
      <w:r w:rsidRPr="00F000BE">
        <w:t>Gradation shall be as follows for the type mix specified:</w:t>
      </w:r>
    </w:p>
    <w:p w14:paraId="78027C5A" w14:textId="126989BA" w:rsidR="00754086" w:rsidRDefault="00754086" w:rsidP="00CB5949">
      <w:pPr>
        <w:suppressAutoHyphens/>
        <w:ind w:left="720"/>
        <w:jc w:val="both"/>
      </w:pPr>
    </w:p>
    <w:tbl>
      <w:tblPr>
        <w:tblStyle w:val="TableGrid"/>
        <w:tblW w:w="0" w:type="auto"/>
        <w:tblInd w:w="720" w:type="dxa"/>
        <w:tblBorders>
          <w:left w:val="none" w:sz="0" w:space="0" w:color="auto"/>
          <w:right w:val="none" w:sz="0" w:space="0" w:color="auto"/>
        </w:tblBorders>
        <w:tblLook w:val="04A0" w:firstRow="1" w:lastRow="0" w:firstColumn="1" w:lastColumn="0" w:noHBand="0" w:noVBand="1"/>
      </w:tblPr>
      <w:tblGrid>
        <w:gridCol w:w="3055"/>
        <w:gridCol w:w="1858"/>
        <w:gridCol w:w="1858"/>
        <w:gridCol w:w="1859"/>
      </w:tblGrid>
      <w:tr w:rsidR="00754086" w14:paraId="6595A9C8" w14:textId="77777777" w:rsidTr="00754086">
        <w:tc>
          <w:tcPr>
            <w:tcW w:w="8630" w:type="dxa"/>
            <w:gridSpan w:val="4"/>
            <w:tcBorders>
              <w:bottom w:val="single" w:sz="4" w:space="0" w:color="auto"/>
            </w:tcBorders>
          </w:tcPr>
          <w:p w14:paraId="5E365632" w14:textId="065C9E0E" w:rsidR="00754086" w:rsidRDefault="00754086" w:rsidP="00754086">
            <w:pPr>
              <w:suppressAutoHyphens/>
              <w:jc w:val="center"/>
            </w:pPr>
            <w:r w:rsidRPr="00F000BE">
              <w:rPr>
                <w:b/>
              </w:rPr>
              <w:t>DESIGN RANGE</w:t>
            </w:r>
          </w:p>
        </w:tc>
      </w:tr>
      <w:tr w:rsidR="00754086" w14:paraId="22238F3C" w14:textId="77777777" w:rsidTr="00754086">
        <w:tc>
          <w:tcPr>
            <w:tcW w:w="3055" w:type="dxa"/>
            <w:tcBorders>
              <w:bottom w:val="single" w:sz="4" w:space="0" w:color="auto"/>
              <w:right w:val="nil"/>
            </w:tcBorders>
          </w:tcPr>
          <w:p w14:paraId="399F53E5" w14:textId="0276BEB1" w:rsidR="00754086" w:rsidRPr="00754086" w:rsidRDefault="00754086" w:rsidP="00754086">
            <w:pPr>
              <w:suppressAutoHyphens/>
              <w:jc w:val="center"/>
              <w:rPr>
                <w:b/>
              </w:rPr>
            </w:pPr>
            <w:r w:rsidRPr="00F000BE">
              <w:rPr>
                <w:b/>
              </w:rPr>
              <w:t>SIEVE</w:t>
            </w:r>
            <w:r>
              <w:rPr>
                <w:b/>
              </w:rPr>
              <w:t xml:space="preserve"> </w:t>
            </w:r>
            <w:r w:rsidRPr="00F000BE">
              <w:rPr>
                <w:b/>
              </w:rPr>
              <w:t>SIZE</w:t>
            </w:r>
          </w:p>
        </w:tc>
        <w:tc>
          <w:tcPr>
            <w:tcW w:w="1858" w:type="dxa"/>
            <w:tcBorders>
              <w:left w:val="nil"/>
              <w:bottom w:val="single" w:sz="4" w:space="0" w:color="auto"/>
              <w:right w:val="nil"/>
            </w:tcBorders>
          </w:tcPr>
          <w:p w14:paraId="68B9A7D3" w14:textId="77777777" w:rsidR="00754086" w:rsidRPr="00F000BE" w:rsidRDefault="00754086" w:rsidP="00754086">
            <w:pPr>
              <w:suppressAutoHyphens/>
              <w:jc w:val="center"/>
              <w:rPr>
                <w:b/>
              </w:rPr>
            </w:pPr>
            <w:r w:rsidRPr="00F000BE">
              <w:rPr>
                <w:b/>
              </w:rPr>
              <w:t>TYPE A</w:t>
            </w:r>
          </w:p>
          <w:p w14:paraId="306243CC" w14:textId="35682EA8" w:rsidR="00754086" w:rsidRDefault="00754086" w:rsidP="00754086">
            <w:pPr>
              <w:suppressAutoHyphens/>
              <w:jc w:val="center"/>
            </w:pPr>
            <w:r w:rsidRPr="00F000BE">
              <w:rPr>
                <w:b/>
              </w:rPr>
              <w:t>(% Passing)</w:t>
            </w:r>
          </w:p>
        </w:tc>
        <w:tc>
          <w:tcPr>
            <w:tcW w:w="1858" w:type="dxa"/>
            <w:tcBorders>
              <w:left w:val="nil"/>
              <w:bottom w:val="single" w:sz="4" w:space="0" w:color="auto"/>
              <w:right w:val="nil"/>
            </w:tcBorders>
          </w:tcPr>
          <w:p w14:paraId="1DB4C44E" w14:textId="77777777" w:rsidR="00754086" w:rsidRPr="00F000BE" w:rsidRDefault="00754086" w:rsidP="00754086">
            <w:pPr>
              <w:suppressAutoHyphens/>
              <w:jc w:val="center"/>
              <w:rPr>
                <w:b/>
              </w:rPr>
            </w:pPr>
            <w:r w:rsidRPr="00F000BE">
              <w:rPr>
                <w:b/>
              </w:rPr>
              <w:t>TYPE B</w:t>
            </w:r>
          </w:p>
          <w:p w14:paraId="44CFA726" w14:textId="6AD30F57" w:rsidR="00754086" w:rsidRDefault="00754086" w:rsidP="00754086">
            <w:pPr>
              <w:suppressAutoHyphens/>
              <w:jc w:val="center"/>
            </w:pPr>
            <w:r w:rsidRPr="00F000BE">
              <w:rPr>
                <w:b/>
              </w:rPr>
              <w:t>(% Passing)</w:t>
            </w:r>
          </w:p>
        </w:tc>
        <w:tc>
          <w:tcPr>
            <w:tcW w:w="1859" w:type="dxa"/>
            <w:tcBorders>
              <w:left w:val="nil"/>
              <w:bottom w:val="single" w:sz="4" w:space="0" w:color="auto"/>
            </w:tcBorders>
          </w:tcPr>
          <w:p w14:paraId="2918B527" w14:textId="77777777" w:rsidR="00754086" w:rsidRPr="00F000BE" w:rsidRDefault="00754086" w:rsidP="00754086">
            <w:pPr>
              <w:suppressAutoHyphens/>
              <w:jc w:val="center"/>
              <w:rPr>
                <w:b/>
              </w:rPr>
            </w:pPr>
            <w:r w:rsidRPr="00F000BE">
              <w:rPr>
                <w:b/>
              </w:rPr>
              <w:t>TYPE C</w:t>
            </w:r>
          </w:p>
          <w:p w14:paraId="6D4C45ED" w14:textId="33EA594F" w:rsidR="00754086" w:rsidRDefault="00754086" w:rsidP="00754086">
            <w:pPr>
              <w:suppressAutoHyphens/>
              <w:jc w:val="center"/>
            </w:pPr>
            <w:r w:rsidRPr="00F000BE">
              <w:rPr>
                <w:b/>
              </w:rPr>
              <w:t>(% Passing)</w:t>
            </w:r>
          </w:p>
        </w:tc>
      </w:tr>
      <w:tr w:rsidR="00754086" w14:paraId="462E3C9B" w14:textId="77777777" w:rsidTr="00754086">
        <w:tc>
          <w:tcPr>
            <w:tcW w:w="3055" w:type="dxa"/>
            <w:tcBorders>
              <w:bottom w:val="nil"/>
              <w:right w:val="nil"/>
            </w:tcBorders>
            <w:vAlign w:val="center"/>
          </w:tcPr>
          <w:p w14:paraId="493AA745" w14:textId="230633B3" w:rsidR="00754086" w:rsidRDefault="00754086" w:rsidP="00754086">
            <w:pPr>
              <w:suppressAutoHyphens/>
              <w:jc w:val="center"/>
            </w:pPr>
            <w:r w:rsidRPr="00F000BE">
              <w:t>No.3/8</w:t>
            </w:r>
          </w:p>
        </w:tc>
        <w:tc>
          <w:tcPr>
            <w:tcW w:w="1858" w:type="dxa"/>
            <w:tcBorders>
              <w:left w:val="nil"/>
              <w:bottom w:val="nil"/>
              <w:right w:val="nil"/>
            </w:tcBorders>
            <w:vAlign w:val="center"/>
          </w:tcPr>
          <w:p w14:paraId="6A2FDDED" w14:textId="776359D7" w:rsidR="00754086" w:rsidRDefault="00754086" w:rsidP="00754086">
            <w:pPr>
              <w:suppressAutoHyphens/>
              <w:jc w:val="center"/>
            </w:pPr>
            <w:r w:rsidRPr="00F000BE">
              <w:t>100</w:t>
            </w:r>
          </w:p>
        </w:tc>
        <w:tc>
          <w:tcPr>
            <w:tcW w:w="1858" w:type="dxa"/>
            <w:tcBorders>
              <w:left w:val="nil"/>
              <w:bottom w:val="nil"/>
              <w:right w:val="nil"/>
            </w:tcBorders>
            <w:vAlign w:val="center"/>
          </w:tcPr>
          <w:p w14:paraId="4961C176" w14:textId="2F0D101E" w:rsidR="00754086" w:rsidRDefault="00754086" w:rsidP="00754086">
            <w:pPr>
              <w:suppressAutoHyphens/>
              <w:jc w:val="center"/>
            </w:pPr>
            <w:r w:rsidRPr="00F000BE">
              <w:t>100</w:t>
            </w:r>
          </w:p>
        </w:tc>
        <w:tc>
          <w:tcPr>
            <w:tcW w:w="1859" w:type="dxa"/>
            <w:tcBorders>
              <w:left w:val="nil"/>
              <w:bottom w:val="nil"/>
            </w:tcBorders>
            <w:vAlign w:val="center"/>
          </w:tcPr>
          <w:p w14:paraId="4647A914" w14:textId="084D1B35" w:rsidR="00754086" w:rsidRDefault="00754086" w:rsidP="00754086">
            <w:pPr>
              <w:suppressAutoHyphens/>
              <w:jc w:val="center"/>
            </w:pPr>
            <w:r w:rsidRPr="00F000BE">
              <w:t>100</w:t>
            </w:r>
          </w:p>
        </w:tc>
      </w:tr>
      <w:tr w:rsidR="00754086" w14:paraId="236A77C4" w14:textId="77777777" w:rsidTr="00754086">
        <w:tc>
          <w:tcPr>
            <w:tcW w:w="3055" w:type="dxa"/>
            <w:tcBorders>
              <w:top w:val="nil"/>
              <w:bottom w:val="nil"/>
              <w:right w:val="nil"/>
            </w:tcBorders>
            <w:vAlign w:val="center"/>
          </w:tcPr>
          <w:p w14:paraId="76D7E610" w14:textId="1A70A7FA" w:rsidR="00754086" w:rsidRDefault="00754086" w:rsidP="00754086">
            <w:pPr>
              <w:suppressAutoHyphens/>
              <w:jc w:val="center"/>
            </w:pPr>
            <w:r w:rsidRPr="00F000BE">
              <w:t>No.4</w:t>
            </w:r>
          </w:p>
        </w:tc>
        <w:tc>
          <w:tcPr>
            <w:tcW w:w="1858" w:type="dxa"/>
            <w:tcBorders>
              <w:top w:val="nil"/>
              <w:left w:val="nil"/>
              <w:bottom w:val="nil"/>
              <w:right w:val="nil"/>
            </w:tcBorders>
            <w:vAlign w:val="center"/>
          </w:tcPr>
          <w:p w14:paraId="53A1F942" w14:textId="766269BC" w:rsidR="00754086" w:rsidRDefault="00754086" w:rsidP="00754086">
            <w:pPr>
              <w:suppressAutoHyphens/>
              <w:jc w:val="center"/>
            </w:pPr>
            <w:r w:rsidRPr="00F000BE">
              <w:t>100</w:t>
            </w:r>
          </w:p>
        </w:tc>
        <w:tc>
          <w:tcPr>
            <w:tcW w:w="1858" w:type="dxa"/>
            <w:tcBorders>
              <w:top w:val="nil"/>
              <w:left w:val="nil"/>
              <w:bottom w:val="nil"/>
              <w:right w:val="nil"/>
            </w:tcBorders>
            <w:vAlign w:val="center"/>
          </w:tcPr>
          <w:p w14:paraId="07E44627" w14:textId="04EE09B4" w:rsidR="00754086" w:rsidRDefault="00754086" w:rsidP="00754086">
            <w:pPr>
              <w:suppressAutoHyphens/>
              <w:jc w:val="center"/>
            </w:pPr>
            <w:r w:rsidRPr="00F000BE">
              <w:t>90-100</w:t>
            </w:r>
          </w:p>
        </w:tc>
        <w:tc>
          <w:tcPr>
            <w:tcW w:w="1859" w:type="dxa"/>
            <w:tcBorders>
              <w:top w:val="nil"/>
              <w:left w:val="nil"/>
              <w:bottom w:val="nil"/>
            </w:tcBorders>
            <w:vAlign w:val="center"/>
          </w:tcPr>
          <w:p w14:paraId="5B63EC3B" w14:textId="2D875062" w:rsidR="00754086" w:rsidRDefault="00754086" w:rsidP="00754086">
            <w:pPr>
              <w:suppressAutoHyphens/>
              <w:jc w:val="center"/>
            </w:pPr>
            <w:r w:rsidRPr="00F000BE">
              <w:t>70-95</w:t>
            </w:r>
          </w:p>
        </w:tc>
      </w:tr>
      <w:tr w:rsidR="00754086" w14:paraId="69EF7B24" w14:textId="77777777" w:rsidTr="00754086">
        <w:tc>
          <w:tcPr>
            <w:tcW w:w="3055" w:type="dxa"/>
            <w:tcBorders>
              <w:top w:val="nil"/>
              <w:bottom w:val="nil"/>
              <w:right w:val="nil"/>
            </w:tcBorders>
            <w:vAlign w:val="center"/>
          </w:tcPr>
          <w:p w14:paraId="139B3767" w14:textId="2353FDA7" w:rsidR="00754086" w:rsidRPr="00F000BE" w:rsidRDefault="00754086" w:rsidP="00754086">
            <w:pPr>
              <w:suppressAutoHyphens/>
              <w:jc w:val="center"/>
            </w:pPr>
            <w:r w:rsidRPr="00F000BE">
              <w:t>No.8</w:t>
            </w:r>
          </w:p>
        </w:tc>
        <w:tc>
          <w:tcPr>
            <w:tcW w:w="1858" w:type="dxa"/>
            <w:tcBorders>
              <w:top w:val="nil"/>
              <w:left w:val="nil"/>
              <w:bottom w:val="nil"/>
              <w:right w:val="nil"/>
            </w:tcBorders>
            <w:vAlign w:val="center"/>
          </w:tcPr>
          <w:p w14:paraId="44A92D41" w14:textId="6836C6E2" w:rsidR="00754086" w:rsidRPr="00F000BE" w:rsidRDefault="00754086" w:rsidP="00754086">
            <w:pPr>
              <w:suppressAutoHyphens/>
              <w:jc w:val="center"/>
            </w:pPr>
            <w:r w:rsidRPr="00F000BE">
              <w:t>65-90</w:t>
            </w:r>
          </w:p>
        </w:tc>
        <w:tc>
          <w:tcPr>
            <w:tcW w:w="1858" w:type="dxa"/>
            <w:tcBorders>
              <w:top w:val="nil"/>
              <w:left w:val="nil"/>
              <w:bottom w:val="nil"/>
              <w:right w:val="nil"/>
            </w:tcBorders>
            <w:vAlign w:val="center"/>
          </w:tcPr>
          <w:p w14:paraId="2939FFB8" w14:textId="1878B66D" w:rsidR="00754086" w:rsidRPr="00F000BE" w:rsidRDefault="00754086" w:rsidP="00754086">
            <w:pPr>
              <w:suppressAutoHyphens/>
              <w:jc w:val="center"/>
            </w:pPr>
            <w:r w:rsidRPr="00F000BE">
              <w:t>65-90</w:t>
            </w:r>
          </w:p>
        </w:tc>
        <w:tc>
          <w:tcPr>
            <w:tcW w:w="1859" w:type="dxa"/>
            <w:tcBorders>
              <w:top w:val="nil"/>
              <w:left w:val="nil"/>
              <w:bottom w:val="nil"/>
            </w:tcBorders>
            <w:vAlign w:val="center"/>
          </w:tcPr>
          <w:p w14:paraId="3114117B" w14:textId="69FB43C5" w:rsidR="00754086" w:rsidRPr="00F000BE" w:rsidRDefault="00754086" w:rsidP="00754086">
            <w:pPr>
              <w:suppressAutoHyphens/>
              <w:jc w:val="center"/>
            </w:pPr>
            <w:r w:rsidRPr="00F000BE">
              <w:t>45-70</w:t>
            </w:r>
          </w:p>
        </w:tc>
      </w:tr>
      <w:tr w:rsidR="00754086" w14:paraId="3241DE05" w14:textId="77777777" w:rsidTr="00754086">
        <w:tc>
          <w:tcPr>
            <w:tcW w:w="3055" w:type="dxa"/>
            <w:tcBorders>
              <w:top w:val="nil"/>
              <w:bottom w:val="nil"/>
              <w:right w:val="nil"/>
            </w:tcBorders>
            <w:vAlign w:val="center"/>
          </w:tcPr>
          <w:p w14:paraId="1E7C0EA2" w14:textId="23EF2402" w:rsidR="00754086" w:rsidRPr="00F000BE" w:rsidRDefault="00754086" w:rsidP="00754086">
            <w:pPr>
              <w:suppressAutoHyphens/>
              <w:jc w:val="center"/>
            </w:pPr>
            <w:r w:rsidRPr="00F000BE">
              <w:t>No.16</w:t>
            </w:r>
          </w:p>
        </w:tc>
        <w:tc>
          <w:tcPr>
            <w:tcW w:w="1858" w:type="dxa"/>
            <w:tcBorders>
              <w:top w:val="nil"/>
              <w:left w:val="nil"/>
              <w:bottom w:val="nil"/>
              <w:right w:val="nil"/>
            </w:tcBorders>
            <w:vAlign w:val="center"/>
          </w:tcPr>
          <w:p w14:paraId="184A2E27" w14:textId="2845316D" w:rsidR="00754086" w:rsidRPr="00F000BE" w:rsidRDefault="00754086" w:rsidP="00754086">
            <w:pPr>
              <w:suppressAutoHyphens/>
              <w:jc w:val="center"/>
            </w:pPr>
            <w:r w:rsidRPr="00F000BE">
              <w:t>45-70</w:t>
            </w:r>
          </w:p>
        </w:tc>
        <w:tc>
          <w:tcPr>
            <w:tcW w:w="1858" w:type="dxa"/>
            <w:tcBorders>
              <w:top w:val="nil"/>
              <w:left w:val="nil"/>
              <w:bottom w:val="nil"/>
              <w:right w:val="nil"/>
            </w:tcBorders>
            <w:vAlign w:val="center"/>
          </w:tcPr>
          <w:p w14:paraId="70D944B7" w14:textId="0185EE21" w:rsidR="00754086" w:rsidRPr="00F000BE" w:rsidRDefault="00754086" w:rsidP="00754086">
            <w:pPr>
              <w:suppressAutoHyphens/>
              <w:jc w:val="center"/>
            </w:pPr>
            <w:r w:rsidRPr="00F000BE">
              <w:t>45-70</w:t>
            </w:r>
          </w:p>
        </w:tc>
        <w:tc>
          <w:tcPr>
            <w:tcW w:w="1859" w:type="dxa"/>
            <w:tcBorders>
              <w:top w:val="nil"/>
              <w:left w:val="nil"/>
              <w:bottom w:val="nil"/>
            </w:tcBorders>
            <w:vAlign w:val="center"/>
          </w:tcPr>
          <w:p w14:paraId="5A2E034F" w14:textId="0A0D1F10" w:rsidR="00754086" w:rsidRPr="00F000BE" w:rsidRDefault="00754086" w:rsidP="00754086">
            <w:pPr>
              <w:suppressAutoHyphens/>
              <w:jc w:val="center"/>
            </w:pPr>
            <w:r w:rsidRPr="00F000BE">
              <w:t>32-54</w:t>
            </w:r>
          </w:p>
        </w:tc>
      </w:tr>
      <w:tr w:rsidR="00754086" w14:paraId="58A69EA0" w14:textId="77777777" w:rsidTr="00754086">
        <w:tc>
          <w:tcPr>
            <w:tcW w:w="3055" w:type="dxa"/>
            <w:tcBorders>
              <w:top w:val="nil"/>
              <w:bottom w:val="nil"/>
              <w:right w:val="nil"/>
            </w:tcBorders>
            <w:vAlign w:val="center"/>
          </w:tcPr>
          <w:p w14:paraId="7AF8F8DE" w14:textId="0B203E3D" w:rsidR="00754086" w:rsidRPr="00F000BE" w:rsidRDefault="00754086" w:rsidP="00754086">
            <w:pPr>
              <w:suppressAutoHyphens/>
              <w:jc w:val="center"/>
            </w:pPr>
            <w:r w:rsidRPr="00F000BE">
              <w:t>No.30</w:t>
            </w:r>
          </w:p>
        </w:tc>
        <w:tc>
          <w:tcPr>
            <w:tcW w:w="1858" w:type="dxa"/>
            <w:tcBorders>
              <w:top w:val="nil"/>
              <w:left w:val="nil"/>
              <w:bottom w:val="nil"/>
              <w:right w:val="nil"/>
            </w:tcBorders>
            <w:vAlign w:val="center"/>
          </w:tcPr>
          <w:p w14:paraId="3C705C7A" w14:textId="6F006307" w:rsidR="00754086" w:rsidRPr="00F000BE" w:rsidRDefault="00754086" w:rsidP="00754086">
            <w:pPr>
              <w:suppressAutoHyphens/>
              <w:jc w:val="center"/>
            </w:pPr>
            <w:r w:rsidRPr="00F000BE">
              <w:t>30-50</w:t>
            </w:r>
          </w:p>
        </w:tc>
        <w:tc>
          <w:tcPr>
            <w:tcW w:w="1858" w:type="dxa"/>
            <w:tcBorders>
              <w:top w:val="nil"/>
              <w:left w:val="nil"/>
              <w:bottom w:val="nil"/>
              <w:right w:val="nil"/>
            </w:tcBorders>
            <w:vAlign w:val="center"/>
          </w:tcPr>
          <w:p w14:paraId="3D9889AA" w14:textId="7CE3FE92" w:rsidR="00754086" w:rsidRPr="00F000BE" w:rsidRDefault="00754086" w:rsidP="00754086">
            <w:pPr>
              <w:suppressAutoHyphens/>
              <w:jc w:val="center"/>
            </w:pPr>
            <w:r w:rsidRPr="00F000BE">
              <w:t>30-50</w:t>
            </w:r>
          </w:p>
        </w:tc>
        <w:tc>
          <w:tcPr>
            <w:tcW w:w="1859" w:type="dxa"/>
            <w:tcBorders>
              <w:top w:val="nil"/>
              <w:left w:val="nil"/>
              <w:bottom w:val="nil"/>
            </w:tcBorders>
            <w:vAlign w:val="center"/>
          </w:tcPr>
          <w:p w14:paraId="1FE61454" w14:textId="51AA3122" w:rsidR="00754086" w:rsidRPr="00F000BE" w:rsidRDefault="00754086" w:rsidP="00754086">
            <w:pPr>
              <w:suppressAutoHyphens/>
              <w:jc w:val="center"/>
            </w:pPr>
            <w:r w:rsidRPr="00F000BE">
              <w:t>23-38</w:t>
            </w:r>
          </w:p>
        </w:tc>
      </w:tr>
      <w:tr w:rsidR="00754086" w14:paraId="5FC2E568" w14:textId="77777777" w:rsidTr="00754086">
        <w:tc>
          <w:tcPr>
            <w:tcW w:w="3055" w:type="dxa"/>
            <w:tcBorders>
              <w:top w:val="nil"/>
              <w:bottom w:val="nil"/>
              <w:right w:val="nil"/>
            </w:tcBorders>
            <w:vAlign w:val="center"/>
          </w:tcPr>
          <w:p w14:paraId="3236084B" w14:textId="52E7AEB5" w:rsidR="00754086" w:rsidRPr="00F000BE" w:rsidRDefault="00754086" w:rsidP="00754086">
            <w:pPr>
              <w:suppressAutoHyphens/>
              <w:jc w:val="center"/>
            </w:pPr>
            <w:r w:rsidRPr="00F000BE">
              <w:t>No.50</w:t>
            </w:r>
          </w:p>
        </w:tc>
        <w:tc>
          <w:tcPr>
            <w:tcW w:w="1858" w:type="dxa"/>
            <w:tcBorders>
              <w:top w:val="nil"/>
              <w:left w:val="nil"/>
              <w:bottom w:val="nil"/>
              <w:right w:val="nil"/>
            </w:tcBorders>
            <w:vAlign w:val="center"/>
          </w:tcPr>
          <w:p w14:paraId="5DE8FE7C" w14:textId="1D262D1F" w:rsidR="00754086" w:rsidRPr="00F000BE" w:rsidRDefault="00754086" w:rsidP="00754086">
            <w:pPr>
              <w:suppressAutoHyphens/>
              <w:jc w:val="center"/>
            </w:pPr>
            <w:r w:rsidRPr="00F000BE">
              <w:t>18-33</w:t>
            </w:r>
          </w:p>
        </w:tc>
        <w:tc>
          <w:tcPr>
            <w:tcW w:w="1858" w:type="dxa"/>
            <w:tcBorders>
              <w:top w:val="nil"/>
              <w:left w:val="nil"/>
              <w:bottom w:val="nil"/>
              <w:right w:val="nil"/>
            </w:tcBorders>
            <w:vAlign w:val="center"/>
          </w:tcPr>
          <w:p w14:paraId="4E77C1B3" w14:textId="5C9DD028" w:rsidR="00754086" w:rsidRPr="00F000BE" w:rsidRDefault="00754086" w:rsidP="00754086">
            <w:pPr>
              <w:suppressAutoHyphens/>
              <w:jc w:val="center"/>
            </w:pPr>
            <w:r w:rsidRPr="00F000BE">
              <w:t>18-33</w:t>
            </w:r>
          </w:p>
        </w:tc>
        <w:tc>
          <w:tcPr>
            <w:tcW w:w="1859" w:type="dxa"/>
            <w:tcBorders>
              <w:top w:val="nil"/>
              <w:left w:val="nil"/>
              <w:bottom w:val="nil"/>
            </w:tcBorders>
            <w:vAlign w:val="center"/>
          </w:tcPr>
          <w:p w14:paraId="634EC405" w14:textId="2D477CD4" w:rsidR="00754086" w:rsidRPr="00F000BE" w:rsidRDefault="00754086" w:rsidP="00754086">
            <w:pPr>
              <w:suppressAutoHyphens/>
              <w:jc w:val="center"/>
            </w:pPr>
            <w:r w:rsidRPr="00F000BE">
              <w:t>16-29</w:t>
            </w:r>
          </w:p>
        </w:tc>
      </w:tr>
      <w:tr w:rsidR="00754086" w14:paraId="7FC0B9B7" w14:textId="77777777" w:rsidTr="00754086">
        <w:tc>
          <w:tcPr>
            <w:tcW w:w="3055" w:type="dxa"/>
            <w:tcBorders>
              <w:top w:val="nil"/>
              <w:bottom w:val="nil"/>
              <w:right w:val="nil"/>
            </w:tcBorders>
            <w:vAlign w:val="center"/>
          </w:tcPr>
          <w:p w14:paraId="7DBF9248" w14:textId="1FA18D14" w:rsidR="00754086" w:rsidRPr="00F000BE" w:rsidRDefault="00754086" w:rsidP="00754086">
            <w:pPr>
              <w:suppressAutoHyphens/>
              <w:jc w:val="center"/>
            </w:pPr>
            <w:r w:rsidRPr="00F000BE">
              <w:t>No.100</w:t>
            </w:r>
          </w:p>
        </w:tc>
        <w:tc>
          <w:tcPr>
            <w:tcW w:w="1858" w:type="dxa"/>
            <w:tcBorders>
              <w:top w:val="nil"/>
              <w:left w:val="nil"/>
              <w:bottom w:val="nil"/>
              <w:right w:val="nil"/>
            </w:tcBorders>
            <w:vAlign w:val="center"/>
          </w:tcPr>
          <w:p w14:paraId="395BC915" w14:textId="13AE0BD0" w:rsidR="00754086" w:rsidRPr="00F000BE" w:rsidRDefault="00754086" w:rsidP="00754086">
            <w:pPr>
              <w:suppressAutoHyphens/>
              <w:jc w:val="center"/>
            </w:pPr>
            <w:r w:rsidRPr="00F000BE">
              <w:t>10-21</w:t>
            </w:r>
          </w:p>
        </w:tc>
        <w:tc>
          <w:tcPr>
            <w:tcW w:w="1858" w:type="dxa"/>
            <w:tcBorders>
              <w:top w:val="nil"/>
              <w:left w:val="nil"/>
              <w:bottom w:val="nil"/>
              <w:right w:val="nil"/>
            </w:tcBorders>
            <w:vAlign w:val="center"/>
          </w:tcPr>
          <w:p w14:paraId="113E02AC" w14:textId="1707F259" w:rsidR="00754086" w:rsidRPr="00F000BE" w:rsidRDefault="00754086" w:rsidP="00754086">
            <w:pPr>
              <w:suppressAutoHyphens/>
              <w:jc w:val="center"/>
            </w:pPr>
            <w:r w:rsidRPr="00F000BE">
              <w:t>10-21</w:t>
            </w:r>
          </w:p>
        </w:tc>
        <w:tc>
          <w:tcPr>
            <w:tcW w:w="1859" w:type="dxa"/>
            <w:tcBorders>
              <w:top w:val="nil"/>
              <w:left w:val="nil"/>
              <w:bottom w:val="nil"/>
            </w:tcBorders>
            <w:vAlign w:val="center"/>
          </w:tcPr>
          <w:p w14:paraId="12F9445F" w14:textId="26E8F442" w:rsidR="00754086" w:rsidRPr="00F000BE" w:rsidRDefault="00754086" w:rsidP="00754086">
            <w:pPr>
              <w:suppressAutoHyphens/>
              <w:jc w:val="center"/>
            </w:pPr>
            <w:r w:rsidRPr="00F000BE">
              <w:t>9-20</w:t>
            </w:r>
          </w:p>
        </w:tc>
      </w:tr>
      <w:tr w:rsidR="00754086" w14:paraId="30327D7F" w14:textId="77777777" w:rsidTr="00754086">
        <w:tc>
          <w:tcPr>
            <w:tcW w:w="3055" w:type="dxa"/>
            <w:tcBorders>
              <w:top w:val="nil"/>
              <w:bottom w:val="nil"/>
              <w:right w:val="nil"/>
            </w:tcBorders>
            <w:vAlign w:val="center"/>
          </w:tcPr>
          <w:p w14:paraId="6E294114" w14:textId="1C052DFB" w:rsidR="00754086" w:rsidRPr="00F000BE" w:rsidRDefault="00754086" w:rsidP="00754086">
            <w:pPr>
              <w:suppressAutoHyphens/>
              <w:jc w:val="center"/>
            </w:pPr>
            <w:r w:rsidRPr="00F000BE">
              <w:t>No.200</w:t>
            </w:r>
          </w:p>
        </w:tc>
        <w:tc>
          <w:tcPr>
            <w:tcW w:w="1858" w:type="dxa"/>
            <w:tcBorders>
              <w:top w:val="nil"/>
              <w:left w:val="nil"/>
              <w:bottom w:val="nil"/>
              <w:right w:val="nil"/>
            </w:tcBorders>
            <w:vAlign w:val="center"/>
          </w:tcPr>
          <w:p w14:paraId="3FB28863" w14:textId="0DC1BC8B" w:rsidR="00754086" w:rsidRPr="00F000BE" w:rsidRDefault="00754086" w:rsidP="00754086">
            <w:pPr>
              <w:suppressAutoHyphens/>
              <w:jc w:val="center"/>
            </w:pPr>
            <w:r w:rsidRPr="00F000BE">
              <w:t>5-15</w:t>
            </w:r>
          </w:p>
        </w:tc>
        <w:tc>
          <w:tcPr>
            <w:tcW w:w="1858" w:type="dxa"/>
            <w:tcBorders>
              <w:top w:val="nil"/>
              <w:left w:val="nil"/>
              <w:bottom w:val="nil"/>
              <w:right w:val="nil"/>
            </w:tcBorders>
            <w:vAlign w:val="center"/>
          </w:tcPr>
          <w:p w14:paraId="3F271C00" w14:textId="5C6AE97A" w:rsidR="00754086" w:rsidRPr="00F000BE" w:rsidRDefault="00754086" w:rsidP="00754086">
            <w:pPr>
              <w:suppressAutoHyphens/>
              <w:jc w:val="center"/>
            </w:pPr>
            <w:r w:rsidRPr="00F000BE">
              <w:t>5-15</w:t>
            </w:r>
          </w:p>
        </w:tc>
        <w:tc>
          <w:tcPr>
            <w:tcW w:w="1859" w:type="dxa"/>
            <w:tcBorders>
              <w:top w:val="nil"/>
              <w:left w:val="nil"/>
              <w:bottom w:val="nil"/>
            </w:tcBorders>
            <w:vAlign w:val="center"/>
          </w:tcPr>
          <w:p w14:paraId="5A6A0444" w14:textId="0C8BC404" w:rsidR="00754086" w:rsidRPr="00F000BE" w:rsidRDefault="00754086" w:rsidP="00754086">
            <w:pPr>
              <w:suppressAutoHyphens/>
              <w:jc w:val="center"/>
            </w:pPr>
            <w:r w:rsidRPr="00F000BE">
              <w:t>5-12</w:t>
            </w:r>
          </w:p>
        </w:tc>
      </w:tr>
      <w:tr w:rsidR="00754086" w14:paraId="79125FBA" w14:textId="77777777" w:rsidTr="00754086">
        <w:tc>
          <w:tcPr>
            <w:tcW w:w="3055" w:type="dxa"/>
            <w:tcBorders>
              <w:top w:val="nil"/>
              <w:bottom w:val="nil"/>
              <w:right w:val="nil"/>
            </w:tcBorders>
            <w:vAlign w:val="center"/>
          </w:tcPr>
          <w:p w14:paraId="071C77E5" w14:textId="2A2842F9" w:rsidR="00754086" w:rsidRPr="00F000BE" w:rsidRDefault="00754086" w:rsidP="00754086">
            <w:pPr>
              <w:suppressAutoHyphens/>
              <w:jc w:val="center"/>
            </w:pPr>
            <w:r w:rsidRPr="00F000BE">
              <w:t>Design Asphalt</w:t>
            </w:r>
            <w:r>
              <w:t xml:space="preserve"> </w:t>
            </w:r>
            <w:smartTag w:uri="urn:schemas-microsoft-com:office:smarttags" w:element="PlaceName">
              <w:r w:rsidRPr="00F000BE">
                <w:t>Content</w:t>
              </w:r>
            </w:smartTag>
            <w:r w:rsidRPr="00F000BE">
              <w:t xml:space="preserve"> Range</w:t>
            </w:r>
            <w:r>
              <w:rPr>
                <w:vertAlign w:val="superscript"/>
              </w:rPr>
              <w:t>1</w:t>
            </w:r>
          </w:p>
        </w:tc>
        <w:tc>
          <w:tcPr>
            <w:tcW w:w="1858" w:type="dxa"/>
            <w:tcBorders>
              <w:top w:val="nil"/>
              <w:left w:val="nil"/>
              <w:bottom w:val="nil"/>
              <w:right w:val="nil"/>
            </w:tcBorders>
            <w:vAlign w:val="center"/>
          </w:tcPr>
          <w:p w14:paraId="6A3044C3" w14:textId="47A11A52" w:rsidR="00754086" w:rsidRPr="00F000BE" w:rsidRDefault="00754086" w:rsidP="00754086">
            <w:pPr>
              <w:suppressAutoHyphens/>
              <w:jc w:val="center"/>
            </w:pPr>
            <w:r w:rsidRPr="00F000BE">
              <w:t>8.0 – 10.5%</w:t>
            </w:r>
          </w:p>
        </w:tc>
        <w:tc>
          <w:tcPr>
            <w:tcW w:w="1858" w:type="dxa"/>
            <w:tcBorders>
              <w:top w:val="nil"/>
              <w:left w:val="nil"/>
              <w:bottom w:val="nil"/>
              <w:right w:val="nil"/>
            </w:tcBorders>
            <w:vAlign w:val="center"/>
          </w:tcPr>
          <w:p w14:paraId="58CACBFF" w14:textId="0A7B8419" w:rsidR="00754086" w:rsidRPr="00F000BE" w:rsidRDefault="00754086" w:rsidP="00754086">
            <w:pPr>
              <w:suppressAutoHyphens/>
              <w:jc w:val="center"/>
            </w:pPr>
            <w:r w:rsidRPr="00F000BE">
              <w:t>8.0 - 10.5%</w:t>
            </w:r>
          </w:p>
        </w:tc>
        <w:tc>
          <w:tcPr>
            <w:tcW w:w="1859" w:type="dxa"/>
            <w:tcBorders>
              <w:top w:val="nil"/>
              <w:left w:val="nil"/>
              <w:bottom w:val="nil"/>
            </w:tcBorders>
            <w:vAlign w:val="center"/>
          </w:tcPr>
          <w:p w14:paraId="7700E9B3" w14:textId="3F87716C" w:rsidR="00754086" w:rsidRPr="00F000BE" w:rsidRDefault="00754086" w:rsidP="00754086">
            <w:pPr>
              <w:suppressAutoHyphens/>
              <w:jc w:val="center"/>
            </w:pPr>
            <w:r w:rsidRPr="00F000BE">
              <w:t>7.0 - 9.5%</w:t>
            </w:r>
          </w:p>
        </w:tc>
      </w:tr>
      <w:tr w:rsidR="00754086" w:rsidRPr="00754086" w14:paraId="610B3BDC" w14:textId="77777777" w:rsidTr="00754086">
        <w:tc>
          <w:tcPr>
            <w:tcW w:w="3055" w:type="dxa"/>
            <w:tcBorders>
              <w:top w:val="nil"/>
              <w:bottom w:val="single" w:sz="4" w:space="0" w:color="auto"/>
              <w:right w:val="nil"/>
            </w:tcBorders>
            <w:vAlign w:val="center"/>
          </w:tcPr>
          <w:p w14:paraId="2327B0C6" w14:textId="58927DCC" w:rsidR="00754086" w:rsidRPr="00754086" w:rsidRDefault="00754086" w:rsidP="00AD0337">
            <w:pPr>
              <w:suppressAutoHyphens/>
              <w:jc w:val="center"/>
            </w:pPr>
            <w:r w:rsidRPr="00754086">
              <w:rPr>
                <w:rFonts w:cs="Arial"/>
              </w:rPr>
              <w:t>Latex Modified Solids %</w:t>
            </w:r>
            <w:r w:rsidR="00AD0337" w:rsidRPr="00AD0337">
              <w:rPr>
                <w:rFonts w:cs="Arial"/>
                <w:vertAlign w:val="superscript"/>
              </w:rPr>
              <w:t>2</w:t>
            </w:r>
            <w:r w:rsidRPr="00754086">
              <w:rPr>
                <w:rFonts w:cs="Arial"/>
              </w:rPr>
              <w:t xml:space="preserve">                             </w:t>
            </w:r>
          </w:p>
        </w:tc>
        <w:tc>
          <w:tcPr>
            <w:tcW w:w="1858" w:type="dxa"/>
            <w:tcBorders>
              <w:top w:val="nil"/>
              <w:left w:val="nil"/>
              <w:bottom w:val="single" w:sz="4" w:space="0" w:color="auto"/>
              <w:right w:val="nil"/>
            </w:tcBorders>
            <w:vAlign w:val="center"/>
          </w:tcPr>
          <w:p w14:paraId="44B55C5E" w14:textId="1049E5DD" w:rsidR="00754086" w:rsidRPr="00754086" w:rsidRDefault="00754086" w:rsidP="00754086">
            <w:pPr>
              <w:suppressAutoHyphens/>
              <w:jc w:val="center"/>
            </w:pPr>
            <w:r w:rsidRPr="00754086">
              <w:rPr>
                <w:rFonts w:cs="Arial"/>
              </w:rPr>
              <w:t xml:space="preserve">Min. 2.5%             </w:t>
            </w:r>
          </w:p>
        </w:tc>
        <w:tc>
          <w:tcPr>
            <w:tcW w:w="1858" w:type="dxa"/>
            <w:tcBorders>
              <w:top w:val="nil"/>
              <w:left w:val="nil"/>
              <w:bottom w:val="single" w:sz="4" w:space="0" w:color="auto"/>
              <w:right w:val="nil"/>
            </w:tcBorders>
            <w:vAlign w:val="center"/>
          </w:tcPr>
          <w:p w14:paraId="7CA56414" w14:textId="7E0409BA" w:rsidR="00754086" w:rsidRPr="00754086" w:rsidRDefault="00754086" w:rsidP="00754086">
            <w:pPr>
              <w:suppressAutoHyphens/>
              <w:jc w:val="center"/>
            </w:pPr>
            <w:r w:rsidRPr="00754086">
              <w:rPr>
                <w:rFonts w:cs="Arial"/>
              </w:rPr>
              <w:t xml:space="preserve">Min. 2.5%             </w:t>
            </w:r>
          </w:p>
        </w:tc>
        <w:tc>
          <w:tcPr>
            <w:tcW w:w="1859" w:type="dxa"/>
            <w:tcBorders>
              <w:top w:val="nil"/>
              <w:left w:val="nil"/>
              <w:bottom w:val="single" w:sz="4" w:space="0" w:color="auto"/>
            </w:tcBorders>
            <w:vAlign w:val="center"/>
          </w:tcPr>
          <w:p w14:paraId="6FFD3C9D" w14:textId="2B1626E3" w:rsidR="00754086" w:rsidRPr="00754086" w:rsidRDefault="00754086" w:rsidP="00754086">
            <w:pPr>
              <w:suppressAutoHyphens/>
              <w:jc w:val="center"/>
            </w:pPr>
            <w:r w:rsidRPr="00754086">
              <w:rPr>
                <w:rFonts w:cs="Arial"/>
              </w:rPr>
              <w:t xml:space="preserve">Min. 2.5%             </w:t>
            </w:r>
          </w:p>
        </w:tc>
      </w:tr>
      <w:tr w:rsidR="00754086" w:rsidRPr="00754086" w14:paraId="34033DFA" w14:textId="77777777" w:rsidTr="00754086">
        <w:tc>
          <w:tcPr>
            <w:tcW w:w="8630" w:type="dxa"/>
            <w:gridSpan w:val="4"/>
            <w:tcBorders>
              <w:bottom w:val="nil"/>
            </w:tcBorders>
            <w:vAlign w:val="center"/>
          </w:tcPr>
          <w:p w14:paraId="6128F44F" w14:textId="659E13A9" w:rsidR="00754086" w:rsidRDefault="00754086" w:rsidP="00754086">
            <w:pPr>
              <w:suppressAutoHyphens/>
              <w:rPr>
                <w:sz w:val="18"/>
              </w:rPr>
            </w:pPr>
            <w:r w:rsidRPr="00754086">
              <w:rPr>
                <w:sz w:val="18"/>
                <w:vertAlign w:val="superscript"/>
              </w:rPr>
              <w:lastRenderedPageBreak/>
              <w:t>1</w:t>
            </w:r>
            <w:r w:rsidRPr="00754086">
              <w:rPr>
                <w:sz w:val="18"/>
              </w:rPr>
              <w:t>Residual Asphalt content by weight of dry aggregate.</w:t>
            </w:r>
          </w:p>
          <w:p w14:paraId="0BE0394F" w14:textId="5091AD19" w:rsidR="00AD0337" w:rsidRPr="00754086" w:rsidRDefault="00AD0337" w:rsidP="00754086">
            <w:pPr>
              <w:suppressAutoHyphens/>
              <w:rPr>
                <w:rFonts w:cs="Arial"/>
                <w:color w:val="FF0000"/>
                <w:sz w:val="18"/>
              </w:rPr>
            </w:pPr>
            <w:r w:rsidRPr="00AD0337">
              <w:rPr>
                <w:sz w:val="18"/>
                <w:vertAlign w:val="superscript"/>
              </w:rPr>
              <w:t>2</w:t>
            </w:r>
            <w:r w:rsidR="00A35C11">
              <w:rPr>
                <w:sz w:val="18"/>
              </w:rPr>
              <w:t xml:space="preserve">As measured </w:t>
            </w:r>
            <w:r>
              <w:rPr>
                <w:sz w:val="18"/>
              </w:rPr>
              <w:t>by weight of Residual Asphalt.</w:t>
            </w:r>
          </w:p>
        </w:tc>
      </w:tr>
    </w:tbl>
    <w:p w14:paraId="75D54FF3" w14:textId="77777777" w:rsidR="00754086" w:rsidRPr="00F000BE" w:rsidRDefault="00754086" w:rsidP="00CB5949">
      <w:pPr>
        <w:suppressAutoHyphens/>
        <w:ind w:left="720"/>
        <w:jc w:val="both"/>
      </w:pPr>
    </w:p>
    <w:p w14:paraId="084A4F5E" w14:textId="7C6525FD" w:rsidR="00DC0497" w:rsidRPr="00F000BE" w:rsidRDefault="00DC0497" w:rsidP="00CB5949">
      <w:pPr>
        <w:pStyle w:val="ListParagraph"/>
        <w:numPr>
          <w:ilvl w:val="1"/>
          <w:numId w:val="60"/>
        </w:numPr>
        <w:suppressAutoHyphens/>
        <w:jc w:val="both"/>
      </w:pPr>
      <w:r w:rsidRPr="00CB5949">
        <w:rPr>
          <w:b/>
        </w:rPr>
        <w:t>Mineral Filler</w:t>
      </w:r>
      <w:r w:rsidRPr="00F000BE">
        <w:t xml:space="preserve"> </w:t>
      </w:r>
      <w:r w:rsidRPr="00CB5949">
        <w:rPr>
          <w:rFonts w:cs="Arial"/>
        </w:rPr>
        <w:t xml:space="preserve">shall be </w:t>
      </w:r>
      <w:r w:rsidRPr="00CB5949">
        <w:rPr>
          <w:rFonts w:cs="Arial"/>
          <w:iCs/>
        </w:rPr>
        <w:t>non-air-entrained</w:t>
      </w:r>
      <w:r w:rsidRPr="00CB5949">
        <w:rPr>
          <w:rFonts w:cs="Arial"/>
        </w:rPr>
        <w:t xml:space="preserve"> Type I hydraulic cement </w:t>
      </w:r>
      <w:r w:rsidRPr="00F000BE">
        <w:t>conforming to Section 214 of the Specifications or hydrated lime conforming to Section 240.02(a) of the Specifications.  When requested by the Engineer a manufacturer’s certification will be required.</w:t>
      </w:r>
    </w:p>
    <w:p w14:paraId="25D37D73" w14:textId="77777777" w:rsidR="00DC0497" w:rsidRPr="00F000BE" w:rsidRDefault="00DC0497" w:rsidP="00DC0497">
      <w:pPr>
        <w:suppressAutoHyphens/>
        <w:ind w:left="1440" w:hanging="720"/>
        <w:jc w:val="both"/>
      </w:pPr>
    </w:p>
    <w:p w14:paraId="3D807660" w14:textId="7D15C424" w:rsidR="00DC0497" w:rsidRPr="00F000BE" w:rsidRDefault="00DC0497" w:rsidP="00CB5949">
      <w:pPr>
        <w:pStyle w:val="ListParagraph"/>
        <w:numPr>
          <w:ilvl w:val="1"/>
          <w:numId w:val="60"/>
        </w:numPr>
        <w:suppressAutoHyphens/>
        <w:jc w:val="both"/>
      </w:pPr>
      <w:r w:rsidRPr="00CB5949">
        <w:rPr>
          <w:b/>
        </w:rPr>
        <w:t>Water</w:t>
      </w:r>
      <w:r w:rsidRPr="00F000BE">
        <w:t xml:space="preserve"> used in the mix shall conform to the requirements of Section 216 of the Specifications.</w:t>
      </w:r>
    </w:p>
    <w:p w14:paraId="044A134D" w14:textId="77777777" w:rsidR="00DC0497" w:rsidRPr="00F000BE" w:rsidRDefault="00DC0497" w:rsidP="00DC0497">
      <w:pPr>
        <w:suppressAutoHyphens/>
        <w:ind w:left="1440" w:hanging="720"/>
        <w:jc w:val="both"/>
      </w:pPr>
    </w:p>
    <w:p w14:paraId="28D31CF5" w14:textId="4712A0B3" w:rsidR="00DC0497" w:rsidRPr="00F000BE" w:rsidRDefault="00DC0497" w:rsidP="00CB5949">
      <w:pPr>
        <w:pStyle w:val="ListParagraph"/>
        <w:numPr>
          <w:ilvl w:val="1"/>
          <w:numId w:val="60"/>
        </w:numPr>
        <w:suppressAutoHyphens/>
        <w:jc w:val="both"/>
      </w:pPr>
      <w:r w:rsidRPr="00CB5949">
        <w:rPr>
          <w:b/>
        </w:rPr>
        <w:t>Mix Design</w:t>
      </w:r>
      <w:r w:rsidRPr="00F000BE">
        <w:t>: The Contractor shall submit the following for the Engineer's approval:</w:t>
      </w:r>
    </w:p>
    <w:p w14:paraId="460AAE62" w14:textId="77777777" w:rsidR="00DC0497" w:rsidRPr="00F000BE" w:rsidRDefault="00DC0497" w:rsidP="00DC0497">
      <w:pPr>
        <w:suppressAutoHyphens/>
        <w:ind w:left="2160" w:hanging="720"/>
        <w:jc w:val="both"/>
      </w:pPr>
    </w:p>
    <w:p w14:paraId="3BC07592" w14:textId="026C287C" w:rsidR="00DC0497" w:rsidRPr="00F000BE" w:rsidRDefault="00DC0497" w:rsidP="00CB5949">
      <w:pPr>
        <w:suppressAutoHyphens/>
        <w:ind w:left="1080" w:hanging="360"/>
        <w:jc w:val="both"/>
      </w:pPr>
      <w:r w:rsidRPr="00F000BE">
        <w:rPr>
          <w:rFonts w:cs="Arial"/>
        </w:rPr>
        <w:t>●</w:t>
      </w:r>
      <w:r w:rsidRPr="00F000BE">
        <w:tab/>
        <w:t xml:space="preserve">a mix design for each type slurry on Form TL-127, </w:t>
      </w:r>
    </w:p>
    <w:p w14:paraId="68D104D3" w14:textId="0A59CAFB" w:rsidR="00DC0497" w:rsidRPr="00F000BE" w:rsidRDefault="00DC0497" w:rsidP="00CB5949">
      <w:pPr>
        <w:suppressAutoHyphens/>
        <w:ind w:left="1080" w:hanging="360"/>
        <w:jc w:val="both"/>
      </w:pPr>
      <w:r w:rsidRPr="00F000BE">
        <w:rPr>
          <w:rFonts w:cs="Arial"/>
        </w:rPr>
        <w:t>●</w:t>
      </w:r>
      <w:r w:rsidRPr="00F000BE">
        <w:tab/>
        <w:t xml:space="preserve">results of the Compatibility Test per VTM-60, and </w:t>
      </w:r>
    </w:p>
    <w:p w14:paraId="35B2F808" w14:textId="77777777" w:rsidR="00DC0497" w:rsidRPr="00F000BE" w:rsidRDefault="00DC0497" w:rsidP="00CB5949">
      <w:pPr>
        <w:suppressAutoHyphens/>
        <w:ind w:left="1080" w:hanging="360"/>
        <w:jc w:val="both"/>
      </w:pPr>
      <w:r w:rsidRPr="00F000BE">
        <w:rPr>
          <w:rFonts w:cs="Arial"/>
        </w:rPr>
        <w:t>●</w:t>
      </w:r>
      <w:r w:rsidRPr="00F000BE">
        <w:tab/>
        <w:t xml:space="preserve">wear loss by the Wet Track Abrasion Test (WTAT) per VTM -14 prepared by an approved testing laboratory.  </w:t>
      </w:r>
    </w:p>
    <w:p w14:paraId="2DE21B88" w14:textId="77777777" w:rsidR="00DC0497" w:rsidRPr="00F000BE" w:rsidRDefault="00DC0497" w:rsidP="00DC0497">
      <w:pPr>
        <w:suppressAutoHyphens/>
        <w:ind w:left="2160" w:hanging="720"/>
        <w:jc w:val="both"/>
      </w:pPr>
    </w:p>
    <w:p w14:paraId="5646F4F7" w14:textId="55E24B23" w:rsidR="00DC0497" w:rsidRPr="00F000BE" w:rsidRDefault="00DC0497" w:rsidP="00CB5949">
      <w:pPr>
        <w:suppressAutoHyphens/>
        <w:ind w:left="720"/>
        <w:jc w:val="both"/>
      </w:pPr>
      <w:r w:rsidRPr="00F000BE">
        <w:t xml:space="preserve">The wear loss shall not be greater than </w:t>
      </w:r>
      <w:r w:rsidR="00054425">
        <w:t>60</w:t>
      </w:r>
      <w:r w:rsidR="00054425" w:rsidRPr="00F000BE">
        <w:t xml:space="preserve"> </w:t>
      </w:r>
      <w:r w:rsidRPr="00F000BE">
        <w:t>grams per square foot.  The wear loss shall apply to the asphalt content limits designated on the job mix formula. Such limits shall be determined by selecting the optimum asphalt content from the WTAT loss curve and within the ranges shown in the Design Range Table in</w:t>
      </w:r>
      <w:r w:rsidR="00754086">
        <w:t xml:space="preserve"> Section</w:t>
      </w:r>
      <w:r w:rsidRPr="00F000BE">
        <w:t xml:space="preserve"> II</w:t>
      </w:r>
      <w:r w:rsidR="00754086">
        <w:t>-2</w:t>
      </w:r>
      <w:r w:rsidRPr="00F000BE">
        <w:t xml:space="preserve"> and applying a tolerance of plus or minus 1.5 percent. WTATs shall then be taken only once per mix type per aggregate type.</w:t>
      </w:r>
    </w:p>
    <w:p w14:paraId="7B308949" w14:textId="77777777" w:rsidR="00DC0497" w:rsidRPr="00F000BE" w:rsidRDefault="00DC0497" w:rsidP="00DC0497">
      <w:pPr>
        <w:suppressAutoHyphens/>
        <w:ind w:left="720" w:hanging="720"/>
        <w:jc w:val="both"/>
      </w:pPr>
    </w:p>
    <w:p w14:paraId="100FA265" w14:textId="791CB72D" w:rsidR="00DC0497" w:rsidRPr="00F000BE" w:rsidRDefault="00DC0497" w:rsidP="00CB5949">
      <w:pPr>
        <w:pStyle w:val="ListParagraph"/>
        <w:numPr>
          <w:ilvl w:val="1"/>
          <w:numId w:val="60"/>
        </w:numPr>
        <w:suppressAutoHyphens/>
        <w:jc w:val="both"/>
      </w:pPr>
      <w:r w:rsidRPr="00CB5949">
        <w:rPr>
          <w:b/>
        </w:rPr>
        <w:t>Test Strip</w:t>
      </w:r>
      <w:r w:rsidRPr="00F000BE">
        <w:t xml:space="preserve">:  The Contractor shall place a test strip </w:t>
      </w:r>
      <w:r w:rsidR="00754086">
        <w:t>before</w:t>
      </w:r>
      <w:r w:rsidRPr="00F000BE">
        <w:t xml:space="preserve"> beginning the work for approval by the Engineer.  Calibration data as specified in</w:t>
      </w:r>
      <w:r w:rsidR="007271AD">
        <w:t xml:space="preserve"> Section</w:t>
      </w:r>
      <w:r w:rsidRPr="00F000BE">
        <w:t xml:space="preserve"> III</w:t>
      </w:r>
      <w:r w:rsidR="007271AD">
        <w:t>-2</w:t>
      </w:r>
      <w:r w:rsidRPr="00F000BE">
        <w:t xml:space="preserve"> shall be provided to the Engineer </w:t>
      </w:r>
      <w:r w:rsidR="007271AD">
        <w:t>before</w:t>
      </w:r>
      <w:r w:rsidRPr="00F000BE">
        <w:t xml:space="preserve"> placing the test strip.</w:t>
      </w:r>
    </w:p>
    <w:p w14:paraId="42D5AD52" w14:textId="77777777" w:rsidR="00DC0497" w:rsidRPr="00F000BE" w:rsidRDefault="00DC0497" w:rsidP="00DC0497">
      <w:pPr>
        <w:suppressAutoHyphens/>
        <w:ind w:left="1440" w:hanging="720"/>
        <w:jc w:val="both"/>
      </w:pPr>
    </w:p>
    <w:p w14:paraId="1A66F836" w14:textId="31D29749" w:rsidR="00DC0497" w:rsidRPr="00F000BE" w:rsidRDefault="00DC0497" w:rsidP="00CB5949">
      <w:pPr>
        <w:pStyle w:val="ListParagraph"/>
        <w:numPr>
          <w:ilvl w:val="1"/>
          <w:numId w:val="60"/>
        </w:numPr>
        <w:suppressAutoHyphens/>
        <w:jc w:val="both"/>
      </w:pPr>
      <w:r w:rsidRPr="00CB5949">
        <w:rPr>
          <w:b/>
        </w:rPr>
        <w:t>Mix Sampling and Testing Requirements</w:t>
      </w:r>
      <w:r w:rsidRPr="00F000BE">
        <w:t xml:space="preserve">:  Testing for gradation shall be based on an approved aggregate producer's modified acceptance production control plan. Gradation shall conform to the ranges specified in </w:t>
      </w:r>
      <w:r w:rsidR="007271AD">
        <w:t xml:space="preserve">Section </w:t>
      </w:r>
      <w:r w:rsidRPr="00F000BE">
        <w:t>II</w:t>
      </w:r>
      <w:r w:rsidR="007271AD">
        <w:t>-2</w:t>
      </w:r>
      <w:r w:rsidRPr="00F000BE">
        <w:t>.</w:t>
      </w:r>
    </w:p>
    <w:p w14:paraId="7B4CE5C9" w14:textId="77777777" w:rsidR="00DC0497" w:rsidRPr="00F000BE" w:rsidRDefault="00DC0497" w:rsidP="00DC0497">
      <w:pPr>
        <w:suppressAutoHyphens/>
        <w:ind w:left="1440"/>
        <w:jc w:val="both"/>
      </w:pPr>
    </w:p>
    <w:p w14:paraId="50185CBC" w14:textId="3A3E3B3A" w:rsidR="00DC0497" w:rsidRPr="00F000BE" w:rsidRDefault="00DC0497" w:rsidP="00CB5949">
      <w:pPr>
        <w:suppressAutoHyphens/>
        <w:ind w:left="720"/>
        <w:jc w:val="both"/>
      </w:pPr>
      <w:r w:rsidRPr="00F000BE">
        <w:t>Samples for asphalt content shall be taken from the completed mix and will be tested by the Department. The frequency of sampling and testing will be established by the Engineer based upon the Department's current acceptance program.  The Engineer will determine the asphalt content by the Ignition Method (VTM-102) or nuclear gauge (VTM-</w:t>
      </w:r>
      <w:r w:rsidR="00054425" w:rsidRPr="00F000BE">
        <w:t>9</w:t>
      </w:r>
      <w:r w:rsidR="00054425">
        <w:t>3</w:t>
      </w:r>
      <w:r w:rsidRPr="00F000BE">
        <w:t>).</w:t>
      </w:r>
    </w:p>
    <w:p w14:paraId="51AA76C8" w14:textId="77777777" w:rsidR="00DC0497" w:rsidRPr="00F000BE" w:rsidRDefault="00DC0497" w:rsidP="00DC0497">
      <w:pPr>
        <w:suppressAutoHyphens/>
        <w:ind w:left="1440"/>
        <w:jc w:val="both"/>
      </w:pPr>
    </w:p>
    <w:p w14:paraId="139BB25F" w14:textId="77777777" w:rsidR="00DC0497" w:rsidRPr="00F000BE" w:rsidRDefault="00DC0497" w:rsidP="00CB5949">
      <w:pPr>
        <w:suppressAutoHyphens/>
        <w:ind w:left="720"/>
        <w:jc w:val="both"/>
      </w:pPr>
      <w:r w:rsidRPr="00F000BE">
        <w:t>At the start of production samples representing a maximum of 25,000 square yards will be taken from material produced by each mixing unit for asphalt content determination in the beginning.  Upon establishing the consistent production of a quality mix meeting these specification requirements, testing frequency will be reduced to a minimum of one test per 50,000 square yards.</w:t>
      </w:r>
    </w:p>
    <w:p w14:paraId="5716A693" w14:textId="77777777" w:rsidR="00DC0497" w:rsidRPr="00F000BE" w:rsidRDefault="00DC0497" w:rsidP="00DC0497">
      <w:pPr>
        <w:suppressAutoHyphens/>
        <w:ind w:left="1440"/>
        <w:jc w:val="both"/>
      </w:pPr>
    </w:p>
    <w:p w14:paraId="1B013ADC" w14:textId="0072E8FB" w:rsidR="00DC0497" w:rsidRPr="00F000BE" w:rsidRDefault="00DC0497" w:rsidP="00CB5949">
      <w:pPr>
        <w:suppressAutoHyphens/>
        <w:ind w:left="720"/>
        <w:jc w:val="both"/>
      </w:pPr>
      <w:r w:rsidRPr="00F000BE">
        <w:t xml:space="preserve">At the discretion of the Engineer, the Contractor shall perform a minimum of two consistency tests for each day's production as specified in </w:t>
      </w:r>
      <w:r w:rsidR="007271AD">
        <w:t>Section II-6</w:t>
      </w:r>
      <w:r w:rsidRPr="00F000BE">
        <w:t xml:space="preserve"> herein, and shall conduct additional tests as requested.</w:t>
      </w:r>
    </w:p>
    <w:p w14:paraId="193BBB27" w14:textId="77777777" w:rsidR="00DC0497" w:rsidRPr="00F000BE" w:rsidRDefault="00DC0497" w:rsidP="00DC0497">
      <w:pPr>
        <w:suppressAutoHyphens/>
        <w:ind w:left="1440"/>
        <w:jc w:val="both"/>
      </w:pPr>
    </w:p>
    <w:p w14:paraId="2387879C" w14:textId="3A494E87" w:rsidR="00DC0497" w:rsidRDefault="00DC0497" w:rsidP="00CB5949">
      <w:pPr>
        <w:suppressAutoHyphens/>
        <w:ind w:left="720"/>
        <w:jc w:val="both"/>
      </w:pPr>
      <w:r w:rsidRPr="00F000BE">
        <w:t xml:space="preserve">At the discretion of the Engineer, materials from the job site will be tested for Wet Track Abrasion </w:t>
      </w:r>
      <w:r w:rsidR="002B45AC">
        <w:t>according to</w:t>
      </w:r>
      <w:r w:rsidRPr="00F000BE">
        <w:t xml:space="preserve"> VTM-14 and the Department's current acceptance program. The WTAT loss shall not be greater than </w:t>
      </w:r>
      <w:r w:rsidR="00054425">
        <w:t>60</w:t>
      </w:r>
      <w:r w:rsidR="00054425" w:rsidRPr="00F000BE">
        <w:t xml:space="preserve"> </w:t>
      </w:r>
      <w:r w:rsidRPr="00F000BE">
        <w:t>grams per square foot.</w:t>
      </w:r>
    </w:p>
    <w:p w14:paraId="7926A5F2" w14:textId="77777777" w:rsidR="009F39AD" w:rsidRPr="00F000BE" w:rsidRDefault="009F39AD" w:rsidP="00CB5949">
      <w:pPr>
        <w:suppressAutoHyphens/>
        <w:ind w:left="720"/>
        <w:jc w:val="both"/>
      </w:pPr>
    </w:p>
    <w:p w14:paraId="00703883" w14:textId="273C54E4" w:rsidR="00DC0497" w:rsidRPr="00F000BE" w:rsidRDefault="00DC0497" w:rsidP="00CB5949">
      <w:pPr>
        <w:pStyle w:val="ListParagraph"/>
        <w:numPr>
          <w:ilvl w:val="1"/>
          <w:numId w:val="60"/>
        </w:numPr>
        <w:suppressAutoHyphens/>
        <w:jc w:val="both"/>
      </w:pPr>
      <w:r w:rsidRPr="00CB5949">
        <w:rPr>
          <w:b/>
        </w:rPr>
        <w:t>Personnel</w:t>
      </w:r>
    </w:p>
    <w:p w14:paraId="6C34BBE6" w14:textId="77777777" w:rsidR="00DC0497" w:rsidRPr="00F000BE" w:rsidRDefault="00DC0497" w:rsidP="00DC0497">
      <w:pPr>
        <w:suppressAutoHyphens/>
        <w:ind w:left="1440"/>
        <w:jc w:val="both"/>
      </w:pPr>
    </w:p>
    <w:p w14:paraId="3E195D3E" w14:textId="77777777" w:rsidR="00DC0497" w:rsidRPr="00F000BE" w:rsidRDefault="00DC0497" w:rsidP="00CB5949">
      <w:pPr>
        <w:suppressAutoHyphens/>
        <w:ind w:left="720"/>
        <w:jc w:val="both"/>
      </w:pPr>
      <w:r w:rsidRPr="00F000BE">
        <w:t>The Contractor shall have a Department certified Slurry Surfacing Technician on the job site to control the work.</w:t>
      </w:r>
    </w:p>
    <w:p w14:paraId="6E1AEE1C" w14:textId="77777777" w:rsidR="00DC0497" w:rsidRPr="00F000BE" w:rsidRDefault="00DC0497" w:rsidP="00DC0497">
      <w:pPr>
        <w:suppressAutoHyphens/>
        <w:ind w:left="1440"/>
        <w:jc w:val="both"/>
      </w:pPr>
    </w:p>
    <w:p w14:paraId="1A2D992B" w14:textId="4480A64D" w:rsidR="00DC0497" w:rsidRPr="00F000BE" w:rsidRDefault="00DC0497" w:rsidP="00CB5949">
      <w:pPr>
        <w:pStyle w:val="ListParagraph"/>
        <w:numPr>
          <w:ilvl w:val="0"/>
          <w:numId w:val="60"/>
        </w:numPr>
        <w:suppressAutoHyphens/>
        <w:jc w:val="both"/>
      </w:pPr>
      <w:r w:rsidRPr="00CB5949">
        <w:rPr>
          <w:b/>
        </w:rPr>
        <w:t>EQUIPMENT</w:t>
      </w:r>
    </w:p>
    <w:p w14:paraId="6259B6CC" w14:textId="77777777" w:rsidR="00DC0497" w:rsidRPr="00F000BE" w:rsidRDefault="00DC0497" w:rsidP="00DC0497">
      <w:pPr>
        <w:suppressAutoHyphens/>
        <w:ind w:left="1440" w:hanging="720"/>
        <w:jc w:val="both"/>
      </w:pPr>
    </w:p>
    <w:p w14:paraId="26C6A872" w14:textId="5F59FD4C" w:rsidR="00DC0497" w:rsidRPr="00F000BE" w:rsidRDefault="00DC0497" w:rsidP="00CB5949">
      <w:pPr>
        <w:pStyle w:val="ListParagraph"/>
        <w:numPr>
          <w:ilvl w:val="1"/>
          <w:numId w:val="60"/>
        </w:numPr>
        <w:suppressAutoHyphens/>
        <w:jc w:val="both"/>
      </w:pPr>
      <w:r w:rsidRPr="00CB5949">
        <w:rPr>
          <w:b/>
        </w:rPr>
        <w:lastRenderedPageBreak/>
        <w:t>General</w:t>
      </w:r>
      <w:r w:rsidRPr="00F000BE">
        <w:t>: All equipment, including hand tools, shall be designed or suitable for the application of slurry</w:t>
      </w:r>
      <w:r w:rsidR="001E03B0">
        <w:t xml:space="preserve"> seal</w:t>
      </w:r>
      <w:r w:rsidRPr="00F000BE">
        <w:t xml:space="preserve"> and be in good working order. A mobile unit equipped with an accurate mineral filler feeder and a fog type spray bar is required. The unit shall be capable of an operation speed of 60 feet per minute and have the capacity to store mix components to produce a minimum of five tons of </w:t>
      </w:r>
      <w:r w:rsidR="001E03B0">
        <w:t>mix</w:t>
      </w:r>
      <w:r w:rsidRPr="00F000BE">
        <w:t xml:space="preserve">. The unit shall be capable of delivering a continuous uniform and homogeneous mixture of aggregate, emulsion, water, and mineral filler to the spreader box. Mixing aid additive dispensers, if used, shall be capable of uniformly adding the additive to the water line </w:t>
      </w:r>
      <w:r w:rsidR="00D72F33">
        <w:t>before</w:t>
      </w:r>
      <w:r w:rsidRPr="00F000BE">
        <w:t xml:space="preserve"> entering the mixing chamber.</w:t>
      </w:r>
    </w:p>
    <w:p w14:paraId="2E38EC51" w14:textId="77777777" w:rsidR="00DC0497" w:rsidRPr="00F000BE" w:rsidRDefault="00DC0497" w:rsidP="00DC0497">
      <w:pPr>
        <w:suppressAutoHyphens/>
        <w:ind w:left="1440" w:hanging="720"/>
        <w:jc w:val="both"/>
      </w:pPr>
    </w:p>
    <w:p w14:paraId="58CE9D2A" w14:textId="4440838C" w:rsidR="00DC0497" w:rsidRPr="00F000BE" w:rsidRDefault="00DC0497" w:rsidP="00CB5949">
      <w:pPr>
        <w:pStyle w:val="ListParagraph"/>
        <w:numPr>
          <w:ilvl w:val="1"/>
          <w:numId w:val="60"/>
        </w:numPr>
        <w:suppressAutoHyphens/>
        <w:jc w:val="both"/>
      </w:pPr>
      <w:r w:rsidRPr="00CB5949">
        <w:rPr>
          <w:b/>
        </w:rPr>
        <w:t>Equipment Calibration</w:t>
      </w:r>
      <w:r w:rsidRPr="00F000BE">
        <w:t>: The Contractor shall provide current year data for each mixing unit utilizing materials from the same sources as those to be used on the project. Data for each unit shall be in the form of a graphic scale indicating the stone gate setting required to obtain the residual asphalt content as determined in the mix design. Such data shall be maintained with each unit.</w:t>
      </w:r>
    </w:p>
    <w:p w14:paraId="097047E0" w14:textId="77777777" w:rsidR="00DC0497" w:rsidRPr="00F000BE" w:rsidRDefault="00DC0497" w:rsidP="00DC0497">
      <w:pPr>
        <w:suppressAutoHyphens/>
        <w:ind w:left="1440" w:hanging="720"/>
        <w:jc w:val="both"/>
      </w:pPr>
    </w:p>
    <w:p w14:paraId="0BF00095" w14:textId="3B01261D" w:rsidR="00CB5949" w:rsidRPr="00CB5949" w:rsidRDefault="00DC0497" w:rsidP="00CB5949">
      <w:pPr>
        <w:pStyle w:val="ListParagraph"/>
        <w:numPr>
          <w:ilvl w:val="1"/>
          <w:numId w:val="60"/>
        </w:numPr>
        <w:suppressAutoHyphens/>
        <w:jc w:val="both"/>
        <w:rPr>
          <w:strike/>
        </w:rPr>
      </w:pPr>
      <w:r w:rsidRPr="00CB5949">
        <w:rPr>
          <w:b/>
        </w:rPr>
        <w:t>Spreader</w:t>
      </w:r>
      <w:r w:rsidRPr="00F000BE">
        <w:t xml:space="preserve">: The spreader shall be equipped with a flexible type squeegee positioned in contact with the pavement surface. The spreader shall be designed to apply a uniform spread with a minimum loss of slurry. The spreader box shall be equipped with augers extending its full width that uniformly distribute the slurry mixture across the entire width of the box. </w:t>
      </w:r>
      <w:r w:rsidR="001E03B0">
        <w:t xml:space="preserve">A burlap drag approximately 18 inches wide or other approved screed may be attached to the rear of the spreader box to provide a highly textured uniform surface. </w:t>
      </w:r>
      <w:r w:rsidR="0062639E">
        <w:t>A drag stiffened by hardened slurry is ineffective and should be replaced immediately.</w:t>
      </w:r>
    </w:p>
    <w:p w14:paraId="21367DE5" w14:textId="77777777" w:rsidR="00DC0497" w:rsidRPr="00F000BE" w:rsidRDefault="00DC0497" w:rsidP="00DC0497">
      <w:pPr>
        <w:suppressAutoHyphens/>
        <w:ind w:left="1440" w:hanging="720"/>
        <w:jc w:val="both"/>
      </w:pPr>
    </w:p>
    <w:p w14:paraId="42886FD7" w14:textId="4D9018AE" w:rsidR="00DC0497" w:rsidRPr="00CB5949" w:rsidRDefault="00DC0497" w:rsidP="00CB5949">
      <w:pPr>
        <w:pStyle w:val="ListParagraph"/>
        <w:numPr>
          <w:ilvl w:val="1"/>
          <w:numId w:val="60"/>
        </w:numPr>
        <w:suppressAutoHyphens/>
        <w:jc w:val="both"/>
        <w:rPr>
          <w:spacing w:val="-3"/>
        </w:rPr>
      </w:pPr>
      <w:r w:rsidRPr="00CB5949">
        <w:rPr>
          <w:b/>
        </w:rPr>
        <w:t>Suspension of Work</w:t>
      </w:r>
      <w:r w:rsidRPr="00F000BE">
        <w:t xml:space="preserve">:  </w:t>
      </w:r>
      <w:r w:rsidRPr="00CB5949">
        <w:rPr>
          <w:spacing w:val="-3"/>
        </w:rPr>
        <w:t xml:space="preserve">If during the life of this project excessive loss of cover aggregate occurs, the Engineer may suspend the work </w:t>
      </w:r>
      <w:r w:rsidR="002B45AC" w:rsidRPr="00CB5949">
        <w:rPr>
          <w:spacing w:val="-3"/>
        </w:rPr>
        <w:t>according to</w:t>
      </w:r>
      <w:r w:rsidRPr="00CB5949">
        <w:rPr>
          <w:spacing w:val="-3"/>
        </w:rPr>
        <w:t xml:space="preserve"> Section 108.05 of the Specifications until the cause of the loss of cover material is corrected.</w:t>
      </w:r>
    </w:p>
    <w:p w14:paraId="0737670C" w14:textId="77777777" w:rsidR="00DC0497" w:rsidRPr="00F000BE" w:rsidRDefault="00DC0497" w:rsidP="00DC0497">
      <w:pPr>
        <w:suppressAutoHyphens/>
        <w:ind w:left="1440" w:hanging="720"/>
        <w:jc w:val="both"/>
      </w:pPr>
    </w:p>
    <w:p w14:paraId="7378E5F6" w14:textId="795C2DF4" w:rsidR="00DC0497" w:rsidRPr="00F000BE" w:rsidRDefault="00DC0497" w:rsidP="00CB5949">
      <w:pPr>
        <w:pStyle w:val="ListParagraph"/>
        <w:numPr>
          <w:ilvl w:val="0"/>
          <w:numId w:val="60"/>
        </w:numPr>
        <w:suppressAutoHyphens/>
        <w:jc w:val="both"/>
      </w:pPr>
      <w:r w:rsidRPr="00CB5949">
        <w:rPr>
          <w:b/>
        </w:rPr>
        <w:t>PROCEDURES</w:t>
      </w:r>
    </w:p>
    <w:p w14:paraId="001B0DD3" w14:textId="77777777" w:rsidR="00DC0497" w:rsidRPr="00F000BE" w:rsidRDefault="00DC0497" w:rsidP="00DC0497">
      <w:pPr>
        <w:suppressAutoHyphens/>
        <w:ind w:left="1080" w:hanging="360"/>
        <w:jc w:val="both"/>
      </w:pPr>
    </w:p>
    <w:p w14:paraId="28EE0A15" w14:textId="3028F3A8" w:rsidR="00DC0497" w:rsidRPr="00F000BE" w:rsidRDefault="00DC0497" w:rsidP="00CB5949">
      <w:pPr>
        <w:pStyle w:val="ListParagraph"/>
        <w:numPr>
          <w:ilvl w:val="1"/>
          <w:numId w:val="60"/>
        </w:numPr>
        <w:suppressAutoHyphens/>
        <w:jc w:val="both"/>
      </w:pPr>
      <w:r w:rsidRPr="00CB5949">
        <w:rPr>
          <w:b/>
        </w:rPr>
        <w:t>Beginning Work</w:t>
      </w:r>
      <w:r w:rsidRPr="00F000BE">
        <w:t xml:space="preserve">: The Contractor shall notify the Engineer at least three work days </w:t>
      </w:r>
      <w:r w:rsidR="00D72F33">
        <w:t>before</w:t>
      </w:r>
      <w:r w:rsidRPr="00F000BE">
        <w:t xml:space="preserve"> beginning work. Upon request by the Department, the Contractor shall provide 6 quarts of liquid emulsion and 50,000 grams of aggregate material for the Department’s use in determining asphalt content. The contractor shall perform ignition oven calibrations and submit these with the job-mix formula (JMF) to the Department two weeks prior to the beginning of the work.</w:t>
      </w:r>
    </w:p>
    <w:p w14:paraId="4F058479" w14:textId="77777777" w:rsidR="00DC0497" w:rsidRPr="00F000BE" w:rsidRDefault="00DC0497" w:rsidP="00DC0497">
      <w:pPr>
        <w:suppressAutoHyphens/>
        <w:ind w:left="1440" w:hanging="720"/>
        <w:jc w:val="both"/>
      </w:pPr>
    </w:p>
    <w:p w14:paraId="21B7EAB4" w14:textId="1D36B726" w:rsidR="00DC0497" w:rsidRPr="00F000BE" w:rsidRDefault="00DC0497" w:rsidP="00CB5949">
      <w:pPr>
        <w:pStyle w:val="ListParagraph"/>
        <w:numPr>
          <w:ilvl w:val="1"/>
          <w:numId w:val="60"/>
        </w:numPr>
        <w:suppressAutoHyphens/>
        <w:jc w:val="both"/>
      </w:pPr>
      <w:r w:rsidRPr="00CB5949">
        <w:rPr>
          <w:b/>
        </w:rPr>
        <w:t>Preparation of Surface</w:t>
      </w:r>
      <w:r w:rsidRPr="00F000BE">
        <w:t>:  The surface upon which slurry seal is to be applied shall be thoroughly cleaned of all loose material, vegetation, silt spots, and other objectionable materials by either brooming or the use of compressed air.</w:t>
      </w:r>
      <w:r w:rsidR="0062639E" w:rsidRPr="0062639E">
        <w:t xml:space="preserve"> </w:t>
      </w:r>
      <w:r w:rsidR="0062639E">
        <w:t>If water is used, cracks shall be allowed to dry thoroughly before slurry surfacing. Manholes, valve boxes, drop inlets and other service entrances shall be protected from the slurry seal by a suitable method.</w:t>
      </w:r>
    </w:p>
    <w:p w14:paraId="27B3BF94" w14:textId="77777777" w:rsidR="00DC0497" w:rsidRPr="00F000BE" w:rsidRDefault="00DC0497" w:rsidP="00DC0497">
      <w:pPr>
        <w:suppressAutoHyphens/>
        <w:ind w:left="1440" w:hanging="720"/>
        <w:jc w:val="both"/>
      </w:pPr>
    </w:p>
    <w:p w14:paraId="35C94F7B" w14:textId="6F167849" w:rsidR="00DC0497" w:rsidRPr="00F000BE" w:rsidRDefault="00DC0497" w:rsidP="00CB5949">
      <w:pPr>
        <w:pStyle w:val="ListParagraph"/>
        <w:numPr>
          <w:ilvl w:val="1"/>
          <w:numId w:val="60"/>
        </w:numPr>
        <w:suppressAutoHyphens/>
        <w:jc w:val="both"/>
      </w:pPr>
      <w:r w:rsidRPr="00CB5949">
        <w:rPr>
          <w:b/>
        </w:rPr>
        <w:t>Application</w:t>
      </w:r>
      <w:r w:rsidRPr="00F000BE">
        <w:t>: When warranted by local conditions or when the pavement temperature is above 90 degrees F, the surface of the pavement shall be fogged with water at a rate of 0.05 gallons per square yard immediately preceding the pass of the spreader.  The slurry mixture shall be of a consistency such that it "rolls" in the spreader box in a continuous mass. Slurry that segregates in the spreader box, so that flowing of liquids (water and emulsion) is evident, is not acceptable and shall not be applied. The liquid portion of a slurry mixture shall not flow from either the spreader box or the applied slurry. Evidence of such flow shall be sufficient cause for rejection of the applied material. A mixing aid additive may be used when necessary to accommodate slow placements or high temperatures.</w:t>
      </w:r>
    </w:p>
    <w:p w14:paraId="06FAFCCD" w14:textId="77777777" w:rsidR="00DC0497" w:rsidRPr="00F000BE" w:rsidRDefault="00DC0497" w:rsidP="00DC0497">
      <w:pPr>
        <w:suppressAutoHyphens/>
        <w:ind w:left="1440"/>
        <w:jc w:val="both"/>
      </w:pPr>
    </w:p>
    <w:p w14:paraId="65C0F327" w14:textId="4C117072" w:rsidR="00DC0497" w:rsidRPr="00F000BE" w:rsidRDefault="00DC0497" w:rsidP="00CB5949">
      <w:pPr>
        <w:suppressAutoHyphens/>
        <w:ind w:left="720"/>
        <w:jc w:val="both"/>
      </w:pPr>
      <w:r w:rsidRPr="00F000BE">
        <w:t>The slurry shall be uniformly placed on the road in full lane widths up to and including 12 feet. Excess buildup of slurry on longitudinal and transverse joints shall be corrected.</w:t>
      </w:r>
    </w:p>
    <w:p w14:paraId="363CFF3A" w14:textId="77777777" w:rsidR="00DC0497" w:rsidRPr="00F000BE" w:rsidRDefault="00DC0497" w:rsidP="00CB5949">
      <w:pPr>
        <w:suppressAutoHyphens/>
        <w:ind w:left="720"/>
        <w:jc w:val="both"/>
      </w:pPr>
    </w:p>
    <w:p w14:paraId="5D1828AA" w14:textId="23815769" w:rsidR="00DC0497" w:rsidRPr="00F000BE" w:rsidRDefault="00DC0497" w:rsidP="00CB5949">
      <w:pPr>
        <w:suppressAutoHyphens/>
        <w:ind w:left="720"/>
        <w:jc w:val="both"/>
      </w:pPr>
      <w:r w:rsidRPr="00F000BE">
        <w:t xml:space="preserve">Treated areas shall not be opened to traffic until such time as the slurry seal has cured to the extent that it will no longer be damaged by traffic. Where earlier opening to traffic is necessary, such as at entrances, the Contractor may lightly sand the surface using the same aggregate as in the mix </w:t>
      </w:r>
      <w:r w:rsidRPr="00F000BE">
        <w:lastRenderedPageBreak/>
        <w:t xml:space="preserve">and may be required to remove excess aggregate from the roadway in curb and gutter sections. The applied slurry mixture shall be uniform in texture and shall not flush under traffic. </w:t>
      </w:r>
      <w:r w:rsidR="00D72F33">
        <w:t>If</w:t>
      </w:r>
      <w:r w:rsidRPr="00F000BE">
        <w:t xml:space="preserve"> a failure occurs prior to acceptance, the Contractor shall repair or replace the failed treatment as directed by the Engineer.</w:t>
      </w:r>
    </w:p>
    <w:p w14:paraId="02DCDE60" w14:textId="77777777" w:rsidR="00DC0497" w:rsidRPr="00F000BE" w:rsidRDefault="00DC0497" w:rsidP="00CB5949">
      <w:pPr>
        <w:suppressAutoHyphens/>
        <w:ind w:left="720"/>
        <w:jc w:val="both"/>
      </w:pPr>
    </w:p>
    <w:p w14:paraId="6E4BA977" w14:textId="6A49DEB4" w:rsidR="00DC0497" w:rsidRDefault="00DC0497" w:rsidP="00CB5949">
      <w:pPr>
        <w:suppressAutoHyphens/>
        <w:ind w:left="720"/>
        <w:jc w:val="both"/>
      </w:pPr>
      <w:r w:rsidRPr="00F000BE">
        <w:t xml:space="preserve">Slurry Seal surface course shall not be applied on surfaces containing puddled water </w:t>
      </w:r>
      <w:r w:rsidR="00904131">
        <w:t>or</w:t>
      </w:r>
      <w:r w:rsidR="00904131" w:rsidRPr="00F000BE">
        <w:t xml:space="preserve"> </w:t>
      </w:r>
      <w:r w:rsidRPr="00F000BE">
        <w:t>on surfaces less than 50</w:t>
      </w:r>
      <w:r w:rsidR="00D72F33">
        <w:rPr>
          <w:rFonts w:cs="Arial"/>
        </w:rPr>
        <w:t>°</w:t>
      </w:r>
      <w:r w:rsidR="00D72F33">
        <w:t>F</w:t>
      </w:r>
      <w:r w:rsidRPr="00F000BE">
        <w:t xml:space="preserve">, except that during early </w:t>
      </w:r>
      <w:r w:rsidR="00D72F33">
        <w:t>morning</w:t>
      </w:r>
      <w:r w:rsidRPr="00F000BE">
        <w:t xml:space="preserve"> hours the minimum surface temperature is reduced to 40</w:t>
      </w:r>
      <w:r w:rsidR="00D72F33">
        <w:rPr>
          <w:rFonts w:cs="Arial"/>
        </w:rPr>
        <w:t>°</w:t>
      </w:r>
      <w:r w:rsidR="00D72F33">
        <w:t>F if</w:t>
      </w:r>
      <w:r w:rsidRPr="00F000BE">
        <w:t xml:space="preserve"> the ambient temperatures are expected to be above 60</w:t>
      </w:r>
      <w:r w:rsidR="00D72F33">
        <w:rPr>
          <w:rFonts w:cs="Arial"/>
        </w:rPr>
        <w:t>°</w:t>
      </w:r>
      <w:r w:rsidR="00D72F33">
        <w:t>F</w:t>
      </w:r>
      <w:r w:rsidRPr="00F000BE">
        <w:t xml:space="preserve"> and there is no forecast of ambient temperatures below 32</w:t>
      </w:r>
      <w:r w:rsidR="00D72F33">
        <w:rPr>
          <w:rFonts w:cs="Arial"/>
        </w:rPr>
        <w:t>°</w:t>
      </w:r>
      <w:r w:rsidR="00D72F33">
        <w:t>F</w:t>
      </w:r>
      <w:r w:rsidRPr="00F000BE">
        <w:t xml:space="preserve"> within 24 hours from the time the material is applied.</w:t>
      </w:r>
    </w:p>
    <w:p w14:paraId="420D14CB" w14:textId="0AE38BB0" w:rsidR="001A75DF" w:rsidRDefault="001A75DF" w:rsidP="00CB5949">
      <w:pPr>
        <w:suppressAutoHyphens/>
        <w:ind w:left="720"/>
        <w:jc w:val="both"/>
      </w:pPr>
    </w:p>
    <w:p w14:paraId="56728D8B" w14:textId="01D891B2" w:rsidR="001A75DF" w:rsidRPr="00F000BE" w:rsidRDefault="00AB2E1E" w:rsidP="00CB5949">
      <w:pPr>
        <w:suppressAutoHyphens/>
        <w:ind w:left="720"/>
        <w:jc w:val="both"/>
      </w:pPr>
      <w:r>
        <w:t xml:space="preserve">Latex Modified </w:t>
      </w:r>
      <w:r w:rsidR="001A75DF">
        <w:t xml:space="preserve">Slurry Seal </w:t>
      </w:r>
      <w:r w:rsidR="00AD0337">
        <w:t>shall</w:t>
      </w:r>
      <w:r w:rsidR="001A75DF">
        <w:t xml:space="preserve"> not be used for profiling or rutfilling.</w:t>
      </w:r>
    </w:p>
    <w:p w14:paraId="67B13AF5" w14:textId="77777777" w:rsidR="00DC0497" w:rsidRPr="00F000BE" w:rsidRDefault="00DC0497" w:rsidP="00CB5949">
      <w:pPr>
        <w:suppressAutoHyphens/>
        <w:ind w:left="720"/>
        <w:jc w:val="both"/>
      </w:pPr>
    </w:p>
    <w:p w14:paraId="052C2A8B" w14:textId="553E5B00" w:rsidR="00FF7802" w:rsidRPr="00F000BE" w:rsidRDefault="00DC0497" w:rsidP="00D72F33">
      <w:pPr>
        <w:suppressAutoHyphens/>
        <w:ind w:left="720"/>
        <w:jc w:val="both"/>
      </w:pPr>
      <w:r w:rsidRPr="00F000BE">
        <w:t>Should oversize aggregate be encountered in the mix, the Contractor shall immediately cease operation until approved corrective measures have been taken.</w:t>
      </w:r>
    </w:p>
    <w:p w14:paraId="51BA6625" w14:textId="2367AAD5" w:rsidR="00FF7802" w:rsidRPr="00F000BE" w:rsidRDefault="00FF7802" w:rsidP="00FF7802">
      <w:pPr>
        <w:suppressAutoHyphens/>
        <w:ind w:left="1440"/>
        <w:jc w:val="both"/>
      </w:pPr>
    </w:p>
    <w:p w14:paraId="1707DBBC" w14:textId="28787019" w:rsidR="00DC0497" w:rsidRPr="00F000BE" w:rsidRDefault="00DC0497" w:rsidP="00CB5949">
      <w:pPr>
        <w:pStyle w:val="ListParagraph"/>
        <w:numPr>
          <w:ilvl w:val="1"/>
          <w:numId w:val="60"/>
        </w:numPr>
        <w:suppressAutoHyphens/>
        <w:jc w:val="both"/>
      </w:pPr>
      <w:r w:rsidRPr="00CB5949">
        <w:rPr>
          <w:b/>
        </w:rPr>
        <w:t>Rate of Application</w:t>
      </w:r>
      <w:r w:rsidRPr="00F000BE">
        <w:t>:  The minimum aggregate application rate shall be 16 pounds per square yard for Types A and B, and 20 pounds per square yard for Type C.</w:t>
      </w:r>
    </w:p>
    <w:p w14:paraId="23856DF3" w14:textId="77777777" w:rsidR="00DC0497" w:rsidRPr="00F000BE" w:rsidRDefault="00DC0497" w:rsidP="00DC0497">
      <w:pPr>
        <w:suppressAutoHyphens/>
        <w:ind w:left="1440"/>
        <w:jc w:val="both"/>
      </w:pPr>
    </w:p>
    <w:p w14:paraId="373DA33D" w14:textId="77777777" w:rsidR="00DC0497" w:rsidRPr="00F000BE" w:rsidRDefault="00DC0497" w:rsidP="00CB5949">
      <w:pPr>
        <w:suppressAutoHyphens/>
        <w:ind w:left="720"/>
        <w:jc w:val="both"/>
      </w:pPr>
      <w:r w:rsidRPr="00F000BE">
        <w:t>The Contractor shall provide to the Engineer aggregate weight tickets, a daily delivery summary, and an estimate of aggregate lost and otherwise not used in the work for each stockpile location.  Where disagreements occur, the Engineer shall have the final judgment of such loss.</w:t>
      </w:r>
    </w:p>
    <w:p w14:paraId="52AC274A" w14:textId="77777777" w:rsidR="00DC0497" w:rsidRPr="00F000BE" w:rsidRDefault="00DC0497" w:rsidP="00DC0497">
      <w:pPr>
        <w:suppressAutoHyphens/>
        <w:ind w:left="1080" w:hanging="360"/>
        <w:jc w:val="both"/>
      </w:pPr>
    </w:p>
    <w:p w14:paraId="316C2158" w14:textId="3DC8C0F0" w:rsidR="00DC0497" w:rsidRPr="00F000BE" w:rsidRDefault="00DC0497" w:rsidP="00CB5949">
      <w:pPr>
        <w:pStyle w:val="ListParagraph"/>
        <w:numPr>
          <w:ilvl w:val="1"/>
          <w:numId w:val="60"/>
        </w:numPr>
        <w:suppressAutoHyphens/>
        <w:jc w:val="both"/>
      </w:pPr>
      <w:r w:rsidRPr="00CB5949">
        <w:rPr>
          <w:b/>
        </w:rPr>
        <w:t>Test Failure</w:t>
      </w:r>
      <w:r w:rsidRPr="00F000BE">
        <w:t>:</w:t>
      </w:r>
    </w:p>
    <w:p w14:paraId="1C47F02F" w14:textId="77777777" w:rsidR="00DC0497" w:rsidRPr="00F000BE" w:rsidRDefault="00DC0497" w:rsidP="00DC0497">
      <w:pPr>
        <w:suppressAutoHyphens/>
        <w:ind w:left="1800" w:hanging="360"/>
        <w:jc w:val="both"/>
      </w:pPr>
    </w:p>
    <w:p w14:paraId="0ED5EBEE" w14:textId="4B33497E" w:rsidR="00DC0497" w:rsidRPr="00F000BE" w:rsidRDefault="00DC0497" w:rsidP="00DF0458">
      <w:pPr>
        <w:pStyle w:val="ListParagraph"/>
        <w:numPr>
          <w:ilvl w:val="2"/>
          <w:numId w:val="60"/>
        </w:numPr>
        <w:suppressAutoHyphens/>
        <w:jc w:val="both"/>
      </w:pPr>
      <w:r w:rsidRPr="00F000BE">
        <w:t>Asphalt Content - The Department will take samples representing a maximum of 25,000 or 50,000 square yards will be taken from material produced by each mixing unit for asphalt content determination.  The asphalt content of such samples shall be within plus or minus 1.5 percent of the approved job mix.  When two successive tests from a mixing unit fail or one test fails by more than two percent, that mixing unit shall be removed from service until approved by the Engineer.</w:t>
      </w:r>
    </w:p>
    <w:p w14:paraId="3FC8CD6C" w14:textId="77777777" w:rsidR="00DC0497" w:rsidRPr="00F000BE" w:rsidRDefault="00DC0497" w:rsidP="00DC0497">
      <w:pPr>
        <w:suppressAutoHyphens/>
        <w:ind w:left="2160" w:hanging="720"/>
        <w:jc w:val="both"/>
      </w:pPr>
    </w:p>
    <w:p w14:paraId="25F82491" w14:textId="2FDB5B58" w:rsidR="009F39AD" w:rsidRDefault="00DC0497" w:rsidP="009F39AD">
      <w:pPr>
        <w:pStyle w:val="ListParagraph"/>
        <w:numPr>
          <w:ilvl w:val="2"/>
          <w:numId w:val="60"/>
        </w:numPr>
        <w:suppressAutoHyphens/>
        <w:jc w:val="both"/>
      </w:pPr>
      <w:r w:rsidRPr="00F000BE">
        <w:t xml:space="preserve">Wet Track Abrasion Test (WTAT) - If failure occurs, The Contractor shall make adjustments to the mix or process immediately and the WTAT shall be rechecked </w:t>
      </w:r>
      <w:r w:rsidR="0087723E">
        <w:t>before</w:t>
      </w:r>
      <w:r w:rsidRPr="00F000BE">
        <w:t xml:space="preserve"> proceeding.  If two or more consecutive tests fail, work shall cease until the cause is determined</w:t>
      </w:r>
      <w:r w:rsidR="0087723E">
        <w:t>,</w:t>
      </w:r>
      <w:r w:rsidRPr="00F000BE">
        <w:t xml:space="preserve"> remedied</w:t>
      </w:r>
      <w:r w:rsidR="0087723E">
        <w:t>,</w:t>
      </w:r>
      <w:r w:rsidRPr="00F000BE">
        <w:t xml:space="preserve"> and approved by the Engineer.</w:t>
      </w:r>
    </w:p>
    <w:p w14:paraId="75337717" w14:textId="77777777" w:rsidR="009F39AD" w:rsidRDefault="009F39AD" w:rsidP="009F39AD">
      <w:pPr>
        <w:suppressAutoHyphens/>
        <w:ind w:left="720"/>
        <w:jc w:val="both"/>
      </w:pPr>
    </w:p>
    <w:p w14:paraId="67F49E9B" w14:textId="39D470CC" w:rsidR="00DC0497" w:rsidRPr="0087723E" w:rsidRDefault="00DC0497" w:rsidP="009F39AD">
      <w:pPr>
        <w:pStyle w:val="ListParagraph"/>
        <w:numPr>
          <w:ilvl w:val="1"/>
          <w:numId w:val="60"/>
        </w:numPr>
        <w:suppressAutoHyphens/>
        <w:jc w:val="both"/>
      </w:pPr>
      <w:r w:rsidRPr="009F39AD">
        <w:rPr>
          <w:b/>
        </w:rPr>
        <w:t>Price Adjustment:</w:t>
      </w:r>
    </w:p>
    <w:p w14:paraId="32D0BC49" w14:textId="478A3B7E" w:rsidR="0087723E" w:rsidRDefault="0087723E" w:rsidP="0087723E">
      <w:pPr>
        <w:suppressAutoHyphens/>
        <w:ind w:left="360"/>
        <w:jc w:val="both"/>
      </w:pPr>
    </w:p>
    <w:p w14:paraId="1D191F9A" w14:textId="770A4DC1" w:rsidR="0087723E" w:rsidRPr="00F000BE" w:rsidRDefault="0087723E" w:rsidP="0087723E">
      <w:pPr>
        <w:suppressAutoHyphens/>
        <w:ind w:left="720"/>
        <w:jc w:val="both"/>
      </w:pPr>
      <w:r>
        <w:t xml:space="preserve">These </w:t>
      </w:r>
      <w:r>
        <w:t>p</w:t>
      </w:r>
      <w:r w:rsidRPr="00F000BE">
        <w:t>rice adjustments shall apply concurrently.</w:t>
      </w:r>
    </w:p>
    <w:p w14:paraId="2E759DAA" w14:textId="77777777" w:rsidR="00DC0497" w:rsidRPr="00F000BE" w:rsidRDefault="00DC0497" w:rsidP="00DC0497">
      <w:pPr>
        <w:suppressAutoHyphens/>
        <w:ind w:left="2160" w:hanging="720"/>
        <w:jc w:val="both"/>
      </w:pPr>
    </w:p>
    <w:p w14:paraId="712E582C" w14:textId="2C1842BA" w:rsidR="00DC0497" w:rsidRPr="00F000BE" w:rsidRDefault="00DC0497" w:rsidP="00DF0458">
      <w:pPr>
        <w:pStyle w:val="ListParagraph"/>
        <w:numPr>
          <w:ilvl w:val="2"/>
          <w:numId w:val="60"/>
        </w:numPr>
        <w:suppressAutoHyphens/>
        <w:jc w:val="both"/>
      </w:pPr>
      <w:r w:rsidRPr="00F000BE">
        <w:t>The Contractor shall provide the Engineer emulsified asphalt certified weight tickets showing the residual asphalt content. Asphalt not used shall be documented and considered in determining the percent of asphalt used on the total project. Upon completion of the project, the percent of asphalt shall be determined by dividing the calculated weight of residual asphalt by the delivery ticket weight of aggregate used in the work. A one percent reduction in the unit price per square yard will be applied for each one-tenth of a percent the residual asphalt content is more than one percent below the approved JMF.</w:t>
      </w:r>
    </w:p>
    <w:p w14:paraId="19F992E3" w14:textId="77777777" w:rsidR="00DC0497" w:rsidRPr="00F000BE" w:rsidRDefault="00DC0497" w:rsidP="00DC0497">
      <w:pPr>
        <w:suppressAutoHyphens/>
        <w:ind w:left="2160" w:hanging="720"/>
        <w:jc w:val="both"/>
      </w:pPr>
    </w:p>
    <w:p w14:paraId="1684CE88" w14:textId="4A5A325C" w:rsidR="00DC0497" w:rsidRPr="00F000BE" w:rsidRDefault="00DC0497" w:rsidP="00DF0458">
      <w:pPr>
        <w:pStyle w:val="ListParagraph"/>
        <w:numPr>
          <w:ilvl w:val="2"/>
          <w:numId w:val="60"/>
        </w:numPr>
        <w:suppressAutoHyphens/>
        <w:jc w:val="both"/>
      </w:pPr>
      <w:r w:rsidRPr="00F000BE">
        <w:t>Application Rate - a three percent reduction in price per square yard will be applied for each pound of aggregate per square yard less than the specified application rate.  The square yards retreated, if any, shall be added to the total square yards retreated, if any, shall be added to the total square yards for calculation of application rate. The price adjustment will be applied to the total square yards for which payment is made. Material applied over the specified application rate will not be considered for extra payment.</w:t>
      </w:r>
    </w:p>
    <w:p w14:paraId="4E00EF72" w14:textId="77777777" w:rsidR="00DC0497" w:rsidRPr="00F000BE" w:rsidRDefault="00DC0497" w:rsidP="0087723E">
      <w:pPr>
        <w:suppressAutoHyphens/>
        <w:ind w:left="1440" w:hanging="720"/>
        <w:jc w:val="both"/>
      </w:pPr>
    </w:p>
    <w:p w14:paraId="14EED151" w14:textId="5D4807B6" w:rsidR="00DC0497" w:rsidRPr="00F000BE" w:rsidRDefault="00DC0497" w:rsidP="00DF0458">
      <w:pPr>
        <w:pStyle w:val="ListParagraph"/>
        <w:numPr>
          <w:ilvl w:val="0"/>
          <w:numId w:val="60"/>
        </w:numPr>
        <w:suppressAutoHyphens/>
        <w:jc w:val="both"/>
      </w:pPr>
      <w:r w:rsidRPr="00DF0458">
        <w:rPr>
          <w:b/>
        </w:rPr>
        <w:t>MEASUREMENT AND PAYMENT</w:t>
      </w:r>
    </w:p>
    <w:p w14:paraId="28E0CF4B" w14:textId="77777777" w:rsidR="00DC0497" w:rsidRPr="00F000BE" w:rsidRDefault="00DC0497" w:rsidP="00DC0497">
      <w:pPr>
        <w:suppressAutoHyphens/>
        <w:ind w:left="720"/>
        <w:jc w:val="both"/>
      </w:pPr>
    </w:p>
    <w:p w14:paraId="537D32EE" w14:textId="375ABF39" w:rsidR="00DC0497" w:rsidRPr="00F000BE" w:rsidRDefault="001A75DF" w:rsidP="00DF0458">
      <w:pPr>
        <w:suppressAutoHyphens/>
        <w:ind w:left="360"/>
        <w:jc w:val="both"/>
      </w:pPr>
      <w:r>
        <w:rPr>
          <w:b/>
        </w:rPr>
        <w:t xml:space="preserve">Latex Modified </w:t>
      </w:r>
      <w:r w:rsidR="00DC0497" w:rsidRPr="00F000BE">
        <w:rPr>
          <w:b/>
        </w:rPr>
        <w:t>slurry seal</w:t>
      </w:r>
      <w:r w:rsidR="00DC0497" w:rsidRPr="00F000BE">
        <w:t xml:space="preserve"> will be measured and paid for in square yards on a plan quantity basis for the type specified.  Authorized increases and decreases to plan quantities will be adjusted </w:t>
      </w:r>
      <w:r w:rsidR="002B45AC">
        <w:t>according to</w:t>
      </w:r>
      <w:r w:rsidR="00DC0497" w:rsidRPr="00F000BE">
        <w:t xml:space="preserve"> Section 109.02 of the Specifications.  Payment will be full compensation for furnishing, applying, and testing emulsified asphalt slurry seal and for maintenance of traffic.</w:t>
      </w:r>
    </w:p>
    <w:p w14:paraId="0517C7A1" w14:textId="77777777" w:rsidR="00DC0497" w:rsidRPr="00F000BE" w:rsidRDefault="00DC0497" w:rsidP="00DF0458">
      <w:pPr>
        <w:suppressAutoHyphens/>
        <w:ind w:left="360"/>
        <w:jc w:val="both"/>
      </w:pPr>
    </w:p>
    <w:p w14:paraId="7C5225EE" w14:textId="77777777" w:rsidR="00DC0497" w:rsidRPr="00F000BE" w:rsidRDefault="00DC0497" w:rsidP="00DF0458">
      <w:pPr>
        <w:suppressAutoHyphens/>
        <w:ind w:left="360"/>
        <w:jc w:val="both"/>
      </w:pPr>
      <w:r w:rsidRPr="00F000BE">
        <w:t xml:space="preserve">When vacuuming is required by the Engineer, the Contractor will be paid </w:t>
      </w:r>
      <w:r w:rsidRPr="00F000BE">
        <w:rPr>
          <w:b/>
        </w:rPr>
        <w:t>$85</w:t>
      </w:r>
      <w:r w:rsidRPr="00F000BE">
        <w:t xml:space="preserve"> per hour for loose particle removal, by mobile vacuum unit with no less than an eight cubic yard capacity, which price shall include each operator and the necessary equipment, maintenance and all incidentals necessary to perform this operation.</w:t>
      </w:r>
    </w:p>
    <w:p w14:paraId="76860F5F" w14:textId="77777777" w:rsidR="00DC0497" w:rsidRPr="00F000BE" w:rsidRDefault="00DC0497" w:rsidP="00DF0458">
      <w:pPr>
        <w:suppressAutoHyphens/>
        <w:ind w:left="360"/>
        <w:jc w:val="both"/>
      </w:pPr>
    </w:p>
    <w:p w14:paraId="1008AFB8" w14:textId="77777777" w:rsidR="00DC0497" w:rsidRPr="00F000BE" w:rsidRDefault="00DC0497" w:rsidP="00DF0458">
      <w:pPr>
        <w:suppressAutoHyphens/>
        <w:ind w:left="360"/>
        <w:jc w:val="both"/>
      </w:pPr>
      <w:r w:rsidRPr="00F000BE">
        <w:t>Payment will be made under:</w:t>
      </w:r>
    </w:p>
    <w:p w14:paraId="3849D13A" w14:textId="77777777" w:rsidR="00DC0497" w:rsidRPr="00F000BE" w:rsidRDefault="00DC0497" w:rsidP="00DC0497">
      <w:pPr>
        <w:suppressAutoHyphens/>
        <w:ind w:left="720"/>
        <w:jc w:val="both"/>
      </w:pPr>
    </w:p>
    <w:tbl>
      <w:tblPr>
        <w:tblW w:w="0" w:type="auto"/>
        <w:tblInd w:w="360" w:type="dxa"/>
        <w:tblBorders>
          <w:top w:val="single" w:sz="4" w:space="0" w:color="auto"/>
          <w:bottom w:val="single" w:sz="4" w:space="0" w:color="auto"/>
          <w:insideH w:val="single" w:sz="4" w:space="0" w:color="auto"/>
        </w:tblBorders>
        <w:tblLook w:val="00A0" w:firstRow="1" w:lastRow="0" w:firstColumn="1" w:lastColumn="0" w:noHBand="0" w:noVBand="0"/>
      </w:tblPr>
      <w:tblGrid>
        <w:gridCol w:w="5220"/>
        <w:gridCol w:w="2610"/>
      </w:tblGrid>
      <w:tr w:rsidR="00DC0497" w:rsidRPr="00F000BE" w14:paraId="0273F3CC" w14:textId="77777777" w:rsidTr="0087723E">
        <w:tc>
          <w:tcPr>
            <w:tcW w:w="5220" w:type="dxa"/>
          </w:tcPr>
          <w:p w14:paraId="45BB0C11" w14:textId="3E2AF510" w:rsidR="00DC0497" w:rsidRPr="0087723E" w:rsidRDefault="00DC0497" w:rsidP="000402AE">
            <w:pPr>
              <w:suppressAutoHyphens/>
              <w:jc w:val="both"/>
              <w:rPr>
                <w:b/>
              </w:rPr>
            </w:pPr>
            <w:r w:rsidRPr="00F000BE">
              <w:rPr>
                <w:b/>
              </w:rPr>
              <w:t>Pay Item</w:t>
            </w:r>
          </w:p>
        </w:tc>
        <w:tc>
          <w:tcPr>
            <w:tcW w:w="2610" w:type="dxa"/>
          </w:tcPr>
          <w:p w14:paraId="33CAB44E" w14:textId="77777777" w:rsidR="00DC0497" w:rsidRPr="00F000BE" w:rsidRDefault="00DC0497" w:rsidP="000402AE">
            <w:pPr>
              <w:suppressAutoHyphens/>
              <w:jc w:val="both"/>
            </w:pPr>
            <w:r w:rsidRPr="00F000BE">
              <w:rPr>
                <w:b/>
              </w:rPr>
              <w:t>Pay Unit</w:t>
            </w:r>
          </w:p>
        </w:tc>
      </w:tr>
      <w:tr w:rsidR="00DC0497" w:rsidRPr="00F000BE" w14:paraId="56F6A0B0" w14:textId="77777777" w:rsidTr="0087723E">
        <w:tc>
          <w:tcPr>
            <w:tcW w:w="5220" w:type="dxa"/>
          </w:tcPr>
          <w:p w14:paraId="355C9C52" w14:textId="2F66BC58" w:rsidR="00DC0497" w:rsidRPr="00F000BE" w:rsidRDefault="001A75DF" w:rsidP="00AB2E1E">
            <w:pPr>
              <w:suppressAutoHyphens/>
              <w:jc w:val="both"/>
            </w:pPr>
            <w:r>
              <w:t xml:space="preserve">Latex Modified </w:t>
            </w:r>
            <w:r w:rsidR="00DC0497" w:rsidRPr="00F000BE">
              <w:t xml:space="preserve"> slurry seal, (Type)</w:t>
            </w:r>
          </w:p>
        </w:tc>
        <w:tc>
          <w:tcPr>
            <w:tcW w:w="2610" w:type="dxa"/>
          </w:tcPr>
          <w:p w14:paraId="3CE5CD02" w14:textId="77777777" w:rsidR="00DC0497" w:rsidRPr="00F000BE" w:rsidRDefault="00DC0497" w:rsidP="000402AE">
            <w:pPr>
              <w:suppressAutoHyphens/>
              <w:jc w:val="both"/>
            </w:pPr>
            <w:r w:rsidRPr="00F000BE">
              <w:t>Square yard</w:t>
            </w:r>
          </w:p>
        </w:tc>
      </w:tr>
    </w:tbl>
    <w:p w14:paraId="4E7F6D68" w14:textId="77777777" w:rsidR="00DC0497" w:rsidRPr="00F000BE" w:rsidRDefault="00DC0497" w:rsidP="00DC0497">
      <w:pPr>
        <w:ind w:left="720"/>
        <w:jc w:val="both"/>
      </w:pPr>
    </w:p>
    <w:sectPr w:rsidR="00DC0497" w:rsidRPr="00F000BE">
      <w:pgSz w:w="12240" w:h="15840"/>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B197E2" w16cid:durableId="226E6FFD"/>
  <w16cid:commentId w16cid:paraId="38D1C842" w16cid:durableId="226F9F6C"/>
  <w16cid:commentId w16cid:paraId="23C563C0" w16cid:durableId="226E6E14"/>
  <w16cid:commentId w16cid:paraId="61BE57ED" w16cid:durableId="226F9F6E"/>
  <w16cid:commentId w16cid:paraId="704DFCA3" w16cid:durableId="226F9F6F"/>
  <w16cid:commentId w16cid:paraId="06A7E099" w16cid:durableId="226E6F9A"/>
  <w16cid:commentId w16cid:paraId="7E2B069C" w16cid:durableId="226F9F71"/>
  <w16cid:commentId w16cid:paraId="2F5EE69C" w16cid:durableId="226E70AD"/>
  <w16cid:commentId w16cid:paraId="0C1E162C" w16cid:durableId="226E70ED"/>
  <w16cid:commentId w16cid:paraId="06FFE46D" w16cid:durableId="226E663F"/>
  <w16cid:commentId w16cid:paraId="7FBD992E" w16cid:durableId="226F9F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3465E" w14:textId="77777777" w:rsidR="00C56E55" w:rsidRDefault="00C56E55">
      <w:r>
        <w:separator/>
      </w:r>
    </w:p>
  </w:endnote>
  <w:endnote w:type="continuationSeparator" w:id="0">
    <w:p w14:paraId="2966AF01" w14:textId="77777777" w:rsidR="00C56E55" w:rsidRDefault="00C5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3158E" w14:textId="77777777" w:rsidR="00C56E55" w:rsidRDefault="00C56E55">
      <w:r>
        <w:separator/>
      </w:r>
    </w:p>
  </w:footnote>
  <w:footnote w:type="continuationSeparator" w:id="0">
    <w:p w14:paraId="34FB3BA7" w14:textId="77777777" w:rsidR="00C56E55" w:rsidRDefault="00C56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37320A"/>
    <w:multiLevelType w:val="multilevel"/>
    <w:tmpl w:val="F8489F0C"/>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strike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1D053E"/>
    <w:multiLevelType w:val="multilevel"/>
    <w:tmpl w:val="9FD8C44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311B20FE"/>
    <w:multiLevelType w:val="multilevel"/>
    <w:tmpl w:val="F8489F0C"/>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strike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2"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326F19E1"/>
    <w:multiLevelType w:val="multilevel"/>
    <w:tmpl w:val="9FD8C44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4"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5" w15:restartNumberingAfterBreak="0">
    <w:nsid w:val="38BE208A"/>
    <w:multiLevelType w:val="hybridMultilevel"/>
    <w:tmpl w:val="1820D2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40"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EFF7A3B"/>
    <w:multiLevelType w:val="multilevel"/>
    <w:tmpl w:val="9FD8C44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2"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6"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50"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3"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68B706DB"/>
    <w:multiLevelType w:val="multilevel"/>
    <w:tmpl w:val="F8489F0C"/>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strike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9"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60" w15:restartNumberingAfterBreak="0">
    <w:nsid w:val="6F6B1899"/>
    <w:multiLevelType w:val="multilevel"/>
    <w:tmpl w:val="9FD8C44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1"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2" w15:restartNumberingAfterBreak="0">
    <w:nsid w:val="711E49FD"/>
    <w:multiLevelType w:val="multilevel"/>
    <w:tmpl w:val="9FD8C44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3"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75FE5FD7"/>
    <w:multiLevelType w:val="hybridMultilevel"/>
    <w:tmpl w:val="15584BEA"/>
    <w:lvl w:ilvl="0" w:tplc="DA22CD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40"/>
  </w:num>
  <w:num w:numId="2">
    <w:abstractNumId w:val="45"/>
  </w:num>
  <w:num w:numId="3">
    <w:abstractNumId w:val="52"/>
  </w:num>
  <w:num w:numId="4">
    <w:abstractNumId w:val="65"/>
  </w:num>
  <w:num w:numId="5">
    <w:abstractNumId w:val="24"/>
  </w:num>
  <w:num w:numId="6">
    <w:abstractNumId w:val="20"/>
  </w:num>
  <w:num w:numId="7">
    <w:abstractNumId w:val="39"/>
  </w:num>
  <w:num w:numId="8">
    <w:abstractNumId w:val="56"/>
  </w:num>
  <w:num w:numId="9">
    <w:abstractNumId w:val="66"/>
  </w:num>
  <w:num w:numId="10">
    <w:abstractNumId w:val="27"/>
  </w:num>
  <w:num w:numId="11">
    <w:abstractNumId w:val="54"/>
  </w:num>
  <w:num w:numId="1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9"/>
  </w:num>
  <w:num w:numId="26">
    <w:abstractNumId w:val="26"/>
  </w:num>
  <w:num w:numId="27">
    <w:abstractNumId w:val="37"/>
  </w:num>
  <w:num w:numId="28">
    <w:abstractNumId w:val="46"/>
  </w:num>
  <w:num w:numId="29">
    <w:abstractNumId w:val="32"/>
  </w:num>
  <w:num w:numId="30">
    <w:abstractNumId w:val="16"/>
  </w:num>
  <w:num w:numId="31">
    <w:abstractNumId w:val="61"/>
  </w:num>
  <w:num w:numId="32">
    <w:abstractNumId w:val="11"/>
  </w:num>
  <w:num w:numId="33">
    <w:abstractNumId w:val="51"/>
  </w:num>
  <w:num w:numId="34">
    <w:abstractNumId w:val="12"/>
  </w:num>
  <w:num w:numId="35">
    <w:abstractNumId w:val="50"/>
  </w:num>
  <w:num w:numId="36">
    <w:abstractNumId w:val="34"/>
  </w:num>
  <w:num w:numId="37">
    <w:abstractNumId w:val="18"/>
  </w:num>
  <w:num w:numId="38">
    <w:abstractNumId w:val="55"/>
  </w:num>
  <w:num w:numId="39">
    <w:abstractNumId w:val="22"/>
  </w:num>
  <w:num w:numId="40">
    <w:abstractNumId w:val="14"/>
  </w:num>
  <w:num w:numId="41">
    <w:abstractNumId w:val="63"/>
  </w:num>
  <w:num w:numId="42">
    <w:abstractNumId w:val="44"/>
  </w:num>
  <w:num w:numId="43">
    <w:abstractNumId w:val="28"/>
  </w:num>
  <w:num w:numId="44">
    <w:abstractNumId w:val="15"/>
  </w:num>
  <w:num w:numId="45">
    <w:abstractNumId w:val="47"/>
  </w:num>
  <w:num w:numId="46">
    <w:abstractNumId w:val="10"/>
  </w:num>
  <w:num w:numId="47">
    <w:abstractNumId w:val="43"/>
  </w:num>
  <w:num w:numId="48">
    <w:abstractNumId w:val="13"/>
  </w:num>
  <w:num w:numId="49">
    <w:abstractNumId w:val="53"/>
  </w:num>
  <w:num w:numId="50">
    <w:abstractNumId w:val="36"/>
  </w:num>
  <w:num w:numId="51">
    <w:abstractNumId w:val="29"/>
  </w:num>
  <w:num w:numId="52">
    <w:abstractNumId w:val="19"/>
  </w:num>
  <w:num w:numId="53">
    <w:abstractNumId w:val="21"/>
  </w:num>
  <w:num w:numId="54">
    <w:abstractNumId w:val="57"/>
  </w:num>
  <w:num w:numId="55">
    <w:abstractNumId w:val="25"/>
  </w:num>
  <w:num w:numId="56">
    <w:abstractNumId w:val="59"/>
  </w:num>
  <w:num w:numId="57">
    <w:abstractNumId w:val="30"/>
  </w:num>
  <w:num w:numId="58">
    <w:abstractNumId w:val="60"/>
  </w:num>
  <w:num w:numId="59">
    <w:abstractNumId w:val="35"/>
  </w:num>
  <w:num w:numId="60">
    <w:abstractNumId w:val="58"/>
  </w:num>
  <w:num w:numId="61">
    <w:abstractNumId w:val="64"/>
  </w:num>
  <w:num w:numId="62">
    <w:abstractNumId w:val="33"/>
  </w:num>
  <w:num w:numId="63">
    <w:abstractNumId w:val="23"/>
  </w:num>
  <w:num w:numId="64">
    <w:abstractNumId w:val="62"/>
  </w:num>
  <w:num w:numId="65">
    <w:abstractNumId w:val="41"/>
  </w:num>
  <w:num w:numId="66">
    <w:abstractNumId w:val="17"/>
  </w:num>
  <w:num w:numId="67">
    <w:abstractNumId w:val="3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3A47"/>
    <w:rsid w:val="0001549B"/>
    <w:rsid w:val="0001784D"/>
    <w:rsid w:val="00026F26"/>
    <w:rsid w:val="00031BEF"/>
    <w:rsid w:val="00042C86"/>
    <w:rsid w:val="00054425"/>
    <w:rsid w:val="00062167"/>
    <w:rsid w:val="000A67BF"/>
    <w:rsid w:val="000B32D0"/>
    <w:rsid w:val="000C412B"/>
    <w:rsid w:val="000F194F"/>
    <w:rsid w:val="00100393"/>
    <w:rsid w:val="00107AEC"/>
    <w:rsid w:val="00117EF8"/>
    <w:rsid w:val="00130682"/>
    <w:rsid w:val="00163A90"/>
    <w:rsid w:val="00173401"/>
    <w:rsid w:val="00173959"/>
    <w:rsid w:val="00195503"/>
    <w:rsid w:val="001A09AC"/>
    <w:rsid w:val="001A305C"/>
    <w:rsid w:val="001A75DF"/>
    <w:rsid w:val="001A7ED3"/>
    <w:rsid w:val="001C4040"/>
    <w:rsid w:val="001D44D0"/>
    <w:rsid w:val="001D6DCB"/>
    <w:rsid w:val="001E03B0"/>
    <w:rsid w:val="001F38FE"/>
    <w:rsid w:val="00200A57"/>
    <w:rsid w:val="0020405E"/>
    <w:rsid w:val="002110C8"/>
    <w:rsid w:val="002147D7"/>
    <w:rsid w:val="002149BE"/>
    <w:rsid w:val="00231582"/>
    <w:rsid w:val="0025109E"/>
    <w:rsid w:val="0027749D"/>
    <w:rsid w:val="00293521"/>
    <w:rsid w:val="00293D6E"/>
    <w:rsid w:val="002B45AC"/>
    <w:rsid w:val="002C5EAE"/>
    <w:rsid w:val="002D6861"/>
    <w:rsid w:val="002D7FF5"/>
    <w:rsid w:val="00304D52"/>
    <w:rsid w:val="00306945"/>
    <w:rsid w:val="00330195"/>
    <w:rsid w:val="0033208A"/>
    <w:rsid w:val="00363D5D"/>
    <w:rsid w:val="00381845"/>
    <w:rsid w:val="003B5F5D"/>
    <w:rsid w:val="003D0DE2"/>
    <w:rsid w:val="00401BE4"/>
    <w:rsid w:val="0040243A"/>
    <w:rsid w:val="00407155"/>
    <w:rsid w:val="00413782"/>
    <w:rsid w:val="00427029"/>
    <w:rsid w:val="00432F61"/>
    <w:rsid w:val="004425F3"/>
    <w:rsid w:val="00450017"/>
    <w:rsid w:val="00461FF3"/>
    <w:rsid w:val="00472E9D"/>
    <w:rsid w:val="00477527"/>
    <w:rsid w:val="004775A7"/>
    <w:rsid w:val="0048491E"/>
    <w:rsid w:val="004B4B71"/>
    <w:rsid w:val="004B7FD4"/>
    <w:rsid w:val="004C068D"/>
    <w:rsid w:val="004C14A1"/>
    <w:rsid w:val="004C34E0"/>
    <w:rsid w:val="004C4585"/>
    <w:rsid w:val="004D3F52"/>
    <w:rsid w:val="004E2C14"/>
    <w:rsid w:val="004F6C7B"/>
    <w:rsid w:val="00510D35"/>
    <w:rsid w:val="00516FCB"/>
    <w:rsid w:val="00546DC5"/>
    <w:rsid w:val="00562C0E"/>
    <w:rsid w:val="00574B46"/>
    <w:rsid w:val="00583A3E"/>
    <w:rsid w:val="00586DC9"/>
    <w:rsid w:val="005A5B11"/>
    <w:rsid w:val="005B2DE5"/>
    <w:rsid w:val="005C180C"/>
    <w:rsid w:val="005D4900"/>
    <w:rsid w:val="005F0785"/>
    <w:rsid w:val="006066F9"/>
    <w:rsid w:val="0062639E"/>
    <w:rsid w:val="00627601"/>
    <w:rsid w:val="0063435D"/>
    <w:rsid w:val="00655225"/>
    <w:rsid w:val="00676336"/>
    <w:rsid w:val="006825BF"/>
    <w:rsid w:val="00696EA9"/>
    <w:rsid w:val="006A07F3"/>
    <w:rsid w:val="006A2261"/>
    <w:rsid w:val="006A2AFF"/>
    <w:rsid w:val="006A3977"/>
    <w:rsid w:val="006A753E"/>
    <w:rsid w:val="006B1BA8"/>
    <w:rsid w:val="006B3094"/>
    <w:rsid w:val="006C3E33"/>
    <w:rsid w:val="006D68AC"/>
    <w:rsid w:val="006E6910"/>
    <w:rsid w:val="006F17B7"/>
    <w:rsid w:val="0071701C"/>
    <w:rsid w:val="0072326D"/>
    <w:rsid w:val="00725454"/>
    <w:rsid w:val="007271AD"/>
    <w:rsid w:val="00754086"/>
    <w:rsid w:val="00766D49"/>
    <w:rsid w:val="0078729B"/>
    <w:rsid w:val="007A334E"/>
    <w:rsid w:val="007C2110"/>
    <w:rsid w:val="007C3D79"/>
    <w:rsid w:val="007D4C15"/>
    <w:rsid w:val="007E6229"/>
    <w:rsid w:val="00806F6A"/>
    <w:rsid w:val="008232B9"/>
    <w:rsid w:val="00833443"/>
    <w:rsid w:val="00862AD9"/>
    <w:rsid w:val="00866C5C"/>
    <w:rsid w:val="00867F9E"/>
    <w:rsid w:val="0087723E"/>
    <w:rsid w:val="00880B39"/>
    <w:rsid w:val="00890BAE"/>
    <w:rsid w:val="008A1F69"/>
    <w:rsid w:val="008A523E"/>
    <w:rsid w:val="009010A5"/>
    <w:rsid w:val="00904131"/>
    <w:rsid w:val="00923816"/>
    <w:rsid w:val="009241B3"/>
    <w:rsid w:val="00940803"/>
    <w:rsid w:val="00944D71"/>
    <w:rsid w:val="00944F39"/>
    <w:rsid w:val="009544D8"/>
    <w:rsid w:val="0096455F"/>
    <w:rsid w:val="00965CE6"/>
    <w:rsid w:val="009676B5"/>
    <w:rsid w:val="0097344F"/>
    <w:rsid w:val="00974825"/>
    <w:rsid w:val="009779CA"/>
    <w:rsid w:val="009A40FA"/>
    <w:rsid w:val="009A5EE3"/>
    <w:rsid w:val="009C4600"/>
    <w:rsid w:val="009D24D6"/>
    <w:rsid w:val="009F3964"/>
    <w:rsid w:val="009F39AD"/>
    <w:rsid w:val="00A00FF3"/>
    <w:rsid w:val="00A0105E"/>
    <w:rsid w:val="00A02BF6"/>
    <w:rsid w:val="00A06350"/>
    <w:rsid w:val="00A1617D"/>
    <w:rsid w:val="00A21ABA"/>
    <w:rsid w:val="00A35C11"/>
    <w:rsid w:val="00A51519"/>
    <w:rsid w:val="00A5641F"/>
    <w:rsid w:val="00A63BDF"/>
    <w:rsid w:val="00A65374"/>
    <w:rsid w:val="00A66530"/>
    <w:rsid w:val="00AA49D0"/>
    <w:rsid w:val="00AA5C1E"/>
    <w:rsid w:val="00AB2E1E"/>
    <w:rsid w:val="00AB38F9"/>
    <w:rsid w:val="00AC2C75"/>
    <w:rsid w:val="00AC31ED"/>
    <w:rsid w:val="00AD0337"/>
    <w:rsid w:val="00AD1738"/>
    <w:rsid w:val="00AF1E5B"/>
    <w:rsid w:val="00B03E56"/>
    <w:rsid w:val="00B11F8B"/>
    <w:rsid w:val="00B26F38"/>
    <w:rsid w:val="00B27C1F"/>
    <w:rsid w:val="00B33190"/>
    <w:rsid w:val="00B54CF1"/>
    <w:rsid w:val="00B55945"/>
    <w:rsid w:val="00B65C0C"/>
    <w:rsid w:val="00BA361D"/>
    <w:rsid w:val="00BB2A76"/>
    <w:rsid w:val="00BB3332"/>
    <w:rsid w:val="00BB4600"/>
    <w:rsid w:val="00BC0A28"/>
    <w:rsid w:val="00BC14ED"/>
    <w:rsid w:val="00BC383C"/>
    <w:rsid w:val="00BC7D8C"/>
    <w:rsid w:val="00BD28FA"/>
    <w:rsid w:val="00BE3329"/>
    <w:rsid w:val="00BE5361"/>
    <w:rsid w:val="00C011C3"/>
    <w:rsid w:val="00C2236D"/>
    <w:rsid w:val="00C25EEF"/>
    <w:rsid w:val="00C46D4D"/>
    <w:rsid w:val="00C56BE2"/>
    <w:rsid w:val="00C56E55"/>
    <w:rsid w:val="00C640E3"/>
    <w:rsid w:val="00C6686D"/>
    <w:rsid w:val="00C67D05"/>
    <w:rsid w:val="00C83ACB"/>
    <w:rsid w:val="00C927B8"/>
    <w:rsid w:val="00CA5396"/>
    <w:rsid w:val="00CB5949"/>
    <w:rsid w:val="00CE28D8"/>
    <w:rsid w:val="00D03EBF"/>
    <w:rsid w:val="00D07472"/>
    <w:rsid w:val="00D17071"/>
    <w:rsid w:val="00D17E07"/>
    <w:rsid w:val="00D25589"/>
    <w:rsid w:val="00D4476F"/>
    <w:rsid w:val="00D54579"/>
    <w:rsid w:val="00D72F33"/>
    <w:rsid w:val="00D7425B"/>
    <w:rsid w:val="00D74A4C"/>
    <w:rsid w:val="00D82EF0"/>
    <w:rsid w:val="00D86633"/>
    <w:rsid w:val="00D928F2"/>
    <w:rsid w:val="00DA60C9"/>
    <w:rsid w:val="00DB3BC3"/>
    <w:rsid w:val="00DC0497"/>
    <w:rsid w:val="00DC5688"/>
    <w:rsid w:val="00DD28D0"/>
    <w:rsid w:val="00DD2D90"/>
    <w:rsid w:val="00DD55AF"/>
    <w:rsid w:val="00DF0458"/>
    <w:rsid w:val="00DF663E"/>
    <w:rsid w:val="00E024EF"/>
    <w:rsid w:val="00E049D1"/>
    <w:rsid w:val="00E1261C"/>
    <w:rsid w:val="00E34F5C"/>
    <w:rsid w:val="00E52DEB"/>
    <w:rsid w:val="00E67884"/>
    <w:rsid w:val="00E67DFC"/>
    <w:rsid w:val="00E75AF1"/>
    <w:rsid w:val="00E91EB6"/>
    <w:rsid w:val="00EB28CC"/>
    <w:rsid w:val="00ED0F00"/>
    <w:rsid w:val="00EF4E5C"/>
    <w:rsid w:val="00F234D3"/>
    <w:rsid w:val="00F51C7D"/>
    <w:rsid w:val="00F67A7B"/>
    <w:rsid w:val="00F85DBD"/>
    <w:rsid w:val="00F875F7"/>
    <w:rsid w:val="00F92FF8"/>
    <w:rsid w:val="00FA3E4E"/>
    <w:rsid w:val="00FA57F8"/>
    <w:rsid w:val="00FC617E"/>
    <w:rsid w:val="00FC76F5"/>
    <w:rsid w:val="00FE4CEF"/>
    <w:rsid w:val="00FE504B"/>
    <w:rsid w:val="00FF3AA6"/>
    <w:rsid w:val="00FF78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20481"/>
    <o:shapelayout v:ext="edit">
      <o:idmap v:ext="edit" data="1"/>
    </o:shapelayout>
  </w:shapeDefaults>
  <w:decimalSymbol w:val="."/>
  <w:listSeparator w:val=","/>
  <w14:docId w14:val="785DD69A"/>
  <w15:docId w15:val="{CB7FF669-82F0-4643-BCB5-9DDFFD61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ivision xmlns="2328571d-b9d5-471b-8d96-2ccb743ec3d4">III</Division>
    <Section xmlns="2328571d-b9d5-471b-8d96-2ccb743ec3d4">312</Section>
    <LAP_x0020_Pick_x0020_List xmlns="2328571d-b9d5-471b-8d96-2ccb743ec3d4">false</LAP_x0020_Pick_x0020_List>
    <ASW_x0020_Guidelines xmlns="2328571d-b9d5-471b-8d96-2ccb743ec3d4">NOVA District.
Slurry seal schedules only.</ASW_x0020_Guidelines>
    <Revision_x0020_Date xmlns="2328571d-b9d5-471b-8d96-2ccb743ec3d4">2020-09-03T04:00:00+00:00</Revision_x0020_Date>
    <Expiration_x0020_Date0 xmlns="2328571d-b9d5-471b-8d96-2ccb743ec3d4" xsi:nil="true"/>
    <DB_x0020_Pick_x0020_List xmlns="2328571d-b9d5-471b-8d96-2ccb743ec3d4">true</DB_x0020_Pick_x0020_List>
    <Usage_x0020_Guidelines xmlns="2328571d-b9d5-471b-8d96-2ccb743ec3d4">For use on all NOVA District Slurry Seal projects.</Usage_x0020_Guidelines>
    <Specification_x0020_Number xmlns="2328571d-b9d5-471b-8d96-2ccb743ec3d4">SP312-000105-00</Specification_x0020_Number>
    <ASW_x0020_Pick_x0020_List xmlns="2328571d-b9d5-471b-8d96-2ccb743ec3d4">true</ASW_x0020_Pick_x0020_List>
    <Availability_x0020_Date xmlns="2328571d-b9d5-471b-8d96-2ccb743ec3d4">2020-09-04T04:00:00+00:00</Availability_x0020_Date>
    <Document_x0020_Type xmlns="2328571d-b9d5-471b-8d96-2ccb743ec3d4">SP</Document_x0020_Type>
    <DBB_x0020_Pick_x0020_List xmlns="2328571d-b9d5-471b-8d96-2ccb743ec3d4">true</DBB_x0020_Pick_x0020_List>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D70C5EC0-617E-4009-A0D1-1C8516C94878}"/>
</file>

<file path=docProps/app.xml><?xml version="1.0" encoding="utf-8"?>
<Properties xmlns="http://schemas.openxmlformats.org/officeDocument/2006/extended-properties" xmlns:vt="http://schemas.openxmlformats.org/officeDocument/2006/docPropsVTypes">
  <Template>Normal</Template>
  <TotalTime>350</TotalTime>
  <Pages>5</Pages>
  <Words>2036</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LATEX MODIFIED EMULSIFIED ASPHALT SLURRY SEAL 7-1-20</vt:lpstr>
    </vt:vector>
  </TitlesOfParts>
  <Company>VDOT</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LATEX MODIFIED EMULSIFIED ASPHALT SLURRY SEAL</dc:title>
  <dc:creator>vdot</dc:creator>
  <cp:lastModifiedBy>Douglas.McAvoy</cp:lastModifiedBy>
  <cp:revision>24</cp:revision>
  <dcterms:created xsi:type="dcterms:W3CDTF">2020-07-01T16:52:00Z</dcterms:created>
  <dcterms:modified xsi:type="dcterms:W3CDTF">2020-09-04T13:04:00Z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312</vt:lpwstr>
  </property>
  <property fmtid="{D5CDD505-2E9C-101B-9397-08002B2CF9AE}" pid="46" name="Specification Category">
    <vt:lpwstr>2</vt:lpwstr>
  </property>
  <property fmtid="{D5CDD505-2E9C-101B-9397-08002B2CF9AE}" pid="47" name="Usage Guidance">
    <vt:lpwstr>Asphalt slurry seal projects.{2007-S312DM2}</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SP312-000100-00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https://outsidevdot.cov.virginia.gov/P0JQP/2016_Standard_Specifications/Forms/PLGG.aspx?View={059C9ADD-1EEB-4E46-8248-51123B71B3E6}&amp;FilterField1=ID&amp;FilterValue1=130, G</vt:lpwstr>
  </property>
  <property fmtid="{D5CDD505-2E9C-101B-9397-08002B2CF9AE}" pid="63" name="_docset_NoMedatataSyncRequired">
    <vt:lpwstr>False</vt:lpwstr>
  </property>
  <property fmtid="{D5CDD505-2E9C-101B-9397-08002B2CF9AE}" pid="64" name="vdotMigrationDisposition">
    <vt:lpwstr>529;#Migrate|46cda2e4-059a-44cd-bc44-8a12785a31ab</vt:lpwstr>
  </property>
</Properties>
</file>