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286C66" w14:textId="77777777" w:rsidR="00DD3BF0" w:rsidRDefault="00DD3BF0" w:rsidP="00F27804">
      <w:pPr>
        <w:rPr>
          <w:rStyle w:val="Hyperlink"/>
          <w:bCs/>
          <w:vanish/>
          <w:color w:val="FF0000"/>
          <w:sz w:val="18"/>
          <w:u w:val="none"/>
        </w:rPr>
      </w:pPr>
      <w:r>
        <w:rPr>
          <w:rStyle w:val="Hyperlink"/>
          <w:b/>
          <w:bCs/>
          <w:vanish/>
          <w:color w:val="FF0000"/>
          <w:sz w:val="18"/>
          <w:u w:val="none"/>
        </w:rPr>
        <w:t>Guidelines:</w:t>
      </w:r>
      <w:r>
        <w:rPr>
          <w:rStyle w:val="Hyperlink"/>
          <w:bCs/>
          <w:vanish/>
          <w:color w:val="FF0000"/>
          <w:sz w:val="18"/>
          <w:u w:val="none"/>
        </w:rPr>
        <w:t xml:space="preserve"> For use on all projects requiring installation of Safety Wedge.</w:t>
      </w:r>
    </w:p>
    <w:p w14:paraId="79ADBA9A" w14:textId="7ADD057C" w:rsidR="00DF5999" w:rsidRPr="0037130A" w:rsidRDefault="004A1F0F" w:rsidP="00F27804">
      <w:r w:rsidRPr="0037130A">
        <w:rPr>
          <w:rStyle w:val="Hyperlink"/>
          <w:b/>
          <w:bCs/>
          <w:color w:val="auto"/>
          <w:u w:val="none"/>
        </w:rPr>
        <w:t>SP315-000320-0</w:t>
      </w:r>
      <w:r w:rsidR="0037130A">
        <w:rPr>
          <w:rStyle w:val="Hyperlink"/>
          <w:b/>
          <w:bCs/>
          <w:color w:val="auto"/>
          <w:u w:val="none"/>
        </w:rPr>
        <w:t>1</w:t>
      </w:r>
    </w:p>
    <w:p w14:paraId="18DCB237" w14:textId="77777777" w:rsidR="00DF5999" w:rsidRPr="00F000BE" w:rsidRDefault="00DF5999" w:rsidP="00DF5999">
      <w:pPr>
        <w:ind w:left="1530" w:hanging="1530"/>
      </w:pPr>
    </w:p>
    <w:p w14:paraId="65AD9CA7" w14:textId="77777777" w:rsidR="00DF5999" w:rsidRPr="00F000BE" w:rsidRDefault="00DF5999" w:rsidP="00DF5999">
      <w:pPr>
        <w:suppressAutoHyphens/>
        <w:jc w:val="center"/>
        <w:rPr>
          <w:spacing w:val="-3"/>
        </w:rPr>
      </w:pPr>
      <w:r w:rsidRPr="00F000BE">
        <w:rPr>
          <w:spacing w:val="-3"/>
        </w:rPr>
        <w:t>VIRGINIA DEPARTMENT OF TRANSPORTATION</w:t>
      </w:r>
    </w:p>
    <w:p w14:paraId="505FA71B" w14:textId="77777777" w:rsidR="00DF5999" w:rsidRPr="00F000BE" w:rsidRDefault="00DF5999" w:rsidP="00DF5999">
      <w:pPr>
        <w:suppressAutoHyphens/>
        <w:jc w:val="center"/>
        <w:rPr>
          <w:spacing w:val="-3"/>
        </w:rPr>
      </w:pPr>
      <w:r w:rsidRPr="00F000BE">
        <w:rPr>
          <w:spacing w:val="-3"/>
        </w:rPr>
        <w:t>SPECIAL PROVISION FOR</w:t>
      </w:r>
    </w:p>
    <w:p w14:paraId="009A9AFE" w14:textId="05773117" w:rsidR="00DF5999" w:rsidRPr="00F000BE" w:rsidRDefault="00DF5999" w:rsidP="00DF5999">
      <w:pPr>
        <w:jc w:val="center"/>
        <w:rPr>
          <w:rFonts w:cs="Arial"/>
          <w:b/>
        </w:rPr>
      </w:pPr>
      <w:r w:rsidRPr="00F000BE">
        <w:rPr>
          <w:rFonts w:cs="Arial"/>
          <w:b/>
        </w:rPr>
        <w:t>PAVEMENT SHOULDER WEDGE</w:t>
      </w:r>
      <w:r w:rsidRPr="00F000BE">
        <w:rPr>
          <w:rFonts w:cs="Arial"/>
          <w:b/>
        </w:rPr>
        <w:fldChar w:fldCharType="begin"/>
      </w:r>
      <w:r w:rsidRPr="00F000BE">
        <w:rPr>
          <w:rFonts w:cs="Arial"/>
        </w:rPr>
        <w:instrText xml:space="preserve"> TC "</w:instrText>
      </w:r>
      <w:bookmarkStart w:id="0" w:name="_Toc240170338"/>
      <w:bookmarkStart w:id="1" w:name="_Toc240170710"/>
      <w:bookmarkStart w:id="2" w:name="_Toc240788119"/>
      <w:bookmarkStart w:id="3" w:name="_Toc240963746"/>
      <w:bookmarkStart w:id="4" w:name="_Toc240964604"/>
      <w:bookmarkStart w:id="5" w:name="_Toc241393683"/>
      <w:bookmarkStart w:id="6" w:name="_Toc242263008"/>
      <w:bookmarkStart w:id="7" w:name="_Toc242541007"/>
      <w:bookmarkStart w:id="8" w:name="_Toc260053483"/>
      <w:bookmarkStart w:id="9" w:name="_Toc272408343"/>
      <w:bookmarkStart w:id="10" w:name="_Toc279147646"/>
      <w:bookmarkStart w:id="11" w:name="_Toc303603471"/>
      <w:bookmarkStart w:id="12" w:name="_Toc304990596"/>
      <w:bookmarkStart w:id="13" w:name="_Toc305405569"/>
      <w:bookmarkStart w:id="14" w:name="_Toc306354001"/>
      <w:bookmarkStart w:id="15" w:name="_Toc307395906"/>
      <w:bookmarkStart w:id="16" w:name="_Toc307403017"/>
      <w:bookmarkStart w:id="17" w:name="_Toc307403298"/>
      <w:bookmarkStart w:id="18" w:name="_Toc309035100"/>
      <w:bookmarkStart w:id="19" w:name="_Toc342557563"/>
      <w:bookmarkStart w:id="20" w:name="_Toc447708156"/>
      <w:bookmarkStart w:id="21" w:name="_Toc448144528"/>
      <w:r w:rsidR="00055E4D">
        <w:rPr>
          <w:rFonts w:cs="Arial"/>
        </w:rPr>
        <w:instrText>*</w:instrText>
      </w:r>
      <w:r w:rsidRPr="00F000BE">
        <w:rPr>
          <w:b/>
        </w:rPr>
        <w:instrText>SP315-000</w:instrText>
      </w:r>
      <w:r>
        <w:rPr>
          <w:b/>
        </w:rPr>
        <w:instrText>320</w:instrText>
      </w:r>
      <w:r w:rsidRPr="00F000BE">
        <w:rPr>
          <w:b/>
        </w:rPr>
        <w:instrText>-0</w:instrText>
      </w:r>
      <w:r w:rsidR="00423AC1">
        <w:rPr>
          <w:b/>
        </w:rPr>
        <w:instrText>1</w:instrText>
      </w:r>
      <w:bookmarkStart w:id="22" w:name="_GoBack"/>
      <w:bookmarkEnd w:id="22"/>
      <w:r w:rsidRPr="00F000BE">
        <w:rPr>
          <w:spacing w:val="-3"/>
        </w:rPr>
        <w:instrText>   </w:instrText>
      </w:r>
      <w:r w:rsidRPr="00F000BE">
        <w:rPr>
          <w:rFonts w:cs="Arial"/>
          <w:b/>
        </w:rPr>
        <w:instrText xml:space="preserve">PAVEMENT SHOULDER </w:instrText>
      </w:r>
      <w:proofErr w:type="gramStart"/>
      <w:r w:rsidRPr="00F000BE">
        <w:rPr>
          <w:rFonts w:cs="Arial"/>
          <w:b/>
        </w:rPr>
        <w:instrText>WEDGE</w:instrText>
      </w:r>
      <w:r w:rsidRPr="00F000BE">
        <w:rPr>
          <w:rFonts w:cs="Arial"/>
          <w:bCs/>
        </w:rPr>
        <w:instrText xml:space="preserve">  </w:instrTex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00423AC1">
        <w:rPr>
          <w:rFonts w:cs="Arial"/>
          <w:bCs/>
        </w:rPr>
        <w:instrText>9</w:instrText>
      </w:r>
      <w:proofErr w:type="gramEnd"/>
      <w:r w:rsidRPr="00F000BE">
        <w:rPr>
          <w:spacing w:val="-3"/>
        </w:rPr>
        <w:instrText>-</w:instrText>
      </w:r>
      <w:r w:rsidR="00075598">
        <w:rPr>
          <w:spacing w:val="-3"/>
        </w:rPr>
        <w:instrText>1</w:instrText>
      </w:r>
      <w:r w:rsidR="00423AC1">
        <w:rPr>
          <w:spacing w:val="-3"/>
        </w:rPr>
        <w:instrText>6</w:instrText>
      </w:r>
      <w:r w:rsidRPr="00F000BE">
        <w:rPr>
          <w:spacing w:val="-3"/>
        </w:rPr>
        <w:instrText>-1</w:instrText>
      </w:r>
      <w:bookmarkEnd w:id="20"/>
      <w:bookmarkEnd w:id="21"/>
      <w:r w:rsidR="00423AC1">
        <w:rPr>
          <w:spacing w:val="-3"/>
        </w:rPr>
        <w:instrText>9</w:instrText>
      </w:r>
      <w:r w:rsidRPr="00F000BE">
        <w:rPr>
          <w:rFonts w:cs="Arial"/>
        </w:rPr>
        <w:instrText xml:space="preserve">" \f C \l "1" </w:instrText>
      </w:r>
      <w:r w:rsidRPr="00F000BE">
        <w:rPr>
          <w:rFonts w:cs="Arial"/>
          <w:b/>
        </w:rPr>
        <w:fldChar w:fldCharType="end"/>
      </w:r>
    </w:p>
    <w:p w14:paraId="4638B021" w14:textId="77777777" w:rsidR="00DF5999" w:rsidRPr="00F000BE" w:rsidRDefault="00DF5999" w:rsidP="00DF5999">
      <w:pPr>
        <w:jc w:val="center"/>
        <w:rPr>
          <w:rFonts w:cs="Arial"/>
          <w:b/>
        </w:rPr>
      </w:pPr>
    </w:p>
    <w:p w14:paraId="07C9C220" w14:textId="52FC9EE6" w:rsidR="00DF5999" w:rsidRPr="00F000BE" w:rsidRDefault="00925D0C" w:rsidP="00DF5999">
      <w:pPr>
        <w:jc w:val="right"/>
        <w:rPr>
          <w:rFonts w:cs="Arial"/>
        </w:rPr>
      </w:pPr>
      <w:r>
        <w:rPr>
          <w:rFonts w:cs="Arial"/>
        </w:rPr>
        <w:t>September</w:t>
      </w:r>
      <w:r w:rsidR="00E11246">
        <w:rPr>
          <w:rFonts w:cs="Arial"/>
        </w:rPr>
        <w:t xml:space="preserve"> </w:t>
      </w:r>
      <w:r w:rsidR="008D6201">
        <w:rPr>
          <w:rFonts w:cs="Arial"/>
        </w:rPr>
        <w:t>16</w:t>
      </w:r>
      <w:r w:rsidR="0037130A">
        <w:rPr>
          <w:rFonts w:cs="Arial"/>
        </w:rPr>
        <w:t>, 2019</w:t>
      </w:r>
    </w:p>
    <w:p w14:paraId="62290649" w14:textId="77777777" w:rsidR="00DF5999" w:rsidRPr="00F000BE" w:rsidRDefault="00DF5999" w:rsidP="00DF5999">
      <w:pPr>
        <w:jc w:val="both"/>
        <w:rPr>
          <w:rFonts w:cs="Arial"/>
        </w:rPr>
      </w:pPr>
    </w:p>
    <w:p w14:paraId="5AE3155B" w14:textId="1A532BBE" w:rsidR="00DF5999" w:rsidRPr="000A71CC" w:rsidRDefault="00DF5999" w:rsidP="000A71CC">
      <w:pPr>
        <w:pStyle w:val="ListParagraph"/>
        <w:numPr>
          <w:ilvl w:val="0"/>
          <w:numId w:val="60"/>
        </w:numPr>
        <w:spacing w:after="240"/>
        <w:jc w:val="both"/>
        <w:rPr>
          <w:rFonts w:cs="Arial"/>
          <w:caps/>
        </w:rPr>
      </w:pPr>
      <w:r w:rsidRPr="000A71CC">
        <w:rPr>
          <w:rFonts w:cs="Arial"/>
          <w:b/>
          <w:caps/>
        </w:rPr>
        <w:t>Description</w:t>
      </w:r>
    </w:p>
    <w:p w14:paraId="107B8CCC" w14:textId="4866F292" w:rsidR="00DF5999" w:rsidRDefault="00DF5999" w:rsidP="000A71CC">
      <w:pPr>
        <w:spacing w:after="240"/>
        <w:ind w:left="360"/>
        <w:jc w:val="both"/>
        <w:rPr>
          <w:rFonts w:cs="Arial"/>
        </w:rPr>
      </w:pPr>
      <w:r w:rsidRPr="00F000BE">
        <w:rPr>
          <w:rFonts w:cs="Arial"/>
        </w:rPr>
        <w:t>This work</w:t>
      </w:r>
      <w:r w:rsidR="0037130A">
        <w:rPr>
          <w:rFonts w:cs="Arial"/>
        </w:rPr>
        <w:t xml:space="preserve"> shall</w:t>
      </w:r>
      <w:r w:rsidRPr="00F000BE">
        <w:rPr>
          <w:rFonts w:cs="Arial"/>
        </w:rPr>
        <w:t xml:space="preserve"> consist of installing a consolidated pavement shoulder wedge shape at locations designated in the </w:t>
      </w:r>
      <w:r w:rsidR="0037130A">
        <w:rPr>
          <w:rFonts w:cs="Arial"/>
        </w:rPr>
        <w:t>P</w:t>
      </w:r>
      <w:r w:rsidRPr="00F000BE">
        <w:rPr>
          <w:rFonts w:cs="Arial"/>
        </w:rPr>
        <w:t xml:space="preserve">lans or as directed by the Engineer. A pavement shoulder wedge </w:t>
      </w:r>
      <w:proofErr w:type="gramStart"/>
      <w:r w:rsidRPr="00F000BE">
        <w:rPr>
          <w:rFonts w:cs="Arial"/>
        </w:rPr>
        <w:t>is formed by</w:t>
      </w:r>
      <w:r w:rsidRPr="00F000BE">
        <w:rPr>
          <w:rFonts w:cs="Arial"/>
          <w:lang w:bidi="en-US"/>
        </w:rPr>
        <w:t xml:space="preserve"> a</w:t>
      </w:r>
      <w:r w:rsidR="006F16E7">
        <w:rPr>
          <w:rFonts w:cs="Arial"/>
          <w:lang w:bidi="en-US"/>
        </w:rPr>
        <w:t xml:space="preserve"> </w:t>
      </w:r>
      <w:r w:rsidRPr="00F000BE">
        <w:rPr>
          <w:rFonts w:cs="Arial"/>
          <w:lang w:bidi="en-US"/>
        </w:rPr>
        <w:t xml:space="preserve">pavement shoulder wedge </w:t>
      </w:r>
      <w:r w:rsidR="006F16E7">
        <w:rPr>
          <w:rFonts w:cs="Arial"/>
          <w:lang w:bidi="en-US"/>
        </w:rPr>
        <w:t>device</w:t>
      </w:r>
      <w:r w:rsidR="006F16E7" w:rsidRPr="00F000BE">
        <w:rPr>
          <w:rFonts w:cs="Arial"/>
          <w:lang w:bidi="en-US"/>
        </w:rPr>
        <w:t xml:space="preserve"> </w:t>
      </w:r>
      <w:r w:rsidRPr="00F000BE">
        <w:rPr>
          <w:rFonts w:cs="Arial"/>
        </w:rPr>
        <w:t>to produce a consolidated wedge shaped pavement edge</w:t>
      </w:r>
      <w:proofErr w:type="gramEnd"/>
      <w:r w:rsidRPr="00F000BE">
        <w:rPr>
          <w:rFonts w:cs="Arial"/>
        </w:rPr>
        <w:t>.</w:t>
      </w:r>
    </w:p>
    <w:p w14:paraId="026EF78B" w14:textId="3074ACE6" w:rsidR="0012293A" w:rsidRPr="000A71CC" w:rsidRDefault="0012293A" w:rsidP="000A71CC">
      <w:pPr>
        <w:pStyle w:val="ListParagraph"/>
        <w:numPr>
          <w:ilvl w:val="0"/>
          <w:numId w:val="60"/>
        </w:numPr>
        <w:spacing w:after="240"/>
        <w:jc w:val="both"/>
        <w:rPr>
          <w:rFonts w:cs="Arial"/>
          <w:b/>
        </w:rPr>
      </w:pPr>
      <w:r w:rsidRPr="000A71CC">
        <w:rPr>
          <w:rFonts w:cs="Arial"/>
          <w:b/>
        </w:rPr>
        <w:t>APPLICABILITY</w:t>
      </w:r>
    </w:p>
    <w:p w14:paraId="4217BF5E" w14:textId="571CAC2A" w:rsidR="0012293A" w:rsidRPr="00641FAD" w:rsidRDefault="00F160E5" w:rsidP="000A71CC">
      <w:pPr>
        <w:spacing w:after="240"/>
        <w:ind w:left="360"/>
        <w:jc w:val="both"/>
        <w:rPr>
          <w:rFonts w:cs="Arial"/>
        </w:rPr>
      </w:pPr>
      <w:r>
        <w:rPr>
          <w:rFonts w:cs="Arial"/>
        </w:rPr>
        <w:t>The Contractor shall install shoulder wedge on</w:t>
      </w:r>
      <w:r w:rsidR="009E562E">
        <w:rPr>
          <w:rFonts w:cs="Arial"/>
        </w:rPr>
        <w:t xml:space="preserve"> new construction,</w:t>
      </w:r>
      <w:r>
        <w:rPr>
          <w:rFonts w:cs="Arial"/>
        </w:rPr>
        <w:t xml:space="preserve"> </w:t>
      </w:r>
      <w:r w:rsidR="001558AC">
        <w:rPr>
          <w:rFonts w:cs="Arial"/>
        </w:rPr>
        <w:t>m</w:t>
      </w:r>
      <w:r w:rsidR="0012293A" w:rsidRPr="00641FAD">
        <w:rPr>
          <w:rFonts w:cs="Arial"/>
        </w:rPr>
        <w:t>ill</w:t>
      </w:r>
      <w:r w:rsidR="001558AC">
        <w:rPr>
          <w:rFonts w:cs="Arial"/>
        </w:rPr>
        <w:t>-</w:t>
      </w:r>
      <w:r w:rsidR="0012293A" w:rsidRPr="00641FAD">
        <w:rPr>
          <w:rFonts w:cs="Arial"/>
        </w:rPr>
        <w:t>and</w:t>
      </w:r>
      <w:r w:rsidR="001558AC">
        <w:rPr>
          <w:rFonts w:cs="Arial"/>
        </w:rPr>
        <w:t>–</w:t>
      </w:r>
      <w:r>
        <w:rPr>
          <w:rFonts w:cs="Arial"/>
        </w:rPr>
        <w:t>resurfac</w:t>
      </w:r>
      <w:r w:rsidR="001558AC">
        <w:rPr>
          <w:rFonts w:cs="Arial"/>
        </w:rPr>
        <w:t>e and overlay</w:t>
      </w:r>
      <w:r w:rsidR="0012293A" w:rsidRPr="00641FAD">
        <w:rPr>
          <w:rFonts w:cs="Arial"/>
        </w:rPr>
        <w:t xml:space="preserve"> projects that mill </w:t>
      </w:r>
      <w:r w:rsidR="00C844D0">
        <w:rPr>
          <w:rFonts w:cs="Arial"/>
        </w:rPr>
        <w:t xml:space="preserve">or pave </w:t>
      </w:r>
      <w:r w:rsidR="0012293A" w:rsidRPr="00641FAD">
        <w:rPr>
          <w:rFonts w:cs="Arial"/>
        </w:rPr>
        <w:t xml:space="preserve">to the edge of pavement.  </w:t>
      </w:r>
      <w:r>
        <w:rPr>
          <w:rFonts w:cs="Arial"/>
        </w:rPr>
        <w:t>The Contractor shall install s</w:t>
      </w:r>
      <w:r w:rsidR="0012293A" w:rsidRPr="00641FAD">
        <w:rPr>
          <w:rFonts w:cs="Arial"/>
        </w:rPr>
        <w:t>houlder wedge on roadway segments where</w:t>
      </w:r>
      <w:r>
        <w:rPr>
          <w:rFonts w:cs="Arial"/>
        </w:rPr>
        <w:t xml:space="preserve"> all of</w:t>
      </w:r>
      <w:r w:rsidR="0012293A" w:rsidRPr="00641FAD">
        <w:rPr>
          <w:rFonts w:cs="Arial"/>
        </w:rPr>
        <w:t xml:space="preserve"> the following conditions are met:</w:t>
      </w:r>
    </w:p>
    <w:p w14:paraId="6723AC64" w14:textId="2EBCB9D7" w:rsidR="0012293A" w:rsidRDefault="009E562E" w:rsidP="000A71CC">
      <w:pPr>
        <w:pStyle w:val="ListParagraph"/>
        <w:numPr>
          <w:ilvl w:val="0"/>
          <w:numId w:val="59"/>
        </w:numPr>
        <w:spacing w:after="240"/>
        <w:jc w:val="both"/>
        <w:rPr>
          <w:rFonts w:cs="Arial"/>
        </w:rPr>
      </w:pPr>
      <w:r>
        <w:rPr>
          <w:rFonts w:cs="Arial"/>
        </w:rPr>
        <w:t>Open ditch sections</w:t>
      </w:r>
      <w:r w:rsidR="0012293A" w:rsidRPr="00641FAD">
        <w:rPr>
          <w:rFonts w:cs="Arial"/>
        </w:rPr>
        <w:t xml:space="preserve"> </w:t>
      </w:r>
      <w:r>
        <w:rPr>
          <w:rFonts w:cs="Arial"/>
        </w:rPr>
        <w:t xml:space="preserve">(no </w:t>
      </w:r>
      <w:r w:rsidR="0012293A" w:rsidRPr="00641FAD">
        <w:rPr>
          <w:rFonts w:cs="Arial"/>
        </w:rPr>
        <w:t>curb and gutter</w:t>
      </w:r>
      <w:r>
        <w:rPr>
          <w:rFonts w:cs="Arial"/>
        </w:rPr>
        <w:t>)</w:t>
      </w:r>
      <w:r w:rsidR="00F160E5">
        <w:rPr>
          <w:rFonts w:cs="Arial"/>
        </w:rPr>
        <w:t>.</w:t>
      </w:r>
    </w:p>
    <w:p w14:paraId="2E3FC0B4" w14:textId="17553A12" w:rsidR="0012293A" w:rsidRPr="00FB2854" w:rsidRDefault="0012293A" w:rsidP="000A71CC">
      <w:pPr>
        <w:pStyle w:val="ListParagraph"/>
        <w:numPr>
          <w:ilvl w:val="0"/>
          <w:numId w:val="59"/>
        </w:numPr>
        <w:spacing w:after="240"/>
        <w:jc w:val="both"/>
        <w:rPr>
          <w:rFonts w:cs="Arial"/>
        </w:rPr>
      </w:pPr>
      <w:r w:rsidRPr="00641FAD">
        <w:rPr>
          <w:rFonts w:eastAsia="Times New Roman" w:cs="Arial"/>
        </w:rPr>
        <w:t>Paved Shoulder Widths 4 feet wide or less</w:t>
      </w:r>
      <w:r w:rsidR="00F160E5">
        <w:rPr>
          <w:rFonts w:eastAsia="Times New Roman" w:cs="Arial"/>
        </w:rPr>
        <w:t>.</w:t>
      </w:r>
    </w:p>
    <w:p w14:paraId="47316735" w14:textId="3BA17C23" w:rsidR="0012293A" w:rsidRPr="00FB2854" w:rsidRDefault="0012293A" w:rsidP="000A71CC">
      <w:pPr>
        <w:pStyle w:val="ListParagraph"/>
        <w:numPr>
          <w:ilvl w:val="0"/>
          <w:numId w:val="59"/>
        </w:numPr>
        <w:spacing w:after="240"/>
        <w:jc w:val="both"/>
        <w:rPr>
          <w:rFonts w:cs="Arial"/>
        </w:rPr>
      </w:pPr>
      <w:r w:rsidRPr="00641FAD">
        <w:rPr>
          <w:rFonts w:eastAsia="Times New Roman" w:cs="Arial"/>
        </w:rPr>
        <w:t>Speed limits greater than 35 mph</w:t>
      </w:r>
      <w:r w:rsidR="00F160E5">
        <w:rPr>
          <w:rFonts w:eastAsia="Times New Roman" w:cs="Arial"/>
        </w:rPr>
        <w:t>.</w:t>
      </w:r>
    </w:p>
    <w:p w14:paraId="38E98EB5" w14:textId="39E9FB8C" w:rsidR="0012293A" w:rsidRPr="000D05FB" w:rsidRDefault="0012293A" w:rsidP="000D05FB">
      <w:pPr>
        <w:pStyle w:val="ListParagraph"/>
        <w:numPr>
          <w:ilvl w:val="0"/>
          <w:numId w:val="59"/>
        </w:numPr>
        <w:spacing w:after="240"/>
        <w:jc w:val="both"/>
        <w:rPr>
          <w:rFonts w:cs="Arial"/>
        </w:rPr>
      </w:pPr>
      <w:r w:rsidRPr="00641FAD">
        <w:rPr>
          <w:rFonts w:eastAsia="Times New Roman" w:cs="Arial"/>
        </w:rPr>
        <w:t xml:space="preserve">Specified </w:t>
      </w:r>
      <w:r w:rsidR="00DF1EE9">
        <w:rPr>
          <w:rFonts w:eastAsia="Times New Roman" w:cs="Arial"/>
        </w:rPr>
        <w:t>f</w:t>
      </w:r>
      <w:r w:rsidRPr="00641FAD">
        <w:rPr>
          <w:rFonts w:eastAsia="Times New Roman" w:cs="Arial"/>
        </w:rPr>
        <w:t xml:space="preserve">inal asphalt surface lift thickness </w:t>
      </w:r>
      <w:r w:rsidR="00F160E5">
        <w:rPr>
          <w:rFonts w:eastAsia="Times New Roman" w:cs="Arial"/>
        </w:rPr>
        <w:t>at least</w:t>
      </w:r>
      <w:r w:rsidRPr="00641FAD">
        <w:rPr>
          <w:rFonts w:eastAsia="Times New Roman" w:cs="Arial"/>
        </w:rPr>
        <w:t xml:space="preserve"> 1.25 inches</w:t>
      </w:r>
      <w:r w:rsidR="000D05FB">
        <w:rPr>
          <w:rFonts w:eastAsia="Times New Roman" w:cs="Arial"/>
        </w:rPr>
        <w:t>.</w:t>
      </w:r>
    </w:p>
    <w:p w14:paraId="737C51F0" w14:textId="32EE4A8F" w:rsidR="007B46F6" w:rsidRDefault="007B46F6" w:rsidP="000A71CC">
      <w:pPr>
        <w:spacing w:after="240"/>
        <w:ind w:left="360"/>
        <w:jc w:val="both"/>
        <w:rPr>
          <w:rFonts w:cs="Arial"/>
        </w:rPr>
      </w:pPr>
      <w:r>
        <w:rPr>
          <w:rFonts w:cs="Arial"/>
        </w:rPr>
        <w:t>The Contractor shall install shoulder wedge on other roadway segments directed by the Engineer.</w:t>
      </w:r>
    </w:p>
    <w:p w14:paraId="660C4D8F" w14:textId="0B4BBC1D" w:rsidR="0012293A" w:rsidRDefault="00D715A1" w:rsidP="000A71CC">
      <w:pPr>
        <w:spacing w:after="240"/>
        <w:ind w:left="360"/>
        <w:jc w:val="both"/>
        <w:rPr>
          <w:rFonts w:cs="Arial"/>
        </w:rPr>
      </w:pPr>
      <w:r>
        <w:rPr>
          <w:rFonts w:cs="Arial"/>
        </w:rPr>
        <w:t xml:space="preserve">The </w:t>
      </w:r>
      <w:r w:rsidR="00D63DBA">
        <w:rPr>
          <w:rFonts w:cs="Arial"/>
        </w:rPr>
        <w:t>Contractor shall stop installation of the s</w:t>
      </w:r>
      <w:r w:rsidR="0012293A" w:rsidRPr="00641FAD">
        <w:rPr>
          <w:rFonts w:cs="Arial"/>
        </w:rPr>
        <w:t xml:space="preserve">houlder wedge </w:t>
      </w:r>
      <w:r w:rsidR="00D63DBA">
        <w:rPr>
          <w:rFonts w:cs="Arial"/>
        </w:rPr>
        <w:t xml:space="preserve">in specific locations where any of the following </w:t>
      </w:r>
      <w:r w:rsidR="00DF1EE9">
        <w:rPr>
          <w:rFonts w:cs="Arial"/>
        </w:rPr>
        <w:t xml:space="preserve">field </w:t>
      </w:r>
      <w:r w:rsidR="00D63DBA">
        <w:rPr>
          <w:rFonts w:cs="Arial"/>
        </w:rPr>
        <w:t>conditions are present</w:t>
      </w:r>
      <w:r>
        <w:rPr>
          <w:rFonts w:cs="Arial"/>
        </w:rPr>
        <w:t>, and resume installation after passing these locations</w:t>
      </w:r>
      <w:r w:rsidR="0012293A" w:rsidRPr="00641FAD">
        <w:rPr>
          <w:rFonts w:cs="Arial"/>
        </w:rPr>
        <w:t>:</w:t>
      </w:r>
    </w:p>
    <w:p w14:paraId="1A3CC16E" w14:textId="42DC3F18" w:rsidR="00DF1EE9" w:rsidRDefault="002C291B" w:rsidP="000A71CC">
      <w:pPr>
        <w:pStyle w:val="ListParagraph"/>
        <w:numPr>
          <w:ilvl w:val="0"/>
          <w:numId w:val="59"/>
        </w:numPr>
        <w:spacing w:after="240"/>
        <w:jc w:val="both"/>
        <w:rPr>
          <w:rFonts w:cs="Arial"/>
        </w:rPr>
      </w:pPr>
      <w:r>
        <w:rPr>
          <w:rFonts w:cs="Arial"/>
        </w:rPr>
        <w:t xml:space="preserve">Driveways, intersections, interchanges, </w:t>
      </w:r>
      <w:r w:rsidR="00EB7B49">
        <w:rPr>
          <w:rFonts w:cs="Arial"/>
        </w:rPr>
        <w:t xml:space="preserve">or </w:t>
      </w:r>
      <w:r>
        <w:rPr>
          <w:rFonts w:cs="Arial"/>
        </w:rPr>
        <w:t>bridges</w:t>
      </w:r>
      <w:r w:rsidR="00925D0C">
        <w:rPr>
          <w:rFonts w:cs="Arial"/>
        </w:rPr>
        <w:t>.</w:t>
      </w:r>
    </w:p>
    <w:p w14:paraId="53354885" w14:textId="44A502DE" w:rsidR="0012293A" w:rsidRDefault="0012293A" w:rsidP="000A71CC">
      <w:pPr>
        <w:pStyle w:val="ListParagraph"/>
        <w:numPr>
          <w:ilvl w:val="0"/>
          <w:numId w:val="59"/>
        </w:numPr>
        <w:spacing w:after="240"/>
        <w:jc w:val="both"/>
        <w:rPr>
          <w:rFonts w:cs="Arial"/>
        </w:rPr>
      </w:pPr>
      <w:r w:rsidRPr="00641FAD">
        <w:rPr>
          <w:rFonts w:cs="Arial"/>
        </w:rPr>
        <w:t>Ditch slope begins within one foot from the edge of pavement</w:t>
      </w:r>
      <w:r w:rsidR="00D14391">
        <w:rPr>
          <w:rFonts w:cs="Arial"/>
        </w:rPr>
        <w:t xml:space="preserve"> or less than one foot of unpaved shoulder exists</w:t>
      </w:r>
      <w:r w:rsidR="003F5720">
        <w:rPr>
          <w:rFonts w:cs="Arial"/>
        </w:rPr>
        <w:t>,</w:t>
      </w:r>
      <w:r w:rsidR="005A1618">
        <w:rPr>
          <w:rFonts w:cs="Arial"/>
        </w:rPr>
        <w:t xml:space="preserve"> </w:t>
      </w:r>
      <w:r w:rsidR="003F5720">
        <w:rPr>
          <w:rFonts w:cs="Arial"/>
        </w:rPr>
        <w:t>if wedge is placed on unpaved shoulder as shown in Figures 3 and 4.</w:t>
      </w:r>
    </w:p>
    <w:p w14:paraId="3C8C0C69" w14:textId="7764757E" w:rsidR="0012293A" w:rsidRPr="00423AC1" w:rsidRDefault="0012293A" w:rsidP="00423AC1">
      <w:pPr>
        <w:pStyle w:val="ListParagraph"/>
        <w:numPr>
          <w:ilvl w:val="0"/>
          <w:numId w:val="59"/>
        </w:numPr>
        <w:spacing w:after="240"/>
        <w:contextualSpacing w:val="0"/>
        <w:jc w:val="both"/>
        <w:rPr>
          <w:rFonts w:cs="Arial"/>
        </w:rPr>
      </w:pPr>
      <w:r w:rsidRPr="00641FAD">
        <w:rPr>
          <w:rFonts w:cs="Arial"/>
        </w:rPr>
        <w:t xml:space="preserve">Guardrail </w:t>
      </w:r>
      <w:r w:rsidR="00A03BC9">
        <w:rPr>
          <w:rFonts w:cs="Arial"/>
        </w:rPr>
        <w:t>exists</w:t>
      </w:r>
      <w:r w:rsidR="009A634E">
        <w:rPr>
          <w:rFonts w:cs="Arial"/>
        </w:rPr>
        <w:t xml:space="preserve"> and the face of guardrail is</w:t>
      </w:r>
      <w:r w:rsidR="00A03BC9">
        <w:rPr>
          <w:rFonts w:cs="Arial"/>
        </w:rPr>
        <w:t xml:space="preserve"> within </w:t>
      </w:r>
      <w:r w:rsidR="009A634E">
        <w:rPr>
          <w:rFonts w:cs="Arial"/>
        </w:rPr>
        <w:t>3</w:t>
      </w:r>
      <w:r w:rsidR="00A03BC9">
        <w:rPr>
          <w:rFonts w:cs="Arial"/>
        </w:rPr>
        <w:t xml:space="preserve"> feet from the</w:t>
      </w:r>
      <w:r w:rsidRPr="00641FAD">
        <w:rPr>
          <w:rFonts w:cs="Arial"/>
        </w:rPr>
        <w:t xml:space="preserve"> </w:t>
      </w:r>
      <w:r w:rsidR="009A634E">
        <w:rPr>
          <w:rFonts w:cs="Arial"/>
        </w:rPr>
        <w:t xml:space="preserve">existing edge of </w:t>
      </w:r>
      <w:r w:rsidRPr="00641FAD">
        <w:rPr>
          <w:rFonts w:cs="Arial"/>
        </w:rPr>
        <w:t>pavement</w:t>
      </w:r>
      <w:r w:rsidR="00925D0C">
        <w:rPr>
          <w:rFonts w:cs="Arial"/>
        </w:rPr>
        <w:t>.</w:t>
      </w:r>
    </w:p>
    <w:p w14:paraId="0433A99D" w14:textId="26EF0CF5" w:rsidR="00DF5999" w:rsidRPr="000A71CC" w:rsidRDefault="00DF5999" w:rsidP="000A71CC">
      <w:pPr>
        <w:pStyle w:val="ListParagraph"/>
        <w:numPr>
          <w:ilvl w:val="0"/>
          <w:numId w:val="60"/>
        </w:numPr>
        <w:spacing w:after="240"/>
        <w:jc w:val="both"/>
        <w:rPr>
          <w:rFonts w:cs="Arial"/>
          <w:caps/>
        </w:rPr>
      </w:pPr>
      <w:r w:rsidRPr="000A71CC">
        <w:rPr>
          <w:rFonts w:cs="Arial"/>
          <w:b/>
          <w:caps/>
        </w:rPr>
        <w:t>Equipment</w:t>
      </w:r>
    </w:p>
    <w:p w14:paraId="5DF28501" w14:textId="65D60003" w:rsidR="00DF5999" w:rsidRPr="00F000BE" w:rsidRDefault="00DF5999" w:rsidP="000A71CC">
      <w:pPr>
        <w:spacing w:after="240"/>
        <w:ind w:left="360"/>
        <w:jc w:val="both"/>
        <w:rPr>
          <w:rFonts w:cs="Arial"/>
        </w:rPr>
      </w:pPr>
      <w:r w:rsidRPr="00F000BE">
        <w:rPr>
          <w:rFonts w:cs="Arial"/>
        </w:rPr>
        <w:t xml:space="preserve">The Contractor shall use a wedge forming and consolidating device to create a sloped edge profile onto the roadway shoulder. The device shall accommodate varying </w:t>
      </w:r>
      <w:r w:rsidR="006A701E">
        <w:rPr>
          <w:rFonts w:cs="Arial"/>
        </w:rPr>
        <w:t>wedge</w:t>
      </w:r>
      <w:r w:rsidR="006A701E" w:rsidRPr="00F000BE">
        <w:rPr>
          <w:rFonts w:cs="Arial"/>
        </w:rPr>
        <w:t xml:space="preserve"> </w:t>
      </w:r>
      <w:r w:rsidRPr="00F000BE">
        <w:rPr>
          <w:rFonts w:cs="Arial"/>
        </w:rPr>
        <w:t>thicknesses</w:t>
      </w:r>
      <w:r w:rsidR="00D53FE8">
        <w:rPr>
          <w:rFonts w:cs="Arial"/>
        </w:rPr>
        <w:t xml:space="preserve"> from 1-1/4 inches to 5 inches</w:t>
      </w:r>
      <w:r w:rsidRPr="00F000BE">
        <w:rPr>
          <w:rFonts w:cs="Arial"/>
        </w:rPr>
        <w:t>, compact the asphalt concrete, and provide a sloped wedge equal to 30</w:t>
      </w:r>
      <w:r w:rsidR="00D715A1">
        <w:rPr>
          <w:rFonts w:cs="Arial"/>
        </w:rPr>
        <w:t>°</w:t>
      </w:r>
      <w:r w:rsidRPr="00F000BE">
        <w:rPr>
          <w:rFonts w:cs="Arial"/>
        </w:rPr>
        <w:t xml:space="preserve"> </w:t>
      </w:r>
      <w:r w:rsidR="00D715A1">
        <w:rPr>
          <w:rFonts w:cs="Arial"/>
        </w:rPr>
        <w:t>±</w:t>
      </w:r>
      <w:r w:rsidR="00275610">
        <w:rPr>
          <w:rFonts w:cs="Arial"/>
        </w:rPr>
        <w:t>5</w:t>
      </w:r>
      <w:r w:rsidR="00D715A1">
        <w:rPr>
          <w:rFonts w:cs="Arial"/>
        </w:rPr>
        <w:t>°</w:t>
      </w:r>
      <w:r w:rsidR="00275610">
        <w:rPr>
          <w:rFonts w:cs="Arial"/>
        </w:rPr>
        <w:t xml:space="preserve"> </w:t>
      </w:r>
      <w:r w:rsidRPr="00F000BE">
        <w:rPr>
          <w:rFonts w:cs="Arial"/>
        </w:rPr>
        <w:t>measured from the pavement surface cross slope extended. The device shall be adjustable to accommodate transitions to cross roads, driveways and obstructions.</w:t>
      </w:r>
      <w:r w:rsidR="00CE0239" w:rsidRPr="00CE0239">
        <w:rPr>
          <w:rFonts w:cs="Arial"/>
        </w:rPr>
        <w:t xml:space="preserve"> </w:t>
      </w:r>
      <w:r w:rsidR="00CE0239">
        <w:rPr>
          <w:rFonts w:cs="Arial"/>
        </w:rPr>
        <w:t>The Contractor shall</w:t>
      </w:r>
      <w:r w:rsidR="00CE0239" w:rsidRPr="00F000BE">
        <w:rPr>
          <w:rFonts w:cs="Arial"/>
        </w:rPr>
        <w:t xml:space="preserve"> not use </w:t>
      </w:r>
      <w:r w:rsidR="00CE0239">
        <w:rPr>
          <w:rFonts w:cs="Arial"/>
        </w:rPr>
        <w:t xml:space="preserve">a </w:t>
      </w:r>
      <w:r w:rsidR="00CE0239" w:rsidRPr="00F000BE">
        <w:rPr>
          <w:rFonts w:cs="Arial"/>
        </w:rPr>
        <w:t>conventional single plate strike off.</w:t>
      </w:r>
    </w:p>
    <w:p w14:paraId="68C1FA0B" w14:textId="79FB2B21" w:rsidR="00DF5999" w:rsidRPr="00F000BE" w:rsidRDefault="00DF5999" w:rsidP="000A71CC">
      <w:pPr>
        <w:spacing w:after="240"/>
        <w:ind w:left="360"/>
        <w:jc w:val="both"/>
        <w:rPr>
          <w:rFonts w:cs="Arial"/>
        </w:rPr>
      </w:pPr>
      <w:r w:rsidRPr="00F000BE">
        <w:rPr>
          <w:rFonts w:cs="Arial"/>
        </w:rPr>
        <w:t xml:space="preserve">The Engineer may require a test section constructed </w:t>
      </w:r>
      <w:r w:rsidR="001558AC">
        <w:rPr>
          <w:rFonts w:cs="Arial"/>
        </w:rPr>
        <w:t>at</w:t>
      </w:r>
      <w:r w:rsidRPr="00F000BE">
        <w:rPr>
          <w:rFonts w:cs="Arial"/>
        </w:rPr>
        <w:t xml:space="preserve"> the beginning of work to demonstrate the edge shape</w:t>
      </w:r>
      <w:r w:rsidR="007B6D28">
        <w:rPr>
          <w:rFonts w:cs="Arial"/>
        </w:rPr>
        <w:t>,</w:t>
      </w:r>
      <w:r w:rsidRPr="00F000BE">
        <w:rPr>
          <w:rFonts w:cs="Arial"/>
        </w:rPr>
        <w:t xml:space="preserve"> </w:t>
      </w:r>
      <w:r w:rsidR="007B6D28">
        <w:rPr>
          <w:rFonts w:cs="Arial"/>
        </w:rPr>
        <w:t>after the</w:t>
      </w:r>
      <w:r w:rsidR="007B6D28" w:rsidRPr="00F000BE">
        <w:rPr>
          <w:rFonts w:cs="Arial"/>
        </w:rPr>
        <w:t xml:space="preserve"> </w:t>
      </w:r>
      <w:r w:rsidRPr="00F000BE">
        <w:rPr>
          <w:rFonts w:cs="Arial"/>
        </w:rPr>
        <w:t xml:space="preserve">compaction </w:t>
      </w:r>
      <w:r w:rsidR="007B6D28">
        <w:rPr>
          <w:rFonts w:cs="Arial"/>
        </w:rPr>
        <w:t xml:space="preserve">of the pavement surface, </w:t>
      </w:r>
      <w:r w:rsidRPr="00F000BE">
        <w:rPr>
          <w:rFonts w:cs="Arial"/>
        </w:rPr>
        <w:t xml:space="preserve">to the satisfaction of the Engineer </w:t>
      </w:r>
    </w:p>
    <w:p w14:paraId="061C7A6F" w14:textId="33B29BD5" w:rsidR="00DF5999" w:rsidRPr="000A71CC" w:rsidRDefault="00DF5999" w:rsidP="000A71CC">
      <w:pPr>
        <w:pStyle w:val="ListParagraph"/>
        <w:numPr>
          <w:ilvl w:val="0"/>
          <w:numId w:val="60"/>
        </w:numPr>
        <w:spacing w:after="240"/>
        <w:jc w:val="both"/>
        <w:rPr>
          <w:rFonts w:cs="Arial"/>
        </w:rPr>
      </w:pPr>
      <w:r w:rsidRPr="000A71CC">
        <w:rPr>
          <w:rFonts w:cs="Arial"/>
          <w:b/>
        </w:rPr>
        <w:t>PROCEDURES</w:t>
      </w:r>
    </w:p>
    <w:p w14:paraId="28F048DC" w14:textId="3E1489C0" w:rsidR="00DF5999" w:rsidRDefault="007961D8" w:rsidP="000A71CC">
      <w:pPr>
        <w:spacing w:after="240"/>
        <w:ind w:left="360"/>
        <w:jc w:val="both"/>
        <w:rPr>
          <w:rFonts w:cs="Arial"/>
        </w:rPr>
      </w:pPr>
      <w:r>
        <w:rPr>
          <w:rFonts w:cs="Arial"/>
        </w:rPr>
        <w:t xml:space="preserve">The </w:t>
      </w:r>
      <w:r w:rsidR="00F76056">
        <w:rPr>
          <w:rFonts w:cs="Arial"/>
        </w:rPr>
        <w:t xml:space="preserve">Contractor </w:t>
      </w:r>
      <w:r w:rsidR="00AC3BA0">
        <w:rPr>
          <w:rFonts w:cs="Arial"/>
        </w:rPr>
        <w:t>shall</w:t>
      </w:r>
      <w:r w:rsidR="00F76056">
        <w:rPr>
          <w:rFonts w:cs="Arial"/>
        </w:rPr>
        <w:t xml:space="preserve"> prepare the </w:t>
      </w:r>
      <w:r w:rsidR="00AC4205">
        <w:rPr>
          <w:rFonts w:cs="Arial"/>
        </w:rPr>
        <w:t xml:space="preserve">unpaved </w:t>
      </w:r>
      <w:r w:rsidR="00F76056">
        <w:rPr>
          <w:rFonts w:cs="Arial"/>
        </w:rPr>
        <w:t>shoulder to accept the pavement shoulder wedge</w:t>
      </w:r>
      <w:r w:rsidR="00AC3BA0">
        <w:rPr>
          <w:rFonts w:cs="Arial"/>
        </w:rPr>
        <w:t xml:space="preserve"> </w:t>
      </w:r>
      <w:r w:rsidR="00590040">
        <w:rPr>
          <w:rFonts w:cs="Arial"/>
        </w:rPr>
        <w:t xml:space="preserve">by removing </w:t>
      </w:r>
      <w:r w:rsidR="00F85384" w:rsidRPr="00590040">
        <w:rPr>
          <w:rFonts w:cs="Arial"/>
        </w:rPr>
        <w:t>soil build up and vegetation that exist</w:t>
      </w:r>
      <w:r w:rsidR="0062236D">
        <w:rPr>
          <w:rFonts w:cs="Arial"/>
        </w:rPr>
        <w:t>s</w:t>
      </w:r>
      <w:r w:rsidR="00F85384" w:rsidRPr="00590040">
        <w:rPr>
          <w:rFonts w:cs="Arial"/>
        </w:rPr>
        <w:t xml:space="preserve"> within one foot from the </w:t>
      </w:r>
      <w:r w:rsidR="001558AC">
        <w:rPr>
          <w:rFonts w:cs="Arial"/>
        </w:rPr>
        <w:t xml:space="preserve">existing </w:t>
      </w:r>
      <w:r w:rsidR="00F85384" w:rsidRPr="00590040">
        <w:rPr>
          <w:rFonts w:cs="Arial"/>
        </w:rPr>
        <w:t>edge of pavement</w:t>
      </w:r>
      <w:r w:rsidRPr="00AE5161">
        <w:rPr>
          <w:rFonts w:cs="Arial"/>
        </w:rPr>
        <w:t>.</w:t>
      </w:r>
    </w:p>
    <w:p w14:paraId="1476621C" w14:textId="34F569AF" w:rsidR="00D715A1" w:rsidRDefault="00D715A1" w:rsidP="00D715A1">
      <w:pPr>
        <w:ind w:left="720"/>
        <w:jc w:val="center"/>
      </w:pPr>
    </w:p>
    <w:p w14:paraId="1C9E8CC3" w14:textId="77777777" w:rsidR="00D715A1" w:rsidRDefault="00D715A1" w:rsidP="00D715A1">
      <w:pPr>
        <w:ind w:right="436"/>
        <w:jc w:val="center"/>
        <w:rPr>
          <w:rFonts w:eastAsia="Arial" w:cs="Arial"/>
          <w:b/>
          <w:bCs/>
          <w:color w:val="080808"/>
          <w:sz w:val="23"/>
          <w:szCs w:val="23"/>
        </w:rPr>
      </w:pPr>
    </w:p>
    <w:p w14:paraId="2454D62C" w14:textId="0A3D00C8" w:rsidR="004B0BC5" w:rsidRDefault="00602C1E" w:rsidP="000A71CC">
      <w:pPr>
        <w:spacing w:after="240"/>
        <w:ind w:left="360"/>
        <w:jc w:val="both"/>
        <w:rPr>
          <w:rFonts w:cs="Arial"/>
        </w:rPr>
      </w:pPr>
      <w:r>
        <w:rPr>
          <w:rFonts w:cs="Arial"/>
        </w:rPr>
        <w:t xml:space="preserve">Pavement </w:t>
      </w:r>
      <w:r w:rsidR="00D67E9D">
        <w:rPr>
          <w:rFonts w:cs="Arial"/>
        </w:rPr>
        <w:t xml:space="preserve">shoulder </w:t>
      </w:r>
      <w:r>
        <w:rPr>
          <w:rFonts w:cs="Arial"/>
        </w:rPr>
        <w:t>wedge shall be placed either on the existing pavement</w:t>
      </w:r>
      <w:r w:rsidR="00D67E9D">
        <w:rPr>
          <w:rFonts w:cs="Arial"/>
        </w:rPr>
        <w:t xml:space="preserve"> (Figures 1 and 2)</w:t>
      </w:r>
      <w:r>
        <w:rPr>
          <w:rFonts w:cs="Arial"/>
        </w:rPr>
        <w:t xml:space="preserve"> or on the unpaved shoulder </w:t>
      </w:r>
      <w:r w:rsidR="00D67E9D">
        <w:rPr>
          <w:rFonts w:cs="Arial"/>
        </w:rPr>
        <w:t xml:space="preserve">(Figures 3 and 4) </w:t>
      </w:r>
      <w:r>
        <w:rPr>
          <w:rFonts w:cs="Arial"/>
        </w:rPr>
        <w:t xml:space="preserve">as </w:t>
      </w:r>
      <w:r w:rsidR="00D67E9D">
        <w:rPr>
          <w:rFonts w:cs="Arial"/>
        </w:rPr>
        <w:t>directed</w:t>
      </w:r>
      <w:r>
        <w:rPr>
          <w:rFonts w:cs="Arial"/>
        </w:rPr>
        <w:t xml:space="preserve"> i</w:t>
      </w:r>
      <w:r w:rsidR="00423AC1">
        <w:rPr>
          <w:rFonts w:cs="Arial"/>
        </w:rPr>
        <w:t>n the Plans or by the Engineer.</w:t>
      </w:r>
    </w:p>
    <w:p w14:paraId="25024EEE" w14:textId="3253CA02" w:rsidR="00D67E9D" w:rsidRDefault="004B0BC5" w:rsidP="004B0BC5">
      <w:pPr>
        <w:keepNext/>
        <w:spacing w:after="240"/>
        <w:ind w:left="360"/>
        <w:jc w:val="center"/>
        <w:rPr>
          <w:rFonts w:cs="Arial"/>
        </w:rPr>
      </w:pPr>
      <w:r>
        <w:rPr>
          <w:rFonts w:cs="Arial"/>
          <w:noProof/>
        </w:rPr>
        <w:lastRenderedPageBreak/>
        <w:drawing>
          <wp:inline distT="0" distB="0" distL="0" distR="0" wp14:anchorId="6A218B45" wp14:editId="35B5BB06">
            <wp:extent cx="5943600" cy="2155959"/>
            <wp:effectExtent l="19050" t="19050" r="19050" b="158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315-000320-01 Figure 1.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43600" cy="2155959"/>
                    </a:xfrm>
                    <a:prstGeom prst="rect">
                      <a:avLst/>
                    </a:prstGeom>
                    <a:ln>
                      <a:solidFill>
                        <a:schemeClr val="tx1"/>
                      </a:solidFill>
                    </a:ln>
                  </pic:spPr>
                </pic:pic>
              </a:graphicData>
            </a:graphic>
          </wp:inline>
        </w:drawing>
      </w:r>
    </w:p>
    <w:p w14:paraId="537985A4" w14:textId="0A5183F4" w:rsidR="004B0BC5" w:rsidRDefault="004B0BC5" w:rsidP="00D67E9D">
      <w:pPr>
        <w:spacing w:after="240"/>
        <w:ind w:left="360"/>
        <w:jc w:val="center"/>
        <w:rPr>
          <w:rFonts w:cs="Arial"/>
          <w:b/>
        </w:rPr>
      </w:pPr>
      <w:r>
        <w:rPr>
          <w:rFonts w:cs="Arial"/>
          <w:b/>
        </w:rPr>
        <w:t>Figure 1: Wedge over Existing Pavement – Low Shoulder</w:t>
      </w:r>
    </w:p>
    <w:p w14:paraId="743FDFE9" w14:textId="15561143" w:rsidR="004B0BC5" w:rsidRDefault="004B0BC5" w:rsidP="004B0BC5">
      <w:pPr>
        <w:keepNext/>
        <w:spacing w:after="240"/>
        <w:ind w:left="360"/>
        <w:jc w:val="center"/>
        <w:rPr>
          <w:rFonts w:cs="Arial"/>
          <w:b/>
        </w:rPr>
      </w:pPr>
      <w:r>
        <w:rPr>
          <w:rFonts w:cs="Arial"/>
          <w:b/>
          <w:noProof/>
        </w:rPr>
        <w:drawing>
          <wp:inline distT="0" distB="0" distL="0" distR="0" wp14:anchorId="49833542" wp14:editId="6E5ADC0A">
            <wp:extent cx="5943600" cy="2158000"/>
            <wp:effectExtent l="19050" t="19050" r="19050" b="139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P315-000320-01 Figure 2.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43600" cy="2158000"/>
                    </a:xfrm>
                    <a:prstGeom prst="rect">
                      <a:avLst/>
                    </a:prstGeom>
                    <a:ln>
                      <a:solidFill>
                        <a:schemeClr val="tx1"/>
                      </a:solidFill>
                    </a:ln>
                  </pic:spPr>
                </pic:pic>
              </a:graphicData>
            </a:graphic>
          </wp:inline>
        </w:drawing>
      </w:r>
    </w:p>
    <w:p w14:paraId="21E0FDED" w14:textId="2B6B2548" w:rsidR="004B0BC5" w:rsidRDefault="004B0BC5" w:rsidP="00D67E9D">
      <w:pPr>
        <w:spacing w:after="240"/>
        <w:ind w:left="360"/>
        <w:jc w:val="center"/>
        <w:rPr>
          <w:rFonts w:cs="Arial"/>
          <w:b/>
        </w:rPr>
      </w:pPr>
      <w:r>
        <w:rPr>
          <w:rFonts w:cs="Arial"/>
          <w:b/>
        </w:rPr>
        <w:t>Figure 2: Wedge over Existing Pavement – High Shoulder</w:t>
      </w:r>
    </w:p>
    <w:p w14:paraId="48820C3A" w14:textId="3DBF2C25" w:rsidR="004B0BC5" w:rsidRDefault="004B0BC5" w:rsidP="004B0BC5">
      <w:pPr>
        <w:keepNext/>
        <w:spacing w:after="240"/>
        <w:ind w:left="360"/>
        <w:jc w:val="center"/>
        <w:rPr>
          <w:rFonts w:cs="Arial"/>
          <w:b/>
        </w:rPr>
      </w:pPr>
      <w:r>
        <w:rPr>
          <w:rFonts w:cs="Arial"/>
          <w:b/>
          <w:noProof/>
        </w:rPr>
        <w:drawing>
          <wp:inline distT="0" distB="0" distL="0" distR="0" wp14:anchorId="56A52705" wp14:editId="11E1A91A">
            <wp:extent cx="5943600" cy="2131023"/>
            <wp:effectExtent l="19050" t="19050" r="19050" b="222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P315-000320-01 Figure 3.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43600" cy="2131023"/>
                    </a:xfrm>
                    <a:prstGeom prst="rect">
                      <a:avLst/>
                    </a:prstGeom>
                    <a:ln>
                      <a:solidFill>
                        <a:schemeClr val="tx1"/>
                      </a:solidFill>
                    </a:ln>
                  </pic:spPr>
                </pic:pic>
              </a:graphicData>
            </a:graphic>
          </wp:inline>
        </w:drawing>
      </w:r>
    </w:p>
    <w:p w14:paraId="6A0D6673" w14:textId="28714FCE" w:rsidR="004B0BC5" w:rsidRDefault="004B0BC5" w:rsidP="00D67E9D">
      <w:pPr>
        <w:spacing w:after="240"/>
        <w:ind w:left="360"/>
        <w:jc w:val="center"/>
        <w:rPr>
          <w:rFonts w:cs="Arial"/>
          <w:b/>
        </w:rPr>
      </w:pPr>
      <w:r>
        <w:rPr>
          <w:rFonts w:cs="Arial"/>
          <w:b/>
        </w:rPr>
        <w:t>Figure 3: Wedge over Unpaved Shoulder – Low Shoulder</w:t>
      </w:r>
    </w:p>
    <w:p w14:paraId="1E0F508E" w14:textId="7F4AAF70" w:rsidR="004B0BC5" w:rsidRDefault="004B0BC5" w:rsidP="004B0BC5">
      <w:pPr>
        <w:keepNext/>
        <w:spacing w:after="240"/>
        <w:ind w:left="360"/>
        <w:jc w:val="center"/>
        <w:rPr>
          <w:rFonts w:cs="Arial"/>
          <w:b/>
        </w:rPr>
      </w:pPr>
      <w:r>
        <w:rPr>
          <w:rFonts w:cs="Arial"/>
          <w:b/>
          <w:noProof/>
        </w:rPr>
        <w:lastRenderedPageBreak/>
        <w:drawing>
          <wp:inline distT="0" distB="0" distL="0" distR="0" wp14:anchorId="2A471494" wp14:editId="6EE4E5EE">
            <wp:extent cx="5943600" cy="2164216"/>
            <wp:effectExtent l="19050" t="19050" r="19050" b="266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P315-000320-01 Figure 4.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43600" cy="2164216"/>
                    </a:xfrm>
                    <a:prstGeom prst="rect">
                      <a:avLst/>
                    </a:prstGeom>
                    <a:ln>
                      <a:solidFill>
                        <a:schemeClr val="tx1"/>
                      </a:solidFill>
                    </a:ln>
                  </pic:spPr>
                </pic:pic>
              </a:graphicData>
            </a:graphic>
          </wp:inline>
        </w:drawing>
      </w:r>
    </w:p>
    <w:p w14:paraId="6F395764" w14:textId="3A634EC2" w:rsidR="004B0BC5" w:rsidRPr="004B0BC5" w:rsidRDefault="004B0BC5" w:rsidP="00D67E9D">
      <w:pPr>
        <w:spacing w:after="240"/>
        <w:ind w:left="360"/>
        <w:jc w:val="center"/>
        <w:rPr>
          <w:rFonts w:cs="Arial"/>
          <w:b/>
        </w:rPr>
      </w:pPr>
      <w:r>
        <w:rPr>
          <w:rFonts w:cs="Arial"/>
          <w:b/>
        </w:rPr>
        <w:t>Figure 4: Wedge over Unpaved Shoulder – High Shoulder</w:t>
      </w:r>
    </w:p>
    <w:p w14:paraId="771933B8" w14:textId="1A73DC69" w:rsidR="0077004C" w:rsidRPr="00F000BE" w:rsidRDefault="00DF5999" w:rsidP="00D67E9D">
      <w:pPr>
        <w:spacing w:after="240"/>
        <w:ind w:left="360"/>
        <w:jc w:val="both"/>
        <w:rPr>
          <w:rFonts w:cs="Arial"/>
        </w:rPr>
      </w:pPr>
      <w:r w:rsidRPr="00F000BE">
        <w:rPr>
          <w:rFonts w:cs="Arial"/>
        </w:rPr>
        <w:t xml:space="preserve">The Contractor shall attach the </w:t>
      </w:r>
      <w:r w:rsidR="00F20BEF">
        <w:rPr>
          <w:rFonts w:cs="Arial"/>
        </w:rPr>
        <w:t xml:space="preserve">shoulder wedge </w:t>
      </w:r>
      <w:r w:rsidRPr="00F000BE">
        <w:rPr>
          <w:rFonts w:cs="Arial"/>
        </w:rPr>
        <w:t xml:space="preserve">device to the screed of the paver that confines the material at the end gate and extrudes the asphalt material in such a way that results in a compacted </w:t>
      </w:r>
      <w:proofErr w:type="gramStart"/>
      <w:r w:rsidRPr="00F000BE">
        <w:rPr>
          <w:rFonts w:cs="Arial"/>
        </w:rPr>
        <w:t>wedge shape pavement edge</w:t>
      </w:r>
      <w:proofErr w:type="gramEnd"/>
      <w:r w:rsidRPr="00F000BE">
        <w:rPr>
          <w:rFonts w:cs="Arial"/>
        </w:rPr>
        <w:t xml:space="preserve"> equal to 30</w:t>
      </w:r>
      <w:r w:rsidR="00CE0239">
        <w:rPr>
          <w:rFonts w:cs="Arial"/>
        </w:rPr>
        <w:t>°</w:t>
      </w:r>
      <w:r w:rsidRPr="00F000BE">
        <w:rPr>
          <w:rFonts w:cs="Arial"/>
        </w:rPr>
        <w:t xml:space="preserve"> </w:t>
      </w:r>
      <w:r w:rsidR="00CE0239">
        <w:rPr>
          <w:rFonts w:cs="Arial"/>
        </w:rPr>
        <w:t>±</w:t>
      </w:r>
      <w:r w:rsidR="00642912">
        <w:rPr>
          <w:rFonts w:cs="Arial"/>
        </w:rPr>
        <w:t>5</w:t>
      </w:r>
      <w:r w:rsidR="00CE0239">
        <w:rPr>
          <w:rFonts w:cs="Arial"/>
        </w:rPr>
        <w:t>°</w:t>
      </w:r>
      <w:r w:rsidRPr="00F000BE">
        <w:rPr>
          <w:rFonts w:cs="Arial"/>
        </w:rPr>
        <w:t xml:space="preserve"> measured from the pavement surface cross slope extended. </w:t>
      </w:r>
      <w:r w:rsidR="00F20BEF">
        <w:rPr>
          <w:rFonts w:cs="Arial"/>
        </w:rPr>
        <w:t>C</w:t>
      </w:r>
      <w:r w:rsidRPr="00F000BE">
        <w:rPr>
          <w:rFonts w:cs="Arial"/>
        </w:rPr>
        <w:t xml:space="preserve">ontact </w:t>
      </w:r>
      <w:r w:rsidR="00F20BEF">
        <w:rPr>
          <w:rFonts w:cs="Arial"/>
        </w:rPr>
        <w:t xml:space="preserve">shall be maintained </w:t>
      </w:r>
      <w:r w:rsidRPr="00F000BE">
        <w:rPr>
          <w:rFonts w:cs="Arial"/>
        </w:rPr>
        <w:t xml:space="preserve">between the device and the road shoulder surface and allow </w:t>
      </w:r>
      <w:proofErr w:type="gramStart"/>
      <w:r w:rsidRPr="00F000BE">
        <w:rPr>
          <w:rFonts w:cs="Arial"/>
        </w:rPr>
        <w:t>for transitions</w:t>
      </w:r>
      <w:proofErr w:type="gramEnd"/>
      <w:r w:rsidRPr="00F000BE">
        <w:rPr>
          <w:rFonts w:cs="Arial"/>
        </w:rPr>
        <w:t xml:space="preserve"> to cross roads, driveways and obstructions. </w:t>
      </w:r>
      <w:r w:rsidR="00412044">
        <w:rPr>
          <w:rFonts w:cs="Arial"/>
        </w:rPr>
        <w:t>T</w:t>
      </w:r>
      <w:r w:rsidR="0037130A">
        <w:rPr>
          <w:rFonts w:cs="Arial"/>
        </w:rPr>
        <w:t xml:space="preserve">he </w:t>
      </w:r>
      <w:r w:rsidR="00412044">
        <w:rPr>
          <w:rFonts w:cs="Arial"/>
        </w:rPr>
        <w:t xml:space="preserve">Contractor shall use the </w:t>
      </w:r>
      <w:r w:rsidR="0037130A">
        <w:rPr>
          <w:rFonts w:cs="Arial"/>
        </w:rPr>
        <w:t xml:space="preserve">device to </w:t>
      </w:r>
      <w:r w:rsidR="004A2D0E">
        <w:rPr>
          <w:rFonts w:cs="Arial"/>
        </w:rPr>
        <w:t>consolidate</w:t>
      </w:r>
      <w:r w:rsidR="0037130A">
        <w:rPr>
          <w:rFonts w:cs="Arial"/>
        </w:rPr>
        <w:t xml:space="preserve"> the asphalt</w:t>
      </w:r>
      <w:r w:rsidR="008077BB">
        <w:rPr>
          <w:rFonts w:cs="Arial"/>
        </w:rPr>
        <w:t xml:space="preserve"> to increase</w:t>
      </w:r>
      <w:r w:rsidR="0037130A">
        <w:rPr>
          <w:rFonts w:cs="Arial"/>
        </w:rPr>
        <w:t xml:space="preserve"> the density of the extruded profile. </w:t>
      </w:r>
    </w:p>
    <w:p w14:paraId="5CB7ADE6" w14:textId="69DB5D6B" w:rsidR="00DF5999" w:rsidRDefault="00DF5999" w:rsidP="000A71CC">
      <w:pPr>
        <w:spacing w:after="240"/>
        <w:ind w:left="360"/>
        <w:jc w:val="both"/>
        <w:rPr>
          <w:rFonts w:cs="Arial"/>
        </w:rPr>
      </w:pPr>
      <w:r w:rsidRPr="00F000BE">
        <w:rPr>
          <w:rFonts w:cs="Arial"/>
        </w:rPr>
        <w:t xml:space="preserve">The Contractor </w:t>
      </w:r>
      <w:r w:rsidR="00412044">
        <w:rPr>
          <w:rFonts w:cs="Arial"/>
        </w:rPr>
        <w:t>may perform</w:t>
      </w:r>
      <w:r w:rsidRPr="00F000BE">
        <w:rPr>
          <w:rFonts w:cs="Arial"/>
        </w:rPr>
        <w:t xml:space="preserve"> handwork such as transitions at driveways, intersections, interchanges, and bridges</w:t>
      </w:r>
      <w:r w:rsidR="00412044">
        <w:rPr>
          <w:rFonts w:cs="Arial"/>
        </w:rPr>
        <w:t xml:space="preserve"> or other areas approved by the Engineer</w:t>
      </w:r>
      <w:r w:rsidRPr="00F000BE">
        <w:rPr>
          <w:rFonts w:cs="Arial"/>
        </w:rPr>
        <w:t>.</w:t>
      </w:r>
    </w:p>
    <w:p w14:paraId="74B79B3A" w14:textId="18BB455D" w:rsidR="000A6CFC" w:rsidRPr="00BF6FE7" w:rsidRDefault="001F0BBC" w:rsidP="000A71CC">
      <w:pPr>
        <w:spacing w:after="240"/>
        <w:ind w:left="360"/>
        <w:jc w:val="both"/>
        <w:rPr>
          <w:rFonts w:cs="Arial"/>
        </w:rPr>
      </w:pPr>
      <w:r w:rsidRPr="000A6CFC">
        <w:rPr>
          <w:rFonts w:cs="Arial"/>
        </w:rPr>
        <w:t xml:space="preserve">After paving is complete, </w:t>
      </w:r>
      <w:r w:rsidR="000A6CFC" w:rsidRPr="00BF6FE7">
        <w:rPr>
          <w:rFonts w:cs="Arial"/>
        </w:rPr>
        <w:t xml:space="preserve">shoulders, where specified, </w:t>
      </w:r>
      <w:proofErr w:type="gramStart"/>
      <w:r w:rsidR="000A6CFC" w:rsidRPr="00BF6FE7">
        <w:rPr>
          <w:rFonts w:cs="Arial"/>
        </w:rPr>
        <w:t>shall be constructed</w:t>
      </w:r>
      <w:proofErr w:type="gramEnd"/>
      <w:r w:rsidR="000A6CFC" w:rsidRPr="00BF6FE7">
        <w:rPr>
          <w:rFonts w:cs="Arial"/>
        </w:rPr>
        <w:t xml:space="preserve"> to smoothly tie the graded shoulder edge elevation to the adjoining elevation of the final pavement top </w:t>
      </w:r>
      <w:proofErr w:type="spellStart"/>
      <w:r w:rsidR="000A6CFC" w:rsidRPr="00BF6FE7">
        <w:rPr>
          <w:rFonts w:cs="Arial"/>
        </w:rPr>
        <w:t>suface</w:t>
      </w:r>
      <w:proofErr w:type="spellEnd"/>
      <w:r w:rsidR="000A6CFC" w:rsidRPr="00BF6FE7">
        <w:rPr>
          <w:rFonts w:cs="Arial"/>
        </w:rPr>
        <w:t xml:space="preserve"> edge or final paved or stabilized shoulder top surface edge.  The shoulder shall also be graded to obtain a uniform shoulder slope to the shoulder break that conforms to the Standard</w:t>
      </w:r>
      <w:r w:rsidR="00A0732C">
        <w:rPr>
          <w:rFonts w:cs="Arial"/>
        </w:rPr>
        <w:t xml:space="preserve"> Drawings</w:t>
      </w:r>
      <w:r w:rsidR="000A6CFC" w:rsidRPr="00BF6FE7">
        <w:rPr>
          <w:rFonts w:cs="Arial"/>
        </w:rPr>
        <w:t xml:space="preserve">.  </w:t>
      </w:r>
    </w:p>
    <w:p w14:paraId="6BCAC69D" w14:textId="4CA615B3" w:rsidR="001F0BBC" w:rsidRDefault="000A6CFC" w:rsidP="000A71CC">
      <w:pPr>
        <w:spacing w:after="240"/>
        <w:ind w:left="360"/>
        <w:jc w:val="both"/>
        <w:rPr>
          <w:rFonts w:cs="Arial"/>
        </w:rPr>
      </w:pPr>
      <w:r w:rsidRPr="00BF6FE7">
        <w:rPr>
          <w:rFonts w:cs="Arial"/>
        </w:rPr>
        <w:t xml:space="preserve">The Contractor shall furnish and place aggregate base material where specified.  The material shall be spread, graded, and compacted in accordance with Section 305.03(e) of the Specifications, except for the shaping of the </w:t>
      </w:r>
      <w:proofErr w:type="gramStart"/>
      <w:r w:rsidRPr="00BF6FE7">
        <w:rPr>
          <w:rFonts w:cs="Arial"/>
        </w:rPr>
        <w:t>subgrade which</w:t>
      </w:r>
      <w:proofErr w:type="gramEnd"/>
      <w:r w:rsidRPr="00BF6FE7">
        <w:rPr>
          <w:rFonts w:cs="Arial"/>
        </w:rPr>
        <w:t xml:space="preserve"> will not be required.</w:t>
      </w:r>
      <w:r>
        <w:rPr>
          <w:rFonts w:cs="Arial"/>
          <w:highlight w:val="cyan"/>
        </w:rPr>
        <w:t xml:space="preserve"> </w:t>
      </w:r>
    </w:p>
    <w:p w14:paraId="2A18F723" w14:textId="6CCD92DB" w:rsidR="00B313FD" w:rsidRDefault="00B313FD" w:rsidP="000A71CC">
      <w:pPr>
        <w:spacing w:after="240"/>
        <w:ind w:left="360"/>
        <w:jc w:val="both"/>
        <w:rPr>
          <w:rFonts w:cs="Arial"/>
        </w:rPr>
      </w:pPr>
      <w:r w:rsidRPr="00423AC1">
        <w:rPr>
          <w:rFonts w:cs="Arial"/>
          <w:color w:val="222222"/>
          <w:shd w:val="clear" w:color="auto" w:fill="FFFFFF"/>
        </w:rPr>
        <w:t xml:space="preserve">The </w:t>
      </w:r>
      <w:r w:rsidR="00610D9E" w:rsidRPr="00423AC1">
        <w:rPr>
          <w:rFonts w:cs="Arial"/>
          <w:color w:val="222222"/>
          <w:shd w:val="clear" w:color="auto" w:fill="FFFFFF"/>
        </w:rPr>
        <w:t>C</w:t>
      </w:r>
      <w:r w:rsidRPr="00423AC1">
        <w:rPr>
          <w:rFonts w:cs="Arial"/>
          <w:color w:val="222222"/>
          <w:shd w:val="clear" w:color="auto" w:fill="FFFFFF"/>
        </w:rPr>
        <w:t xml:space="preserve">ontractor shall follow the SWPPP and ESC Plan in the </w:t>
      </w:r>
      <w:r w:rsidR="00610D9E" w:rsidRPr="00423AC1">
        <w:rPr>
          <w:rFonts w:cs="Arial"/>
          <w:color w:val="222222"/>
          <w:shd w:val="clear" w:color="auto" w:fill="FFFFFF"/>
        </w:rPr>
        <w:t>C</w:t>
      </w:r>
      <w:r w:rsidRPr="00423AC1">
        <w:rPr>
          <w:rFonts w:cs="Arial"/>
          <w:color w:val="222222"/>
          <w:shd w:val="clear" w:color="auto" w:fill="FFFFFF"/>
        </w:rPr>
        <w:t>ontract.</w:t>
      </w:r>
    </w:p>
    <w:p w14:paraId="7FFC5FEA" w14:textId="7757410F" w:rsidR="00DF5999" w:rsidRPr="000A71CC" w:rsidRDefault="00DF5999" w:rsidP="000A71CC">
      <w:pPr>
        <w:pStyle w:val="ListParagraph"/>
        <w:numPr>
          <w:ilvl w:val="0"/>
          <w:numId w:val="60"/>
        </w:numPr>
        <w:spacing w:after="240"/>
        <w:jc w:val="both"/>
        <w:rPr>
          <w:rFonts w:cs="Arial"/>
        </w:rPr>
      </w:pPr>
      <w:r w:rsidRPr="000A71CC">
        <w:rPr>
          <w:rFonts w:cs="Arial"/>
          <w:b/>
        </w:rPr>
        <w:t>MEASUREMENT AND PAYMENT</w:t>
      </w:r>
    </w:p>
    <w:p w14:paraId="0787DDFC" w14:textId="7FC0CE5C" w:rsidR="002C4054" w:rsidRPr="002C4054" w:rsidRDefault="002C4054" w:rsidP="000A71CC">
      <w:pPr>
        <w:spacing w:after="240"/>
        <w:ind w:left="360"/>
        <w:jc w:val="both"/>
        <w:rPr>
          <w:rFonts w:cs="Arial"/>
        </w:rPr>
      </w:pPr>
      <w:r>
        <w:rPr>
          <w:rFonts w:cs="Arial"/>
          <w:b/>
        </w:rPr>
        <w:t>Pavement shoulder wedge</w:t>
      </w:r>
      <w:r w:rsidR="00013E20">
        <w:rPr>
          <w:rFonts w:cs="Arial"/>
        </w:rPr>
        <w:t>, except for shoulder preparation,</w:t>
      </w:r>
      <w:r>
        <w:rPr>
          <w:rFonts w:cs="Arial"/>
        </w:rPr>
        <w:t xml:space="preserve"> will not be measured for separate payment </w:t>
      </w:r>
      <w:r w:rsidR="009A4488">
        <w:rPr>
          <w:rFonts w:cs="Arial"/>
        </w:rPr>
        <w:t>but</w:t>
      </w:r>
      <w:r>
        <w:rPr>
          <w:rFonts w:cs="Arial"/>
        </w:rPr>
        <w:t xml:space="preserve"> shall be included in the cost for Asphalt Concrete</w:t>
      </w:r>
      <w:r w:rsidR="00013E20">
        <w:rPr>
          <w:rFonts w:cs="Arial"/>
        </w:rPr>
        <w:t>.</w:t>
      </w:r>
    </w:p>
    <w:p w14:paraId="7B42681E" w14:textId="63946D43" w:rsidR="00DF5999" w:rsidRDefault="00DF5999" w:rsidP="000A71CC">
      <w:pPr>
        <w:spacing w:after="240"/>
        <w:ind w:left="360"/>
        <w:jc w:val="both"/>
        <w:rPr>
          <w:rFonts w:cs="Arial"/>
        </w:rPr>
      </w:pPr>
      <w:proofErr w:type="gramStart"/>
      <w:r w:rsidRPr="00F000BE">
        <w:rPr>
          <w:rFonts w:cs="Arial"/>
          <w:b/>
        </w:rPr>
        <w:t>Pavement shoulder wedge prep</w:t>
      </w:r>
      <w:proofErr w:type="gramEnd"/>
      <w:r w:rsidRPr="00F000BE">
        <w:rPr>
          <w:rFonts w:cs="Arial"/>
        </w:rPr>
        <w:t xml:space="preserve"> will be measured in linear feet along the adjacent edge of pavement and will be paid for at the contract unit price per linear foot</w:t>
      </w:r>
      <w:r w:rsidR="00F24FB4">
        <w:rPr>
          <w:rFonts w:cs="Arial"/>
        </w:rPr>
        <w:t xml:space="preserve">. </w:t>
      </w:r>
      <w:r w:rsidRPr="00F000BE">
        <w:rPr>
          <w:rFonts w:cs="Arial"/>
        </w:rPr>
        <w:t>This price shall include</w:t>
      </w:r>
      <w:r w:rsidR="00BF14C8">
        <w:rPr>
          <w:rFonts w:cs="Arial"/>
        </w:rPr>
        <w:t xml:space="preserve"> grading</w:t>
      </w:r>
      <w:r w:rsidRPr="00F000BE">
        <w:rPr>
          <w:rFonts w:cs="Arial"/>
        </w:rPr>
        <w:t xml:space="preserve"> the</w:t>
      </w:r>
      <w:r w:rsidR="00BF14C8">
        <w:rPr>
          <w:rFonts w:cs="Arial"/>
        </w:rPr>
        <w:t xml:space="preserve"> existing unpaved</w:t>
      </w:r>
      <w:r w:rsidRPr="00F000BE">
        <w:rPr>
          <w:rFonts w:cs="Arial"/>
        </w:rPr>
        <w:t xml:space="preserve"> shoulder</w:t>
      </w:r>
      <w:r w:rsidR="00F24FB4">
        <w:rPr>
          <w:rFonts w:cs="Arial"/>
        </w:rPr>
        <w:t xml:space="preserve"> </w:t>
      </w:r>
      <w:r w:rsidRPr="00F000BE">
        <w:rPr>
          <w:rFonts w:cs="Arial"/>
        </w:rPr>
        <w:t xml:space="preserve">to </w:t>
      </w:r>
      <w:proofErr w:type="spellStart"/>
      <w:r w:rsidR="004D60FD">
        <w:rPr>
          <w:rFonts w:cs="Arial"/>
        </w:rPr>
        <w:t>accomodate</w:t>
      </w:r>
      <w:proofErr w:type="spellEnd"/>
      <w:r w:rsidR="004D60FD" w:rsidRPr="00F000BE">
        <w:rPr>
          <w:rFonts w:cs="Arial"/>
        </w:rPr>
        <w:t xml:space="preserve"> </w:t>
      </w:r>
      <w:r w:rsidRPr="00F000BE">
        <w:rPr>
          <w:rFonts w:cs="Arial"/>
        </w:rPr>
        <w:t xml:space="preserve">the pavement </w:t>
      </w:r>
      <w:r w:rsidR="00C86BCA">
        <w:rPr>
          <w:rFonts w:cs="Arial"/>
        </w:rPr>
        <w:t xml:space="preserve">shoulder </w:t>
      </w:r>
      <w:r w:rsidRPr="00F000BE">
        <w:rPr>
          <w:rFonts w:cs="Arial"/>
        </w:rPr>
        <w:t xml:space="preserve">wedge </w:t>
      </w:r>
      <w:r w:rsidR="00F24FB4">
        <w:rPr>
          <w:rFonts w:cs="Arial"/>
        </w:rPr>
        <w:t>using mechanized equipment or manual</w:t>
      </w:r>
      <w:r w:rsidR="00B15541">
        <w:rPr>
          <w:rFonts w:cs="Arial"/>
        </w:rPr>
        <w:t xml:space="preserve"> methods</w:t>
      </w:r>
      <w:r w:rsidR="00495DF0">
        <w:rPr>
          <w:rFonts w:cs="Arial"/>
        </w:rPr>
        <w:t>.</w:t>
      </w:r>
      <w:r w:rsidR="00BF14C8">
        <w:rPr>
          <w:rFonts w:cs="Arial"/>
        </w:rPr>
        <w:t xml:space="preserve"> This price shall also include </w:t>
      </w:r>
      <w:r w:rsidRPr="00F000BE">
        <w:rPr>
          <w:rFonts w:cs="Arial"/>
        </w:rPr>
        <w:t>the removal and disposal of</w:t>
      </w:r>
      <w:r w:rsidR="000A6CFC">
        <w:rPr>
          <w:rFonts w:cs="Arial"/>
        </w:rPr>
        <w:t xml:space="preserve"> surplus,</w:t>
      </w:r>
      <w:r w:rsidRPr="00F000BE">
        <w:rPr>
          <w:rFonts w:cs="Arial"/>
        </w:rPr>
        <w:t xml:space="preserve"> tracked</w:t>
      </w:r>
      <w:r w:rsidR="0026237E">
        <w:rPr>
          <w:rFonts w:cs="Arial"/>
        </w:rPr>
        <w:t>,</w:t>
      </w:r>
      <w:r w:rsidRPr="00F000BE">
        <w:rPr>
          <w:rFonts w:cs="Arial"/>
        </w:rPr>
        <w:t xml:space="preserve"> and spilled material resulting from the Contractor’s operations</w:t>
      </w:r>
    </w:p>
    <w:p w14:paraId="306757B2" w14:textId="46CF336F" w:rsidR="0070174C" w:rsidRPr="0070174C" w:rsidRDefault="0070174C" w:rsidP="000A71CC">
      <w:pPr>
        <w:spacing w:after="240"/>
        <w:ind w:left="360"/>
        <w:jc w:val="both"/>
        <w:rPr>
          <w:rFonts w:cs="Arial"/>
        </w:rPr>
      </w:pPr>
      <w:r>
        <w:rPr>
          <w:rFonts w:cs="Arial"/>
          <w:b/>
        </w:rPr>
        <w:t>Aggregate base material</w:t>
      </w:r>
      <w:r>
        <w:rPr>
          <w:rFonts w:cs="Arial"/>
        </w:rPr>
        <w:t xml:space="preserve"> </w:t>
      </w:r>
      <w:r w:rsidR="002C4054">
        <w:rPr>
          <w:rFonts w:cs="Arial"/>
        </w:rPr>
        <w:t xml:space="preserve">used to repair and fill low shoulders </w:t>
      </w:r>
      <w:r>
        <w:rPr>
          <w:rFonts w:cs="Arial"/>
        </w:rPr>
        <w:t>will be measured and paid for in accordance with Section 305 of the Specifications.</w:t>
      </w:r>
    </w:p>
    <w:p w14:paraId="6DB33351" w14:textId="77777777" w:rsidR="00DF5999" w:rsidRPr="00F000BE" w:rsidRDefault="00DF5999" w:rsidP="000A71CC">
      <w:pPr>
        <w:spacing w:after="240"/>
        <w:ind w:left="360"/>
        <w:jc w:val="both"/>
        <w:rPr>
          <w:rFonts w:cs="Arial"/>
        </w:rPr>
      </w:pPr>
      <w:r w:rsidRPr="00F000BE">
        <w:rPr>
          <w:rFonts w:cs="Arial"/>
        </w:rPr>
        <w:t>Payment will be made under:</w:t>
      </w:r>
    </w:p>
    <w:tbl>
      <w:tblPr>
        <w:tblW w:w="0" w:type="auto"/>
        <w:tblInd w:w="450" w:type="dxa"/>
        <w:tblBorders>
          <w:top w:val="single" w:sz="4" w:space="0" w:color="auto"/>
          <w:bottom w:val="single" w:sz="4" w:space="0" w:color="auto"/>
          <w:insideH w:val="single" w:sz="4" w:space="0" w:color="auto"/>
        </w:tblBorders>
        <w:tblLook w:val="04A0" w:firstRow="1" w:lastRow="0" w:firstColumn="1" w:lastColumn="0" w:noHBand="0" w:noVBand="1"/>
      </w:tblPr>
      <w:tblGrid>
        <w:gridCol w:w="4320"/>
        <w:gridCol w:w="3420"/>
      </w:tblGrid>
      <w:tr w:rsidR="00DF5999" w:rsidRPr="00F000BE" w14:paraId="7112453D" w14:textId="77777777" w:rsidTr="000A71CC">
        <w:tc>
          <w:tcPr>
            <w:tcW w:w="4320" w:type="dxa"/>
          </w:tcPr>
          <w:p w14:paraId="25A84424" w14:textId="77777777" w:rsidR="00DF5999" w:rsidRPr="00F000BE" w:rsidRDefault="00DF5999" w:rsidP="000E2E25">
            <w:pPr>
              <w:jc w:val="both"/>
              <w:rPr>
                <w:rFonts w:cs="Arial"/>
                <w:b/>
              </w:rPr>
            </w:pPr>
            <w:r w:rsidRPr="00F000BE">
              <w:rPr>
                <w:rFonts w:cs="Arial"/>
                <w:b/>
              </w:rPr>
              <w:t>Pay Item</w:t>
            </w:r>
          </w:p>
        </w:tc>
        <w:tc>
          <w:tcPr>
            <w:tcW w:w="3420" w:type="dxa"/>
          </w:tcPr>
          <w:p w14:paraId="2C6D1D85" w14:textId="7B86A41C" w:rsidR="00DF5999" w:rsidRPr="00F000BE" w:rsidRDefault="00DF5999" w:rsidP="000E2E25">
            <w:pPr>
              <w:jc w:val="both"/>
              <w:rPr>
                <w:rFonts w:cs="Arial"/>
                <w:b/>
              </w:rPr>
            </w:pPr>
            <w:r w:rsidRPr="00F000BE">
              <w:rPr>
                <w:rFonts w:cs="Arial"/>
                <w:b/>
              </w:rPr>
              <w:t>Pay Unit</w:t>
            </w:r>
          </w:p>
        </w:tc>
      </w:tr>
      <w:tr w:rsidR="00DF5999" w:rsidRPr="00F000BE" w14:paraId="12852104" w14:textId="77777777" w:rsidTr="000A71CC">
        <w:tc>
          <w:tcPr>
            <w:tcW w:w="4320" w:type="dxa"/>
          </w:tcPr>
          <w:p w14:paraId="64F731C4" w14:textId="44A85FEB" w:rsidR="00886249" w:rsidRPr="00F000BE" w:rsidRDefault="00DF5999" w:rsidP="000E2E25">
            <w:pPr>
              <w:jc w:val="both"/>
              <w:rPr>
                <w:rFonts w:cs="Arial"/>
              </w:rPr>
            </w:pPr>
            <w:r w:rsidRPr="00F000BE">
              <w:rPr>
                <w:rFonts w:cs="Arial"/>
              </w:rPr>
              <w:t>Pavement shoulder wedge prep</w:t>
            </w:r>
          </w:p>
        </w:tc>
        <w:tc>
          <w:tcPr>
            <w:tcW w:w="3420" w:type="dxa"/>
          </w:tcPr>
          <w:p w14:paraId="7A3D08BD" w14:textId="37C25222" w:rsidR="00886249" w:rsidRPr="00F000BE" w:rsidRDefault="00DF5999" w:rsidP="000E2E25">
            <w:pPr>
              <w:jc w:val="both"/>
              <w:rPr>
                <w:rFonts w:cs="Arial"/>
              </w:rPr>
            </w:pPr>
            <w:r w:rsidRPr="00F000BE">
              <w:rPr>
                <w:rFonts w:cs="Arial"/>
              </w:rPr>
              <w:t>Linear Foot</w:t>
            </w:r>
          </w:p>
        </w:tc>
      </w:tr>
    </w:tbl>
    <w:p w14:paraId="04E85964" w14:textId="07B2B86B" w:rsidR="009F472B" w:rsidRPr="00F000BE" w:rsidRDefault="009F472B" w:rsidP="00BF6FE7">
      <w:pPr>
        <w:ind w:left="720"/>
        <w:jc w:val="center"/>
      </w:pPr>
    </w:p>
    <w:sectPr w:rsidR="009F472B" w:rsidRPr="00F000BE" w:rsidSect="00641FAD">
      <w:headerReference w:type="default" r:id="rId16"/>
      <w:pgSz w:w="12240" w:h="15840"/>
      <w:pgMar w:top="1440" w:right="1440" w:bottom="108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1EEEB1" w14:textId="77777777" w:rsidR="00357D4E" w:rsidRDefault="00357D4E">
      <w:r>
        <w:separator/>
      </w:r>
    </w:p>
  </w:endnote>
  <w:endnote w:type="continuationSeparator" w:id="0">
    <w:p w14:paraId="227048C8" w14:textId="77777777" w:rsidR="00357D4E" w:rsidRDefault="00357D4E">
      <w:r>
        <w:continuationSeparator/>
      </w:r>
    </w:p>
  </w:endnote>
  <w:endnote w:type="continuationNotice" w:id="1">
    <w:p w14:paraId="79170F3E" w14:textId="77777777" w:rsidR="00357D4E" w:rsidRDefault="00357D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8976C5" w14:textId="77777777" w:rsidR="00357D4E" w:rsidRDefault="00357D4E">
      <w:r>
        <w:separator/>
      </w:r>
    </w:p>
  </w:footnote>
  <w:footnote w:type="continuationSeparator" w:id="0">
    <w:p w14:paraId="51EBE45E" w14:textId="77777777" w:rsidR="00357D4E" w:rsidRDefault="00357D4E">
      <w:r>
        <w:continuationSeparator/>
      </w:r>
    </w:p>
  </w:footnote>
  <w:footnote w:type="continuationNotice" w:id="1">
    <w:p w14:paraId="0C0D6F69" w14:textId="77777777" w:rsidR="00357D4E" w:rsidRDefault="00357D4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64EB13" w14:textId="01E27E25" w:rsidR="00357D4E" w:rsidRDefault="00357D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3C14120"/>
    <w:multiLevelType w:val="hybridMultilevel"/>
    <w:tmpl w:val="25B4D200"/>
    <w:lvl w:ilvl="0" w:tplc="50F4126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4"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3"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5" w15:restartNumberingAfterBreak="0">
    <w:nsid w:val="204C2F0D"/>
    <w:multiLevelType w:val="hybridMultilevel"/>
    <w:tmpl w:val="3F4A8E3A"/>
    <w:lvl w:ilvl="0" w:tplc="F856BF94">
      <w:numFmt w:val="bullet"/>
      <w:lvlText w:val="-"/>
      <w:lvlJc w:val="left"/>
      <w:pPr>
        <w:ind w:left="1196" w:hanging="360"/>
      </w:pPr>
      <w:rPr>
        <w:rFonts w:ascii="Arial" w:eastAsia="Arial" w:hAnsi="Arial" w:cs="Arial" w:hint="default"/>
        <w:color w:val="080808"/>
        <w:w w:val="97"/>
      </w:rPr>
    </w:lvl>
    <w:lvl w:ilvl="1" w:tplc="04090003" w:tentative="1">
      <w:start w:val="1"/>
      <w:numFmt w:val="bullet"/>
      <w:lvlText w:val="o"/>
      <w:lvlJc w:val="left"/>
      <w:pPr>
        <w:ind w:left="1916" w:hanging="360"/>
      </w:pPr>
      <w:rPr>
        <w:rFonts w:ascii="Courier New" w:hAnsi="Courier New" w:cs="Courier New" w:hint="default"/>
      </w:rPr>
    </w:lvl>
    <w:lvl w:ilvl="2" w:tplc="04090005" w:tentative="1">
      <w:start w:val="1"/>
      <w:numFmt w:val="bullet"/>
      <w:lvlText w:val=""/>
      <w:lvlJc w:val="left"/>
      <w:pPr>
        <w:ind w:left="2636" w:hanging="360"/>
      </w:pPr>
      <w:rPr>
        <w:rFonts w:ascii="Wingdings" w:hAnsi="Wingdings" w:hint="default"/>
      </w:rPr>
    </w:lvl>
    <w:lvl w:ilvl="3" w:tplc="04090001" w:tentative="1">
      <w:start w:val="1"/>
      <w:numFmt w:val="bullet"/>
      <w:lvlText w:val=""/>
      <w:lvlJc w:val="left"/>
      <w:pPr>
        <w:ind w:left="3356" w:hanging="360"/>
      </w:pPr>
      <w:rPr>
        <w:rFonts w:ascii="Symbol" w:hAnsi="Symbol" w:hint="default"/>
      </w:rPr>
    </w:lvl>
    <w:lvl w:ilvl="4" w:tplc="04090003" w:tentative="1">
      <w:start w:val="1"/>
      <w:numFmt w:val="bullet"/>
      <w:lvlText w:val="o"/>
      <w:lvlJc w:val="left"/>
      <w:pPr>
        <w:ind w:left="4076" w:hanging="360"/>
      </w:pPr>
      <w:rPr>
        <w:rFonts w:ascii="Courier New" w:hAnsi="Courier New" w:cs="Courier New" w:hint="default"/>
      </w:rPr>
    </w:lvl>
    <w:lvl w:ilvl="5" w:tplc="04090005" w:tentative="1">
      <w:start w:val="1"/>
      <w:numFmt w:val="bullet"/>
      <w:lvlText w:val=""/>
      <w:lvlJc w:val="left"/>
      <w:pPr>
        <w:ind w:left="4796" w:hanging="360"/>
      </w:pPr>
      <w:rPr>
        <w:rFonts w:ascii="Wingdings" w:hAnsi="Wingdings" w:hint="default"/>
      </w:rPr>
    </w:lvl>
    <w:lvl w:ilvl="6" w:tplc="04090001" w:tentative="1">
      <w:start w:val="1"/>
      <w:numFmt w:val="bullet"/>
      <w:lvlText w:val=""/>
      <w:lvlJc w:val="left"/>
      <w:pPr>
        <w:ind w:left="5516" w:hanging="360"/>
      </w:pPr>
      <w:rPr>
        <w:rFonts w:ascii="Symbol" w:hAnsi="Symbol" w:hint="default"/>
      </w:rPr>
    </w:lvl>
    <w:lvl w:ilvl="7" w:tplc="04090003" w:tentative="1">
      <w:start w:val="1"/>
      <w:numFmt w:val="bullet"/>
      <w:lvlText w:val="o"/>
      <w:lvlJc w:val="left"/>
      <w:pPr>
        <w:ind w:left="6236" w:hanging="360"/>
      </w:pPr>
      <w:rPr>
        <w:rFonts w:ascii="Courier New" w:hAnsi="Courier New" w:cs="Courier New" w:hint="default"/>
      </w:rPr>
    </w:lvl>
    <w:lvl w:ilvl="8" w:tplc="04090005" w:tentative="1">
      <w:start w:val="1"/>
      <w:numFmt w:val="bullet"/>
      <w:lvlText w:val=""/>
      <w:lvlJc w:val="left"/>
      <w:pPr>
        <w:ind w:left="6956" w:hanging="360"/>
      </w:pPr>
      <w:rPr>
        <w:rFonts w:ascii="Wingdings" w:hAnsi="Wingdings" w:hint="default"/>
      </w:rPr>
    </w:lvl>
  </w:abstractNum>
  <w:abstractNum w:abstractNumId="26"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8"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1"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3" w15:restartNumberingAfterBreak="0">
    <w:nsid w:val="36CA3435"/>
    <w:multiLevelType w:val="multilevel"/>
    <w:tmpl w:val="68982FEE"/>
    <w:lvl w:ilvl="0">
      <w:start w:val="1"/>
      <w:numFmt w:val="upperRoman"/>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4"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8"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E6265FE"/>
    <w:multiLevelType w:val="hybridMultilevel"/>
    <w:tmpl w:val="AC3E7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1"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4"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5"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8"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51"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3"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5"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7"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8"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9"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0"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8"/>
  </w:num>
  <w:num w:numId="2">
    <w:abstractNumId w:val="43"/>
  </w:num>
  <w:num w:numId="3">
    <w:abstractNumId w:val="50"/>
  </w:num>
  <w:num w:numId="4">
    <w:abstractNumId w:val="59"/>
  </w:num>
  <w:num w:numId="5">
    <w:abstractNumId w:val="23"/>
  </w:num>
  <w:num w:numId="6">
    <w:abstractNumId w:val="20"/>
  </w:num>
  <w:num w:numId="7">
    <w:abstractNumId w:val="37"/>
  </w:num>
  <w:num w:numId="8">
    <w:abstractNumId w:val="54"/>
  </w:num>
  <w:num w:numId="9">
    <w:abstractNumId w:val="60"/>
  </w:num>
  <w:num w:numId="10">
    <w:abstractNumId w:val="27"/>
  </w:num>
  <w:num w:numId="11">
    <w:abstractNumId w:val="52"/>
  </w:num>
  <w:num w:numId="12">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7"/>
  </w:num>
  <w:num w:numId="26">
    <w:abstractNumId w:val="26"/>
  </w:num>
  <w:num w:numId="27">
    <w:abstractNumId w:val="35"/>
  </w:num>
  <w:num w:numId="28">
    <w:abstractNumId w:val="44"/>
  </w:num>
  <w:num w:numId="29">
    <w:abstractNumId w:val="31"/>
  </w:num>
  <w:num w:numId="30">
    <w:abstractNumId w:val="17"/>
  </w:num>
  <w:num w:numId="31">
    <w:abstractNumId w:val="57"/>
  </w:num>
  <w:num w:numId="32">
    <w:abstractNumId w:val="11"/>
  </w:num>
  <w:num w:numId="33">
    <w:abstractNumId w:val="49"/>
  </w:num>
  <w:num w:numId="34">
    <w:abstractNumId w:val="13"/>
  </w:num>
  <w:num w:numId="35">
    <w:abstractNumId w:val="48"/>
  </w:num>
  <w:num w:numId="36">
    <w:abstractNumId w:val="32"/>
  </w:num>
  <w:num w:numId="37">
    <w:abstractNumId w:val="18"/>
  </w:num>
  <w:num w:numId="38">
    <w:abstractNumId w:val="53"/>
  </w:num>
  <w:num w:numId="39">
    <w:abstractNumId w:val="22"/>
  </w:num>
  <w:num w:numId="40">
    <w:abstractNumId w:val="15"/>
  </w:num>
  <w:num w:numId="41">
    <w:abstractNumId w:val="58"/>
  </w:num>
  <w:num w:numId="42">
    <w:abstractNumId w:val="42"/>
  </w:num>
  <w:num w:numId="43">
    <w:abstractNumId w:val="28"/>
  </w:num>
  <w:num w:numId="44">
    <w:abstractNumId w:val="16"/>
  </w:num>
  <w:num w:numId="45">
    <w:abstractNumId w:val="45"/>
  </w:num>
  <w:num w:numId="46">
    <w:abstractNumId w:val="10"/>
  </w:num>
  <w:num w:numId="47">
    <w:abstractNumId w:val="41"/>
  </w:num>
  <w:num w:numId="48">
    <w:abstractNumId w:val="14"/>
  </w:num>
  <w:num w:numId="49">
    <w:abstractNumId w:val="51"/>
  </w:num>
  <w:num w:numId="50">
    <w:abstractNumId w:val="34"/>
  </w:num>
  <w:num w:numId="51">
    <w:abstractNumId w:val="29"/>
  </w:num>
  <w:num w:numId="52">
    <w:abstractNumId w:val="19"/>
  </w:num>
  <w:num w:numId="53">
    <w:abstractNumId w:val="21"/>
  </w:num>
  <w:num w:numId="54">
    <w:abstractNumId w:val="55"/>
  </w:num>
  <w:num w:numId="55">
    <w:abstractNumId w:val="24"/>
  </w:num>
  <w:num w:numId="56">
    <w:abstractNumId w:val="56"/>
  </w:num>
  <w:num w:numId="57">
    <w:abstractNumId w:val="30"/>
  </w:num>
  <w:num w:numId="58">
    <w:abstractNumId w:val="25"/>
  </w:num>
  <w:num w:numId="59">
    <w:abstractNumId w:val="39"/>
  </w:num>
  <w:num w:numId="60">
    <w:abstractNumId w:val="33"/>
  </w:num>
  <w:num w:numId="61">
    <w:abstractNumId w:val="1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36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04A7C"/>
    <w:rsid w:val="00013E20"/>
    <w:rsid w:val="0001549B"/>
    <w:rsid w:val="0001784D"/>
    <w:rsid w:val="00026F26"/>
    <w:rsid w:val="00027C41"/>
    <w:rsid w:val="00055E4D"/>
    <w:rsid w:val="00062167"/>
    <w:rsid w:val="00075598"/>
    <w:rsid w:val="00090A8C"/>
    <w:rsid w:val="000A67BF"/>
    <w:rsid w:val="000A6CFC"/>
    <w:rsid w:val="000A71CC"/>
    <w:rsid w:val="000B3295"/>
    <w:rsid w:val="000C2CAF"/>
    <w:rsid w:val="000C412B"/>
    <w:rsid w:val="000D05FB"/>
    <w:rsid w:val="000E2E25"/>
    <w:rsid w:val="000F194F"/>
    <w:rsid w:val="001041C6"/>
    <w:rsid w:val="00107AEC"/>
    <w:rsid w:val="00117EF8"/>
    <w:rsid w:val="0012190D"/>
    <w:rsid w:val="0012293A"/>
    <w:rsid w:val="00130682"/>
    <w:rsid w:val="001410F9"/>
    <w:rsid w:val="001558AC"/>
    <w:rsid w:val="00173959"/>
    <w:rsid w:val="00190587"/>
    <w:rsid w:val="00195503"/>
    <w:rsid w:val="001A09AC"/>
    <w:rsid w:val="001A305C"/>
    <w:rsid w:val="001C4040"/>
    <w:rsid w:val="001F0BBC"/>
    <w:rsid w:val="00200A57"/>
    <w:rsid w:val="00203EE0"/>
    <w:rsid w:val="00204C8B"/>
    <w:rsid w:val="002147D7"/>
    <w:rsid w:val="002149BE"/>
    <w:rsid w:val="002208B9"/>
    <w:rsid w:val="0023738C"/>
    <w:rsid w:val="0025109E"/>
    <w:rsid w:val="0026237E"/>
    <w:rsid w:val="00272996"/>
    <w:rsid w:val="00275610"/>
    <w:rsid w:val="00293D6E"/>
    <w:rsid w:val="002C058A"/>
    <w:rsid w:val="002C291B"/>
    <w:rsid w:val="002C4054"/>
    <w:rsid w:val="002D6861"/>
    <w:rsid w:val="002D7FF5"/>
    <w:rsid w:val="002F3BA7"/>
    <w:rsid w:val="00302F32"/>
    <w:rsid w:val="00304D52"/>
    <w:rsid w:val="00330195"/>
    <w:rsid w:val="003339AA"/>
    <w:rsid w:val="00341446"/>
    <w:rsid w:val="00344B53"/>
    <w:rsid w:val="0035072D"/>
    <w:rsid w:val="00354E04"/>
    <w:rsid w:val="00357D4E"/>
    <w:rsid w:val="0036703F"/>
    <w:rsid w:val="0037130A"/>
    <w:rsid w:val="0037448F"/>
    <w:rsid w:val="00391E41"/>
    <w:rsid w:val="00392E6C"/>
    <w:rsid w:val="00394620"/>
    <w:rsid w:val="00397A4E"/>
    <w:rsid w:val="003B58AE"/>
    <w:rsid w:val="003C1B08"/>
    <w:rsid w:val="003C2C0F"/>
    <w:rsid w:val="003D0DE2"/>
    <w:rsid w:val="003F5720"/>
    <w:rsid w:val="00407155"/>
    <w:rsid w:val="00412044"/>
    <w:rsid w:val="00413782"/>
    <w:rsid w:val="00423AC1"/>
    <w:rsid w:val="00426BDD"/>
    <w:rsid w:val="00426F25"/>
    <w:rsid w:val="00432F61"/>
    <w:rsid w:val="004425F3"/>
    <w:rsid w:val="00450017"/>
    <w:rsid w:val="0045725A"/>
    <w:rsid w:val="00461FF3"/>
    <w:rsid w:val="004630DA"/>
    <w:rsid w:val="00463F66"/>
    <w:rsid w:val="00471A00"/>
    <w:rsid w:val="00472E9D"/>
    <w:rsid w:val="00477527"/>
    <w:rsid w:val="0048491E"/>
    <w:rsid w:val="004855F5"/>
    <w:rsid w:val="00495BCC"/>
    <w:rsid w:val="00495DF0"/>
    <w:rsid w:val="004A1F0F"/>
    <w:rsid w:val="004A2D0E"/>
    <w:rsid w:val="004B0BC5"/>
    <w:rsid w:val="004B4B71"/>
    <w:rsid w:val="004B7FD4"/>
    <w:rsid w:val="004C068D"/>
    <w:rsid w:val="004C14A1"/>
    <w:rsid w:val="004D60FD"/>
    <w:rsid w:val="004E1144"/>
    <w:rsid w:val="004F3D08"/>
    <w:rsid w:val="004F6C7B"/>
    <w:rsid w:val="00501766"/>
    <w:rsid w:val="00510D35"/>
    <w:rsid w:val="00516FCB"/>
    <w:rsid w:val="00523E64"/>
    <w:rsid w:val="0052765A"/>
    <w:rsid w:val="00546DC5"/>
    <w:rsid w:val="00574B46"/>
    <w:rsid w:val="00583A3E"/>
    <w:rsid w:val="00583B99"/>
    <w:rsid w:val="00586DC9"/>
    <w:rsid w:val="00590040"/>
    <w:rsid w:val="00596E2A"/>
    <w:rsid w:val="005A1618"/>
    <w:rsid w:val="005A5B11"/>
    <w:rsid w:val="005B2DE5"/>
    <w:rsid w:val="005B31AD"/>
    <w:rsid w:val="005C180C"/>
    <w:rsid w:val="005D4900"/>
    <w:rsid w:val="005F01A9"/>
    <w:rsid w:val="005F0785"/>
    <w:rsid w:val="00602C1E"/>
    <w:rsid w:val="00610D9E"/>
    <w:rsid w:val="0062236D"/>
    <w:rsid w:val="00627601"/>
    <w:rsid w:val="00641FAD"/>
    <w:rsid w:val="00642912"/>
    <w:rsid w:val="006548F3"/>
    <w:rsid w:val="00654CEE"/>
    <w:rsid w:val="00676336"/>
    <w:rsid w:val="00680C82"/>
    <w:rsid w:val="006825BF"/>
    <w:rsid w:val="0069095F"/>
    <w:rsid w:val="006A07F3"/>
    <w:rsid w:val="006A2261"/>
    <w:rsid w:val="006A2AFF"/>
    <w:rsid w:val="006A3977"/>
    <w:rsid w:val="006A701E"/>
    <w:rsid w:val="006B1BA8"/>
    <w:rsid w:val="006B3094"/>
    <w:rsid w:val="006C2FF0"/>
    <w:rsid w:val="006C3E33"/>
    <w:rsid w:val="006D1F89"/>
    <w:rsid w:val="006E331B"/>
    <w:rsid w:val="006F16E7"/>
    <w:rsid w:val="006F17B7"/>
    <w:rsid w:val="0070174C"/>
    <w:rsid w:val="00707175"/>
    <w:rsid w:val="0071608D"/>
    <w:rsid w:val="0071701C"/>
    <w:rsid w:val="00717563"/>
    <w:rsid w:val="0072326D"/>
    <w:rsid w:val="00725454"/>
    <w:rsid w:val="0072621A"/>
    <w:rsid w:val="007273FB"/>
    <w:rsid w:val="007523AD"/>
    <w:rsid w:val="0077004C"/>
    <w:rsid w:val="00783952"/>
    <w:rsid w:val="0078729B"/>
    <w:rsid w:val="007961D8"/>
    <w:rsid w:val="007A334E"/>
    <w:rsid w:val="007B46F6"/>
    <w:rsid w:val="007B6D28"/>
    <w:rsid w:val="007C3D79"/>
    <w:rsid w:val="007D13A6"/>
    <w:rsid w:val="007D2820"/>
    <w:rsid w:val="007D4C15"/>
    <w:rsid w:val="007E3412"/>
    <w:rsid w:val="007E3EB9"/>
    <w:rsid w:val="008014F4"/>
    <w:rsid w:val="008077BB"/>
    <w:rsid w:val="0081433D"/>
    <w:rsid w:val="00815B7E"/>
    <w:rsid w:val="00823538"/>
    <w:rsid w:val="0083276A"/>
    <w:rsid w:val="00833443"/>
    <w:rsid w:val="00834C02"/>
    <w:rsid w:val="00862AD9"/>
    <w:rsid w:val="00866C5C"/>
    <w:rsid w:val="00867F9E"/>
    <w:rsid w:val="008745AF"/>
    <w:rsid w:val="00880B39"/>
    <w:rsid w:val="00886249"/>
    <w:rsid w:val="00895C7F"/>
    <w:rsid w:val="008A523E"/>
    <w:rsid w:val="008C1DFD"/>
    <w:rsid w:val="008D6201"/>
    <w:rsid w:val="008F017C"/>
    <w:rsid w:val="0090044C"/>
    <w:rsid w:val="009010A5"/>
    <w:rsid w:val="009204A9"/>
    <w:rsid w:val="00920CC3"/>
    <w:rsid w:val="00925D0C"/>
    <w:rsid w:val="00944D71"/>
    <w:rsid w:val="00944F39"/>
    <w:rsid w:val="009544D8"/>
    <w:rsid w:val="0096455F"/>
    <w:rsid w:val="00965CE6"/>
    <w:rsid w:val="009676B5"/>
    <w:rsid w:val="009779CA"/>
    <w:rsid w:val="00982075"/>
    <w:rsid w:val="0099611D"/>
    <w:rsid w:val="009A4488"/>
    <w:rsid w:val="009A5EE3"/>
    <w:rsid w:val="009A634E"/>
    <w:rsid w:val="009D24D6"/>
    <w:rsid w:val="009D5F72"/>
    <w:rsid w:val="009E562E"/>
    <w:rsid w:val="009F3964"/>
    <w:rsid w:val="009F472B"/>
    <w:rsid w:val="00A00FF3"/>
    <w:rsid w:val="00A0105E"/>
    <w:rsid w:val="00A025A8"/>
    <w:rsid w:val="00A02BF6"/>
    <w:rsid w:val="00A03BC9"/>
    <w:rsid w:val="00A06350"/>
    <w:rsid w:val="00A0732C"/>
    <w:rsid w:val="00A13A46"/>
    <w:rsid w:val="00A1617D"/>
    <w:rsid w:val="00A16B0C"/>
    <w:rsid w:val="00A17777"/>
    <w:rsid w:val="00A204EF"/>
    <w:rsid w:val="00A21ABA"/>
    <w:rsid w:val="00A3535A"/>
    <w:rsid w:val="00A3745B"/>
    <w:rsid w:val="00A42F72"/>
    <w:rsid w:val="00A51519"/>
    <w:rsid w:val="00A65374"/>
    <w:rsid w:val="00A66530"/>
    <w:rsid w:val="00A70242"/>
    <w:rsid w:val="00A94DD4"/>
    <w:rsid w:val="00AA49D0"/>
    <w:rsid w:val="00AA5C1E"/>
    <w:rsid w:val="00AB38F9"/>
    <w:rsid w:val="00AC2C56"/>
    <w:rsid w:val="00AC3BA0"/>
    <w:rsid w:val="00AC4205"/>
    <w:rsid w:val="00AC52D1"/>
    <w:rsid w:val="00AE4E9E"/>
    <w:rsid w:val="00AE5161"/>
    <w:rsid w:val="00AF12E8"/>
    <w:rsid w:val="00B00818"/>
    <w:rsid w:val="00B03E56"/>
    <w:rsid w:val="00B11F8B"/>
    <w:rsid w:val="00B15541"/>
    <w:rsid w:val="00B26F38"/>
    <w:rsid w:val="00B27C1F"/>
    <w:rsid w:val="00B313FD"/>
    <w:rsid w:val="00B35569"/>
    <w:rsid w:val="00B855F7"/>
    <w:rsid w:val="00B954AA"/>
    <w:rsid w:val="00B95B56"/>
    <w:rsid w:val="00BB2A76"/>
    <w:rsid w:val="00BB3332"/>
    <w:rsid w:val="00BB4600"/>
    <w:rsid w:val="00BC0A28"/>
    <w:rsid w:val="00BC7D8C"/>
    <w:rsid w:val="00BD35E7"/>
    <w:rsid w:val="00BE2860"/>
    <w:rsid w:val="00BE3329"/>
    <w:rsid w:val="00BF14C8"/>
    <w:rsid w:val="00BF6FE7"/>
    <w:rsid w:val="00C011C3"/>
    <w:rsid w:val="00C01617"/>
    <w:rsid w:val="00C03FE7"/>
    <w:rsid w:val="00C178CB"/>
    <w:rsid w:val="00C212AB"/>
    <w:rsid w:val="00C213A8"/>
    <w:rsid w:val="00C21AD3"/>
    <w:rsid w:val="00C27088"/>
    <w:rsid w:val="00C3749A"/>
    <w:rsid w:val="00C46D4D"/>
    <w:rsid w:val="00C56BE2"/>
    <w:rsid w:val="00C57E7F"/>
    <w:rsid w:val="00C640E3"/>
    <w:rsid w:val="00C7228A"/>
    <w:rsid w:val="00C77F8A"/>
    <w:rsid w:val="00C81424"/>
    <w:rsid w:val="00C844D0"/>
    <w:rsid w:val="00C847DF"/>
    <w:rsid w:val="00C84EB8"/>
    <w:rsid w:val="00C86BCA"/>
    <w:rsid w:val="00C87BC5"/>
    <w:rsid w:val="00C91049"/>
    <w:rsid w:val="00C927B8"/>
    <w:rsid w:val="00CA4F27"/>
    <w:rsid w:val="00CA5396"/>
    <w:rsid w:val="00CB54C3"/>
    <w:rsid w:val="00CE0239"/>
    <w:rsid w:val="00CE036C"/>
    <w:rsid w:val="00CE28D8"/>
    <w:rsid w:val="00D05C45"/>
    <w:rsid w:val="00D07472"/>
    <w:rsid w:val="00D14391"/>
    <w:rsid w:val="00D17E07"/>
    <w:rsid w:val="00D3036E"/>
    <w:rsid w:val="00D53FE8"/>
    <w:rsid w:val="00D56B88"/>
    <w:rsid w:val="00D63DBA"/>
    <w:rsid w:val="00D67E9D"/>
    <w:rsid w:val="00D715A1"/>
    <w:rsid w:val="00D7425B"/>
    <w:rsid w:val="00D74A4C"/>
    <w:rsid w:val="00D82EF0"/>
    <w:rsid w:val="00D8454F"/>
    <w:rsid w:val="00D86633"/>
    <w:rsid w:val="00D927D9"/>
    <w:rsid w:val="00DA60C9"/>
    <w:rsid w:val="00DB75CC"/>
    <w:rsid w:val="00DD28D0"/>
    <w:rsid w:val="00DD3BF0"/>
    <w:rsid w:val="00DD55AF"/>
    <w:rsid w:val="00DE099F"/>
    <w:rsid w:val="00DF1EE9"/>
    <w:rsid w:val="00DF328A"/>
    <w:rsid w:val="00DF5999"/>
    <w:rsid w:val="00E049D1"/>
    <w:rsid w:val="00E11246"/>
    <w:rsid w:val="00E1261C"/>
    <w:rsid w:val="00E34F5C"/>
    <w:rsid w:val="00E36277"/>
    <w:rsid w:val="00E40140"/>
    <w:rsid w:val="00E52DEB"/>
    <w:rsid w:val="00E67DFC"/>
    <w:rsid w:val="00E75AF1"/>
    <w:rsid w:val="00E91EB6"/>
    <w:rsid w:val="00E97615"/>
    <w:rsid w:val="00EB28CC"/>
    <w:rsid w:val="00EB7B49"/>
    <w:rsid w:val="00EF4E5C"/>
    <w:rsid w:val="00F160E5"/>
    <w:rsid w:val="00F201A0"/>
    <w:rsid w:val="00F20BEF"/>
    <w:rsid w:val="00F234D3"/>
    <w:rsid w:val="00F23AF2"/>
    <w:rsid w:val="00F24FB4"/>
    <w:rsid w:val="00F27804"/>
    <w:rsid w:val="00F45CC4"/>
    <w:rsid w:val="00F55793"/>
    <w:rsid w:val="00F67A7B"/>
    <w:rsid w:val="00F76056"/>
    <w:rsid w:val="00F85384"/>
    <w:rsid w:val="00F92FF8"/>
    <w:rsid w:val="00FA00D0"/>
    <w:rsid w:val="00FA57F8"/>
    <w:rsid w:val="00FA6974"/>
    <w:rsid w:val="00FB19D9"/>
    <w:rsid w:val="00FB2854"/>
    <w:rsid w:val="00FB532E"/>
    <w:rsid w:val="00FC01D8"/>
    <w:rsid w:val="00FC0631"/>
    <w:rsid w:val="00FC617E"/>
    <w:rsid w:val="00FC76F5"/>
    <w:rsid w:val="00FD0EA7"/>
    <w:rsid w:val="00FD4C4F"/>
    <w:rsid w:val="00FD5547"/>
    <w:rsid w:val="00FE4A34"/>
    <w:rsid w:val="00FE504B"/>
    <w:rsid w:val="00FE6356"/>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85DD69A"/>
  <w15:docId w15:val="{411C5D8B-CDE0-46A9-89E9-59F93872F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jpe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Expiration_x0020_Date0 xmlns="2328571d-b9d5-471b-8d96-2ccb743ec3d4">5555-05-04T04:00:00+00:00</Expiration_x0020_Date0>
    <Specification_x0020_Number xmlns="2328571d-b9d5-471b-8d96-2ccb743ec3d4">SP315-000320-01</Specification_x0020_Number>
    <Availability_x0020_Date xmlns="2328571d-b9d5-471b-8d96-2ccb743ec3d4">2019-10-01T04:00:00+00:00</Availability_x0020_Date>
    <Document_x0020_Type xmlns="2328571d-b9d5-471b-8d96-2ccb743ec3d4">SP</Document_x0020_Type>
    <Usage_x0020_Guidelines xmlns="2328571d-b9d5-471b-8d96-2ccb743ec3d4">Use when Pavement Safety Wedge is required for the Project.</Usage_x0020_Guidelines>
    <DB_x0020_Pick_x0020_List xmlns="2328571d-b9d5-471b-8d96-2ccb743ec3d4">false</DB_x0020_Pick_x0020_List>
    <ASW_x0020_Pick_x0020_List xmlns="2328571d-b9d5-471b-8d96-2ccb743ec3d4">true</ASW_x0020_Pick_x0020_List>
    <DBB_x0020_Pick_x0020_List xmlns="2328571d-b9d5-471b-8d96-2ccb743ec3d4">true</DBB_x0020_Pick_x0020_List>
    <Division xmlns="2328571d-b9d5-471b-8d96-2ccb743ec3d4">III</Division>
    <Section xmlns="2328571d-b9d5-471b-8d96-2ccb743ec3d4">315</Section>
    <LAP_x0020_Pick_x0020_List xmlns="2328571d-b9d5-471b-8d96-2ccb743ec3d4">false</LAP_x0020_Pick_x0020_List>
    <Revision_x0020_Date xmlns="2328571d-b9d5-471b-8d96-2ccb743ec3d4">2019-09-16T04:00:00+00:00</Revision_x0020_Date>
    <ASW_x0020_Guidelines xmlns="2328571d-b9d5-471b-8d96-2ccb743ec3d4">All Districts.
Plant mix schedules only.</ASW_x0020_Guideline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55426-AB94-418F-AB8A-3A69C8282CE7}"/>
</file>

<file path=customXml/itemProps2.xml><?xml version="1.0" encoding="utf-8"?>
<ds:datastoreItem xmlns:ds="http://schemas.openxmlformats.org/officeDocument/2006/customXml" ds:itemID="{8F032CB8-D1FB-45C1-B8EE-4EF3066A21DC}"/>
</file>

<file path=customXml/itemProps3.xml><?xml version="1.0" encoding="utf-8"?>
<ds:datastoreItem xmlns:ds="http://schemas.openxmlformats.org/officeDocument/2006/customXml" ds:itemID="{535EEE40-F0C2-4A56-AC02-BF37565AE86B}"/>
</file>

<file path=customXml/itemProps4.xml><?xml version="1.0" encoding="utf-8"?>
<ds:datastoreItem xmlns:ds="http://schemas.openxmlformats.org/officeDocument/2006/customXml" ds:itemID="{0235D5A2-FE21-4E83-81E0-28F3E0416B2D}"/>
</file>

<file path=customXml/itemProps5.xml><?xml version="1.0" encoding="utf-8"?>
<ds:datastoreItem xmlns:ds="http://schemas.openxmlformats.org/officeDocument/2006/customXml" ds:itemID="{000F9A0F-EEFB-404D-AA45-264D321D1F08}"/>
</file>

<file path=docProps/app.xml><?xml version="1.0" encoding="utf-8"?>
<Properties xmlns="http://schemas.openxmlformats.org/officeDocument/2006/extended-properties" xmlns:vt="http://schemas.openxmlformats.org/officeDocument/2006/docPropsVTypes">
  <Template>Normal</Template>
  <TotalTime>31</TotalTime>
  <Pages>4</Pages>
  <Words>784</Words>
  <Characters>4473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PAVEMENT SHOULDER WEDGE</vt:lpstr>
    </vt:vector>
  </TitlesOfParts>
  <Company>VDOT</Company>
  <LinksUpToDate>false</LinksUpToDate>
  <CharactersWithSpaces>5247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PAVEMENT SHOULDER WEDGE</dc:title>
  <dc:creator>vdot</dc:creator>
  <cp:lastModifiedBy>Gayle, David W. (VDOT)</cp:lastModifiedBy>
  <cp:revision>14</cp:revision>
  <cp:lastPrinted>2019-06-03T13:52:00Z</cp:lastPrinted>
  <dcterms:created xsi:type="dcterms:W3CDTF">2019-08-30T16:52:00Z</dcterms:created>
  <dcterms:modified xsi:type="dcterms:W3CDTF">2019-10-24T18:26:00Z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0x010100771DA6D9234A1F4BB626256BCE9A5673</vt:lpwstr>
  </property>
  <property fmtid="{D5CDD505-2E9C-101B-9397-08002B2CF9AE}" pid="42" name="Availability Date">
    <vt:filetime>2016-04-01T04:00:00Z</vt:filetime>
  </property>
  <property fmtid="{D5CDD505-2E9C-101B-9397-08002B2CF9AE}" pid="43" name="Crosswalk">
    <vt:lpwstr>, </vt:lpwstr>
  </property>
  <property fmtid="{D5CDD505-2E9C-101B-9397-08002B2CF9AE}" pid="44" name="Div">
    <vt:lpwstr>III</vt:lpwstr>
  </property>
  <property fmtid="{D5CDD505-2E9C-101B-9397-08002B2CF9AE}" pid="45" name="Sect">
    <vt:lpwstr>315</vt:lpwstr>
  </property>
  <property fmtid="{D5CDD505-2E9C-101B-9397-08002B2CF9AE}" pid="46" name="Specification Category">
    <vt:lpwstr>2</vt:lpwstr>
  </property>
  <property fmtid="{D5CDD505-2E9C-101B-9397-08002B2CF9AE}" pid="47" name="Usage Guidance">
    <vt:lpwstr>Use when requested by the project manager.{2007-S315Z00}</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SP315-000320-00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https://outsidevdot.cov.virginia.gov/P0JQP/2016_Standard_Specifications/Forms/PLGG.aspx?View={059C9ADD-1EEB-4E46-8248-51123B71B3E6}&amp;FilterField1=ID&amp;FilterValue1=144, G</vt:lpwstr>
  </property>
  <property fmtid="{D5CDD505-2E9C-101B-9397-08002B2CF9AE}" pid="63" name="_docset_NoMedatataSyncRequired">
    <vt:lpwstr>False</vt:lpwstr>
  </property>
  <property fmtid="{D5CDD505-2E9C-101B-9397-08002B2CF9AE}" pid="64" name="Assigned To0">
    <vt:i4>1631</vt:i4>
  </property>
  <property fmtid="{D5CDD505-2E9C-101B-9397-08002B2CF9AE}" pid="65" name="RCP">
    <vt:lpwstr>398;#Babish, Andy P.E. (VDOT)</vt:lpwstr>
  </property>
  <property fmtid="{D5CDD505-2E9C-101B-9397-08002B2CF9AE}" pid="66" name="Doc Type">
    <vt:lpwstr>Specification</vt:lpwstr>
  </property>
  <property fmtid="{D5CDD505-2E9C-101B-9397-08002B2CF9AE}" pid="67" name="Purpose of Revision">
    <vt:lpwstr>Address issues with Pavement Safety Wedges at a programmatic level IAW the Commissioner's Intent.</vt:lpwstr>
  </property>
  <property fmtid="{D5CDD505-2E9C-101B-9397-08002B2CF9AE}" pid="68" name="Requestor">
    <vt:i4>7453</vt:i4>
  </property>
</Properties>
</file>