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6F2A2" w14:textId="6960603C" w:rsidR="00910CD6" w:rsidRPr="00204502" w:rsidRDefault="00910CD6" w:rsidP="00910CD6">
      <w:pPr>
        <w:tabs>
          <w:tab w:val="center" w:pos="4680"/>
        </w:tabs>
        <w:spacing w:after="0" w:line="240" w:lineRule="auto"/>
        <w:jc w:val="both"/>
        <w:rPr>
          <w:vanish/>
          <w:color w:val="FF0000"/>
        </w:rPr>
      </w:pPr>
      <w:r w:rsidRPr="00204502">
        <w:rPr>
          <w:b/>
          <w:vanish/>
          <w:color w:val="FF0000"/>
        </w:rPr>
        <w:t>Guidelines:</w:t>
      </w:r>
      <w:r w:rsidRPr="00204502">
        <w:rPr>
          <w:vanish/>
          <w:color w:val="FF0000"/>
        </w:rPr>
        <w:t xml:space="preserve"> </w:t>
      </w:r>
      <w:r w:rsidR="00B77E7E">
        <w:rPr>
          <w:vanish/>
          <w:color w:val="FF0000"/>
        </w:rPr>
        <w:t xml:space="preserve">Design-Build </w:t>
      </w:r>
      <w:bookmarkStart w:id="0" w:name="_GoBack"/>
      <w:bookmarkEnd w:id="0"/>
      <w:r w:rsidRPr="00204502">
        <w:rPr>
          <w:vanish/>
          <w:color w:val="FF0000"/>
        </w:rPr>
        <w:t>Projects with bridgework involving erection of structural steel members.</w:t>
      </w:r>
    </w:p>
    <w:p w14:paraId="2FB717E1" w14:textId="77777777" w:rsidR="00910CD6" w:rsidRPr="00204502" w:rsidRDefault="00910CD6" w:rsidP="00910CD6">
      <w:pPr>
        <w:tabs>
          <w:tab w:val="center" w:pos="4680"/>
        </w:tabs>
        <w:spacing w:after="0" w:line="240" w:lineRule="auto"/>
        <w:jc w:val="both"/>
        <w:rPr>
          <w:vanish/>
          <w:color w:val="FF0000"/>
        </w:rPr>
      </w:pPr>
    </w:p>
    <w:p w14:paraId="52FA5F0C" w14:textId="4911C080" w:rsidR="00A57BEF" w:rsidRPr="00B80D30" w:rsidRDefault="00C872C2" w:rsidP="00120C90">
      <w:pPr>
        <w:tabs>
          <w:tab w:val="center" w:pos="4680"/>
        </w:tabs>
        <w:jc w:val="both"/>
        <w:rPr>
          <w:rFonts w:ascii="Arial" w:hAnsi="Arial" w:cs="Arial"/>
          <w:b/>
          <w:bCs/>
          <w:sz w:val="20"/>
          <w:szCs w:val="20"/>
        </w:rPr>
      </w:pPr>
      <w:hyperlink r:id="rId11" w:history="1">
        <w:r w:rsidR="3747DAED" w:rsidRPr="00B80D30">
          <w:rPr>
            <w:rFonts w:ascii="Arial" w:hAnsi="Arial" w:cs="Arial"/>
            <w:b/>
            <w:bCs/>
            <w:sz w:val="20"/>
            <w:szCs w:val="20"/>
          </w:rPr>
          <w:t>SP407-</w:t>
        </w:r>
        <w:r w:rsidR="00801089" w:rsidRPr="00B80D30">
          <w:rPr>
            <w:rFonts w:ascii="Arial" w:hAnsi="Arial" w:cs="Arial"/>
            <w:b/>
            <w:bCs/>
            <w:sz w:val="20"/>
            <w:szCs w:val="20"/>
          </w:rPr>
          <w:t>DB</w:t>
        </w:r>
        <w:r w:rsidR="3747DAED" w:rsidRPr="00B80D30">
          <w:rPr>
            <w:rFonts w:ascii="Arial" w:hAnsi="Arial" w:cs="Arial"/>
            <w:b/>
            <w:bCs/>
            <w:sz w:val="20"/>
            <w:szCs w:val="20"/>
          </w:rPr>
          <w:t>0500-00</w:t>
        </w:r>
      </w:hyperlink>
    </w:p>
    <w:p w14:paraId="7E51BDB6" w14:textId="77777777" w:rsidR="00A57BEF" w:rsidRPr="00B80D30" w:rsidRDefault="00A57BEF" w:rsidP="00A57BEF">
      <w:pPr>
        <w:tabs>
          <w:tab w:val="center" w:pos="4680"/>
        </w:tabs>
        <w:suppressAutoHyphens/>
        <w:spacing w:after="0" w:line="240" w:lineRule="auto"/>
        <w:rPr>
          <w:rFonts w:ascii="Arial" w:hAnsi="Arial" w:cs="Arial"/>
          <w:spacing w:val="-3"/>
          <w:sz w:val="20"/>
          <w:szCs w:val="20"/>
        </w:rPr>
      </w:pPr>
    </w:p>
    <w:p w14:paraId="05C26F2F" w14:textId="77777777" w:rsidR="00025B98" w:rsidRPr="00B80D30" w:rsidRDefault="0035208D" w:rsidP="008D46C9">
      <w:pPr>
        <w:tabs>
          <w:tab w:val="center" w:pos="4680"/>
        </w:tabs>
        <w:suppressAutoHyphens/>
        <w:spacing w:after="0" w:line="240" w:lineRule="auto"/>
        <w:jc w:val="center"/>
        <w:rPr>
          <w:rFonts w:ascii="Arial" w:hAnsi="Arial" w:cs="Arial"/>
          <w:spacing w:val="-3"/>
          <w:sz w:val="20"/>
          <w:szCs w:val="20"/>
        </w:rPr>
      </w:pPr>
      <w:r w:rsidRPr="00B80D30">
        <w:rPr>
          <w:rFonts w:ascii="Arial" w:hAnsi="Arial" w:cs="Arial"/>
          <w:spacing w:val="-3"/>
          <w:sz w:val="20"/>
          <w:szCs w:val="20"/>
        </w:rPr>
        <w:t>VIRGINIA DEPARTMENT OF TRANSPORTATION</w:t>
      </w:r>
    </w:p>
    <w:p w14:paraId="05C26F30" w14:textId="77777777" w:rsidR="00025B98" w:rsidRPr="00B80D30" w:rsidRDefault="0035208D" w:rsidP="008D46C9">
      <w:pPr>
        <w:tabs>
          <w:tab w:val="center" w:pos="4680"/>
        </w:tabs>
        <w:suppressAutoHyphens/>
        <w:spacing w:after="0" w:line="240" w:lineRule="auto"/>
        <w:jc w:val="center"/>
        <w:rPr>
          <w:rFonts w:ascii="Arial" w:hAnsi="Arial" w:cs="Arial"/>
          <w:spacing w:val="-3"/>
          <w:sz w:val="20"/>
          <w:szCs w:val="20"/>
        </w:rPr>
      </w:pPr>
      <w:r w:rsidRPr="00B80D30">
        <w:rPr>
          <w:rFonts w:ascii="Arial" w:hAnsi="Arial" w:cs="Arial"/>
          <w:spacing w:val="-3"/>
          <w:sz w:val="20"/>
          <w:szCs w:val="20"/>
        </w:rPr>
        <w:t>SPECIAL PROVISION FOR</w:t>
      </w:r>
    </w:p>
    <w:p w14:paraId="05C26F31" w14:textId="344CCD6F" w:rsidR="00025B98" w:rsidRPr="00B80D30" w:rsidRDefault="0035208D" w:rsidP="0033255F">
      <w:pPr>
        <w:spacing w:after="0" w:line="240" w:lineRule="auto"/>
        <w:jc w:val="center"/>
        <w:rPr>
          <w:rFonts w:ascii="Arial" w:eastAsia="Arial" w:hAnsi="Arial" w:cs="Arial"/>
          <w:sz w:val="20"/>
          <w:szCs w:val="20"/>
        </w:rPr>
      </w:pPr>
      <w:r w:rsidRPr="00B80D30">
        <w:rPr>
          <w:rFonts w:ascii="Arial" w:eastAsia="Arial" w:hAnsi="Arial" w:cs="Arial"/>
          <w:b/>
          <w:sz w:val="20"/>
          <w:szCs w:val="20"/>
        </w:rPr>
        <w:t>SUPERSTRUCTURE ERECTION</w:t>
      </w:r>
      <w:r w:rsidR="00F52946" w:rsidRPr="00B80D30">
        <w:rPr>
          <w:rFonts w:ascii="Arial" w:eastAsia="Arial" w:hAnsi="Arial" w:cs="Arial"/>
          <w:b/>
          <w:sz w:val="20"/>
          <w:szCs w:val="20"/>
        </w:rPr>
        <w:t xml:space="preserve"> STABILITY</w:t>
      </w:r>
      <w:r w:rsidR="002313A6">
        <w:rPr>
          <w:rFonts w:ascii="Arial" w:eastAsia="Arial" w:hAnsi="Arial" w:cs="Arial"/>
          <w:b/>
          <w:sz w:val="20"/>
          <w:szCs w:val="20"/>
        </w:rPr>
        <w:fldChar w:fldCharType="begin"/>
      </w:r>
      <w:r w:rsidR="002313A6">
        <w:instrText xml:space="preserve"> TC "</w:instrText>
      </w:r>
      <w:hyperlink r:id="rId12" w:history="1">
        <w:r w:rsidR="002C318F" w:rsidRPr="00B80D30">
          <w:rPr>
            <w:rFonts w:ascii="Arial" w:hAnsi="Arial" w:cs="Arial"/>
            <w:b/>
            <w:bCs/>
            <w:sz w:val="20"/>
            <w:szCs w:val="20"/>
          </w:rPr>
          <w:instrText>SP407-DB0500-00</w:instrText>
        </w:r>
      </w:hyperlink>
      <w:r w:rsidR="00707F93">
        <w:rPr>
          <w:spacing w:val="-3"/>
        </w:rPr>
        <w:instrText>   </w:instrText>
      </w:r>
      <w:r w:rsidR="002313A6" w:rsidRPr="006C0AE7">
        <w:rPr>
          <w:rFonts w:ascii="Arial" w:eastAsia="Arial" w:hAnsi="Arial" w:cs="Arial"/>
          <w:b/>
          <w:sz w:val="20"/>
          <w:szCs w:val="20"/>
        </w:rPr>
        <w:instrText>SUPERSTRUCTURE ERECTION STABILITY</w:instrText>
      </w:r>
      <w:r w:rsidR="002313A6" w:rsidRPr="00930C5C">
        <w:rPr>
          <w:rFonts w:ascii="Arial" w:eastAsia="Arial" w:hAnsi="Arial" w:cs="Arial"/>
        </w:rPr>
        <w:instrText xml:space="preserve">   6-10-22</w:instrText>
      </w:r>
      <w:r w:rsidR="002313A6">
        <w:instrText xml:space="preserve">" \f C \l "1" </w:instrText>
      </w:r>
      <w:r w:rsidR="002313A6">
        <w:rPr>
          <w:rFonts w:ascii="Arial" w:eastAsia="Arial" w:hAnsi="Arial" w:cs="Arial"/>
          <w:b/>
          <w:sz w:val="20"/>
          <w:szCs w:val="20"/>
        </w:rPr>
        <w:fldChar w:fldCharType="end"/>
      </w:r>
    </w:p>
    <w:p w14:paraId="05C26F32" w14:textId="77777777" w:rsidR="00025B98" w:rsidRPr="00B80D30" w:rsidRDefault="00025B98">
      <w:pPr>
        <w:spacing w:after="0" w:line="240" w:lineRule="auto"/>
        <w:rPr>
          <w:rFonts w:ascii="Arial" w:hAnsi="Arial" w:cs="Arial"/>
          <w:sz w:val="20"/>
          <w:szCs w:val="20"/>
        </w:rPr>
      </w:pPr>
    </w:p>
    <w:p w14:paraId="05C26F33" w14:textId="12252C7C" w:rsidR="00623E4A" w:rsidRPr="00B80D30" w:rsidRDefault="00645FAA">
      <w:pPr>
        <w:spacing w:after="0" w:line="240" w:lineRule="auto"/>
        <w:jc w:val="right"/>
        <w:rPr>
          <w:rFonts w:ascii="Arial" w:hAnsi="Arial" w:cs="Arial"/>
          <w:sz w:val="20"/>
          <w:szCs w:val="20"/>
        </w:rPr>
      </w:pPr>
      <w:r w:rsidRPr="00B80D30">
        <w:rPr>
          <w:rFonts w:ascii="Arial" w:hAnsi="Arial" w:cs="Arial"/>
          <w:sz w:val="20"/>
          <w:szCs w:val="20"/>
        </w:rPr>
        <w:t>June 10, 2022</w:t>
      </w:r>
    </w:p>
    <w:p w14:paraId="05C26F35" w14:textId="77777777" w:rsidR="007536DE" w:rsidRPr="00B80D30" w:rsidRDefault="007536DE">
      <w:pPr>
        <w:spacing w:line="240" w:lineRule="auto"/>
        <w:jc w:val="right"/>
        <w:rPr>
          <w:rFonts w:ascii="Arial" w:hAnsi="Arial" w:cs="Arial"/>
          <w:sz w:val="20"/>
          <w:szCs w:val="20"/>
        </w:rPr>
      </w:pPr>
    </w:p>
    <w:p w14:paraId="05C26F36" w14:textId="519826C3" w:rsidR="00346D3F" w:rsidRPr="00B80D30" w:rsidRDefault="0035208D" w:rsidP="00D972A4">
      <w:pPr>
        <w:pStyle w:val="ListParagraph"/>
        <w:numPr>
          <w:ilvl w:val="0"/>
          <w:numId w:val="4"/>
        </w:numPr>
        <w:spacing w:after="240" w:line="240" w:lineRule="auto"/>
        <w:contextualSpacing w:val="0"/>
        <w:rPr>
          <w:rFonts w:ascii="Arial" w:hAnsi="Arial" w:cs="Arial"/>
          <w:sz w:val="20"/>
          <w:szCs w:val="20"/>
        </w:rPr>
      </w:pPr>
      <w:r w:rsidRPr="00B80D30">
        <w:rPr>
          <w:rFonts w:ascii="Arial" w:hAnsi="Arial" w:cs="Arial"/>
          <w:b/>
          <w:sz w:val="20"/>
          <w:szCs w:val="20"/>
        </w:rPr>
        <w:t>DESCRIPTION</w:t>
      </w:r>
    </w:p>
    <w:p w14:paraId="05C26F37" w14:textId="37284918" w:rsidR="002C17B3" w:rsidRPr="00B80D30" w:rsidRDefault="0035208D" w:rsidP="00623A0B">
      <w:pPr>
        <w:pStyle w:val="ListParagraph"/>
        <w:autoSpaceDE w:val="0"/>
        <w:autoSpaceDN w:val="0"/>
        <w:adjustRightInd w:val="0"/>
        <w:spacing w:after="240" w:line="240" w:lineRule="auto"/>
        <w:ind w:left="360"/>
        <w:contextualSpacing w:val="0"/>
        <w:jc w:val="both"/>
        <w:rPr>
          <w:rFonts w:ascii="Arial" w:hAnsi="Arial" w:cs="Arial"/>
          <w:sz w:val="20"/>
          <w:szCs w:val="20"/>
        </w:rPr>
      </w:pPr>
      <w:r w:rsidRPr="00B80D30">
        <w:rPr>
          <w:rFonts w:ascii="Arial" w:hAnsi="Arial" w:cs="Arial"/>
          <w:sz w:val="20"/>
          <w:szCs w:val="20"/>
        </w:rPr>
        <w:t xml:space="preserve">This work </w:t>
      </w:r>
      <w:r w:rsidR="005260B6" w:rsidRPr="00B80D30">
        <w:rPr>
          <w:rFonts w:ascii="Arial" w:hAnsi="Arial" w:cs="Arial"/>
          <w:sz w:val="20"/>
          <w:szCs w:val="20"/>
        </w:rPr>
        <w:t xml:space="preserve">shall </w:t>
      </w:r>
      <w:r w:rsidRPr="00B80D30">
        <w:rPr>
          <w:rFonts w:ascii="Arial" w:hAnsi="Arial" w:cs="Arial"/>
          <w:sz w:val="20"/>
          <w:szCs w:val="20"/>
        </w:rPr>
        <w:t xml:space="preserve">consist of preparing and </w:t>
      </w:r>
      <w:r w:rsidR="006E2700" w:rsidRPr="00B80D30">
        <w:rPr>
          <w:rFonts w:ascii="Arial" w:hAnsi="Arial" w:cs="Arial"/>
          <w:sz w:val="20"/>
          <w:szCs w:val="20"/>
        </w:rPr>
        <w:t xml:space="preserve">submitting </w:t>
      </w:r>
      <w:r w:rsidR="00E9161B" w:rsidRPr="00B80D30">
        <w:rPr>
          <w:rFonts w:ascii="Arial" w:hAnsi="Arial" w:cs="Arial"/>
          <w:sz w:val="20"/>
          <w:szCs w:val="20"/>
        </w:rPr>
        <w:t xml:space="preserve">primary </w:t>
      </w:r>
      <w:r w:rsidR="00D14F73" w:rsidRPr="00B80D30">
        <w:rPr>
          <w:rFonts w:ascii="Arial" w:hAnsi="Arial" w:cs="Arial"/>
          <w:sz w:val="20"/>
          <w:szCs w:val="20"/>
        </w:rPr>
        <w:t>member</w:t>
      </w:r>
      <w:r w:rsidR="006E2700" w:rsidRPr="00B80D30">
        <w:rPr>
          <w:rFonts w:ascii="Arial" w:hAnsi="Arial" w:cs="Arial"/>
          <w:sz w:val="20"/>
          <w:szCs w:val="20"/>
        </w:rPr>
        <w:t xml:space="preserve"> erection plans and procedures </w:t>
      </w:r>
      <w:r w:rsidR="0061775A" w:rsidRPr="00B80D30">
        <w:rPr>
          <w:rFonts w:ascii="Arial" w:hAnsi="Arial" w:cs="Arial"/>
          <w:sz w:val="20"/>
          <w:szCs w:val="20"/>
        </w:rPr>
        <w:t>meet</w:t>
      </w:r>
      <w:r w:rsidR="006E2700" w:rsidRPr="00B80D30">
        <w:rPr>
          <w:rFonts w:ascii="Arial" w:hAnsi="Arial" w:cs="Arial"/>
          <w:sz w:val="20"/>
          <w:szCs w:val="20"/>
        </w:rPr>
        <w:t>ing</w:t>
      </w:r>
      <w:r w:rsidR="0061775A" w:rsidRPr="00B80D30">
        <w:rPr>
          <w:rFonts w:ascii="Arial" w:hAnsi="Arial" w:cs="Arial"/>
          <w:sz w:val="20"/>
          <w:szCs w:val="20"/>
        </w:rPr>
        <w:t xml:space="preserve"> the </w:t>
      </w:r>
      <w:r w:rsidR="00ED591D" w:rsidRPr="00B80D30">
        <w:rPr>
          <w:rFonts w:ascii="Arial" w:hAnsi="Arial" w:cs="Arial"/>
          <w:sz w:val="20"/>
          <w:szCs w:val="20"/>
        </w:rPr>
        <w:t xml:space="preserve">superstructure </w:t>
      </w:r>
      <w:r w:rsidR="00F52946" w:rsidRPr="00B80D30">
        <w:rPr>
          <w:rFonts w:ascii="Arial" w:hAnsi="Arial" w:cs="Arial"/>
          <w:sz w:val="20"/>
          <w:szCs w:val="20"/>
        </w:rPr>
        <w:t>e</w:t>
      </w:r>
      <w:r w:rsidR="006E2700" w:rsidRPr="00B80D30">
        <w:rPr>
          <w:rFonts w:ascii="Arial" w:hAnsi="Arial" w:cs="Arial"/>
          <w:sz w:val="20"/>
          <w:szCs w:val="20"/>
        </w:rPr>
        <w:t xml:space="preserve">rection </w:t>
      </w:r>
      <w:r w:rsidR="0061775A" w:rsidRPr="00B80D30">
        <w:rPr>
          <w:rFonts w:ascii="Arial" w:hAnsi="Arial" w:cs="Arial"/>
          <w:sz w:val="20"/>
          <w:szCs w:val="20"/>
        </w:rPr>
        <w:t xml:space="preserve">stability requirements </w:t>
      </w:r>
      <w:r w:rsidR="006E2700" w:rsidRPr="00B80D30">
        <w:rPr>
          <w:rFonts w:ascii="Arial" w:hAnsi="Arial" w:cs="Arial"/>
          <w:sz w:val="20"/>
          <w:szCs w:val="20"/>
        </w:rPr>
        <w:t>herein</w:t>
      </w:r>
      <w:r w:rsidR="00CD48EA" w:rsidRPr="00B80D30">
        <w:rPr>
          <w:rFonts w:ascii="Arial" w:hAnsi="Arial" w:cs="Arial"/>
          <w:sz w:val="20"/>
          <w:szCs w:val="20"/>
        </w:rPr>
        <w:t xml:space="preserve"> to the </w:t>
      </w:r>
      <w:r w:rsidR="00301E0B" w:rsidRPr="00B80D30">
        <w:rPr>
          <w:rFonts w:ascii="Arial" w:hAnsi="Arial" w:cs="Arial"/>
          <w:sz w:val="20"/>
          <w:szCs w:val="20"/>
        </w:rPr>
        <w:t>Design Manager and the Department</w:t>
      </w:r>
      <w:r w:rsidR="00CD48EA" w:rsidRPr="00B80D30">
        <w:rPr>
          <w:rFonts w:ascii="Arial" w:hAnsi="Arial" w:cs="Arial"/>
          <w:sz w:val="20"/>
          <w:szCs w:val="20"/>
        </w:rPr>
        <w:t xml:space="preserve"> for review</w:t>
      </w:r>
      <w:r w:rsidR="006E2700" w:rsidRPr="00B80D30">
        <w:rPr>
          <w:rFonts w:ascii="Arial" w:hAnsi="Arial" w:cs="Arial"/>
          <w:sz w:val="20"/>
          <w:szCs w:val="20"/>
        </w:rPr>
        <w:t>.</w:t>
      </w:r>
      <w:r w:rsidR="0061775A" w:rsidRPr="00B80D30">
        <w:rPr>
          <w:rFonts w:ascii="Arial" w:hAnsi="Arial" w:cs="Arial"/>
          <w:sz w:val="20"/>
          <w:szCs w:val="20"/>
        </w:rPr>
        <w:t xml:space="preserve"> </w:t>
      </w:r>
      <w:r w:rsidR="001B7092" w:rsidRPr="00B80D30">
        <w:rPr>
          <w:rFonts w:ascii="Arial" w:hAnsi="Arial" w:cs="Arial"/>
          <w:sz w:val="20"/>
          <w:szCs w:val="20"/>
        </w:rPr>
        <w:t xml:space="preserve">The </w:t>
      </w:r>
      <w:r w:rsidR="00642AE6" w:rsidRPr="00B80D30">
        <w:rPr>
          <w:rFonts w:ascii="Arial" w:hAnsi="Arial" w:cs="Arial"/>
          <w:sz w:val="20"/>
          <w:szCs w:val="20"/>
        </w:rPr>
        <w:t xml:space="preserve">Design-Builder </w:t>
      </w:r>
      <w:r w:rsidR="00970FBA" w:rsidRPr="00B80D30">
        <w:rPr>
          <w:rFonts w:ascii="Arial" w:hAnsi="Arial" w:cs="Arial"/>
          <w:sz w:val="20"/>
          <w:szCs w:val="20"/>
        </w:rPr>
        <w:t xml:space="preserve">remains </w:t>
      </w:r>
      <w:r w:rsidR="001B7092" w:rsidRPr="00B80D30">
        <w:rPr>
          <w:rFonts w:ascii="Arial" w:hAnsi="Arial" w:cs="Arial"/>
          <w:sz w:val="20"/>
          <w:szCs w:val="20"/>
        </w:rPr>
        <w:t>solely responsible</w:t>
      </w:r>
      <w:r w:rsidR="005815C5" w:rsidRPr="00B80D30">
        <w:rPr>
          <w:rFonts w:ascii="Arial" w:hAnsi="Arial" w:cs="Arial"/>
          <w:sz w:val="20"/>
          <w:szCs w:val="20"/>
        </w:rPr>
        <w:t>:</w:t>
      </w:r>
      <w:r w:rsidR="001B7092" w:rsidRPr="00B80D30">
        <w:rPr>
          <w:rFonts w:ascii="Arial" w:hAnsi="Arial" w:cs="Arial"/>
          <w:sz w:val="20"/>
          <w:szCs w:val="20"/>
        </w:rPr>
        <w:t xml:space="preserve"> for the </w:t>
      </w:r>
      <w:r w:rsidR="00703BE5" w:rsidRPr="00B80D30">
        <w:rPr>
          <w:rFonts w:ascii="Arial" w:hAnsi="Arial" w:cs="Arial"/>
          <w:sz w:val="20"/>
          <w:szCs w:val="20"/>
        </w:rPr>
        <w:t>means and methods to be used to stabilize</w:t>
      </w:r>
      <w:r w:rsidR="001B7092" w:rsidRPr="00B80D30">
        <w:rPr>
          <w:rFonts w:ascii="Arial" w:hAnsi="Arial" w:cs="Arial"/>
          <w:sz w:val="20"/>
          <w:szCs w:val="20"/>
        </w:rPr>
        <w:t xml:space="preserve"> </w:t>
      </w:r>
      <w:r w:rsidR="00703BE5" w:rsidRPr="00B80D30">
        <w:rPr>
          <w:rFonts w:ascii="Arial" w:hAnsi="Arial" w:cs="Arial"/>
          <w:sz w:val="20"/>
          <w:szCs w:val="20"/>
        </w:rPr>
        <w:t>and maintain</w:t>
      </w:r>
      <w:r w:rsidR="0043518E" w:rsidRPr="00B80D30">
        <w:rPr>
          <w:rFonts w:ascii="Arial" w:hAnsi="Arial" w:cs="Arial"/>
          <w:sz w:val="20"/>
          <w:szCs w:val="20"/>
        </w:rPr>
        <w:t xml:space="preserve"> all structural members</w:t>
      </w:r>
      <w:r w:rsidR="00D572A5" w:rsidRPr="00B80D30">
        <w:rPr>
          <w:rFonts w:ascii="Arial" w:hAnsi="Arial" w:cs="Arial"/>
          <w:sz w:val="20"/>
          <w:szCs w:val="20"/>
        </w:rPr>
        <w:t xml:space="preserve"> </w:t>
      </w:r>
      <w:r w:rsidR="001B7092" w:rsidRPr="00B80D30">
        <w:rPr>
          <w:rFonts w:ascii="Arial" w:hAnsi="Arial" w:cs="Arial"/>
          <w:sz w:val="20"/>
          <w:szCs w:val="20"/>
        </w:rPr>
        <w:t>during all stages of construction</w:t>
      </w:r>
      <w:r w:rsidR="005815C5" w:rsidRPr="00B80D30">
        <w:rPr>
          <w:rFonts w:ascii="Arial" w:hAnsi="Arial" w:cs="Arial"/>
          <w:sz w:val="20"/>
          <w:szCs w:val="20"/>
        </w:rPr>
        <w:t>,</w:t>
      </w:r>
      <w:r w:rsidR="006E2700" w:rsidRPr="00B80D30">
        <w:rPr>
          <w:rFonts w:ascii="Arial" w:hAnsi="Arial" w:cs="Arial"/>
          <w:sz w:val="20"/>
          <w:szCs w:val="20"/>
        </w:rPr>
        <w:t xml:space="preserve"> including but not limited to, </w:t>
      </w:r>
      <w:r w:rsidR="00241D76" w:rsidRPr="00B80D30">
        <w:rPr>
          <w:rFonts w:ascii="Arial" w:hAnsi="Arial" w:cs="Arial"/>
          <w:sz w:val="20"/>
          <w:szCs w:val="20"/>
        </w:rPr>
        <w:t>transport</w:t>
      </w:r>
      <w:r w:rsidR="006E2700" w:rsidRPr="00B80D30">
        <w:rPr>
          <w:rFonts w:ascii="Arial" w:hAnsi="Arial" w:cs="Arial"/>
          <w:sz w:val="20"/>
          <w:szCs w:val="20"/>
        </w:rPr>
        <w:t>ing</w:t>
      </w:r>
      <w:r w:rsidR="00241D76" w:rsidRPr="00B80D30">
        <w:rPr>
          <w:rFonts w:ascii="Arial" w:hAnsi="Arial" w:cs="Arial"/>
          <w:sz w:val="20"/>
          <w:szCs w:val="20"/>
        </w:rPr>
        <w:t xml:space="preserve">, </w:t>
      </w:r>
      <w:r w:rsidR="00CD6401" w:rsidRPr="00B80D30">
        <w:rPr>
          <w:rFonts w:ascii="Arial" w:hAnsi="Arial" w:cs="Arial"/>
          <w:sz w:val="20"/>
          <w:szCs w:val="20"/>
        </w:rPr>
        <w:t xml:space="preserve">storing, </w:t>
      </w:r>
      <w:r w:rsidR="006E2700" w:rsidRPr="00B80D30">
        <w:rPr>
          <w:rFonts w:ascii="Arial" w:hAnsi="Arial" w:cs="Arial"/>
          <w:sz w:val="20"/>
          <w:szCs w:val="20"/>
        </w:rPr>
        <w:t>lifting</w:t>
      </w:r>
      <w:r w:rsidR="00241D76" w:rsidRPr="00B80D30">
        <w:rPr>
          <w:rFonts w:ascii="Arial" w:hAnsi="Arial" w:cs="Arial"/>
          <w:sz w:val="20"/>
          <w:szCs w:val="20"/>
        </w:rPr>
        <w:t xml:space="preserve">, </w:t>
      </w:r>
      <w:r w:rsidR="006E2700" w:rsidRPr="00B80D30">
        <w:rPr>
          <w:rFonts w:ascii="Arial" w:hAnsi="Arial" w:cs="Arial"/>
          <w:sz w:val="20"/>
          <w:szCs w:val="20"/>
        </w:rPr>
        <w:t>placing</w:t>
      </w:r>
      <w:r w:rsidR="00241D76" w:rsidRPr="00B80D30">
        <w:rPr>
          <w:rFonts w:ascii="Arial" w:hAnsi="Arial" w:cs="Arial"/>
          <w:sz w:val="20"/>
          <w:szCs w:val="20"/>
        </w:rPr>
        <w:t>, and post-erection</w:t>
      </w:r>
      <w:r w:rsidR="005815C5" w:rsidRPr="00B80D30">
        <w:rPr>
          <w:rFonts w:ascii="Arial" w:hAnsi="Arial" w:cs="Arial"/>
          <w:sz w:val="20"/>
          <w:szCs w:val="20"/>
        </w:rPr>
        <w:t>;</w:t>
      </w:r>
      <w:r w:rsidR="00EC5910" w:rsidRPr="00B80D30">
        <w:rPr>
          <w:rFonts w:ascii="Arial" w:hAnsi="Arial" w:cs="Arial"/>
          <w:sz w:val="20"/>
          <w:szCs w:val="20"/>
        </w:rPr>
        <w:t xml:space="preserve"> and for any errors</w:t>
      </w:r>
      <w:r w:rsidR="00CD6401" w:rsidRPr="00B80D30">
        <w:rPr>
          <w:rFonts w:ascii="Arial" w:hAnsi="Arial" w:cs="Arial"/>
          <w:sz w:val="20"/>
          <w:szCs w:val="20"/>
        </w:rPr>
        <w:t>, omissions, or risks inherent</w:t>
      </w:r>
      <w:r w:rsidR="00EC5910" w:rsidRPr="00B80D30">
        <w:rPr>
          <w:rFonts w:ascii="Arial" w:hAnsi="Arial" w:cs="Arial"/>
          <w:sz w:val="20"/>
          <w:szCs w:val="20"/>
        </w:rPr>
        <w:t xml:space="preserve"> in the Erection Plans </w:t>
      </w:r>
      <w:r w:rsidR="00CC00E3" w:rsidRPr="00B80D30">
        <w:rPr>
          <w:rFonts w:ascii="Arial" w:hAnsi="Arial" w:cs="Arial"/>
          <w:sz w:val="20"/>
          <w:szCs w:val="20"/>
        </w:rPr>
        <w:t xml:space="preserve">and </w:t>
      </w:r>
      <w:r w:rsidR="00EC5910" w:rsidRPr="00B80D30">
        <w:rPr>
          <w:rFonts w:ascii="Arial" w:hAnsi="Arial" w:cs="Arial"/>
          <w:sz w:val="20"/>
          <w:szCs w:val="20"/>
        </w:rPr>
        <w:t>Procedures</w:t>
      </w:r>
      <w:r w:rsidR="00CC00E3" w:rsidRPr="00B80D30">
        <w:rPr>
          <w:rFonts w:ascii="Arial" w:hAnsi="Arial" w:cs="Arial"/>
          <w:sz w:val="20"/>
          <w:szCs w:val="20"/>
        </w:rPr>
        <w:t xml:space="preserve">, and </w:t>
      </w:r>
      <w:r w:rsidR="002C58F5" w:rsidRPr="00B80D30">
        <w:rPr>
          <w:rFonts w:ascii="Arial" w:hAnsi="Arial" w:cs="Arial"/>
          <w:sz w:val="20"/>
          <w:szCs w:val="20"/>
        </w:rPr>
        <w:t xml:space="preserve">in the </w:t>
      </w:r>
      <w:r w:rsidR="00CC00E3" w:rsidRPr="00B80D30">
        <w:rPr>
          <w:rFonts w:ascii="Arial" w:hAnsi="Arial" w:cs="Arial"/>
          <w:sz w:val="20"/>
          <w:szCs w:val="20"/>
        </w:rPr>
        <w:t>supporting documentation</w:t>
      </w:r>
      <w:r w:rsidR="00241D76" w:rsidRPr="00B80D30">
        <w:rPr>
          <w:rFonts w:ascii="Arial" w:hAnsi="Arial" w:cs="Arial"/>
          <w:sz w:val="20"/>
          <w:szCs w:val="20"/>
        </w:rPr>
        <w:t>.</w:t>
      </w:r>
      <w:r w:rsidR="00431DFD" w:rsidRPr="00B80D30">
        <w:rPr>
          <w:rFonts w:ascii="Arial" w:hAnsi="Arial" w:cs="Arial"/>
          <w:sz w:val="20"/>
          <w:szCs w:val="20"/>
        </w:rPr>
        <w:t xml:space="preserve"> The </w:t>
      </w:r>
      <w:r w:rsidR="00301E0B" w:rsidRPr="00B80D30">
        <w:rPr>
          <w:rFonts w:ascii="Arial" w:hAnsi="Arial" w:cs="Arial"/>
          <w:sz w:val="20"/>
          <w:szCs w:val="20"/>
        </w:rPr>
        <w:t xml:space="preserve">Design Manager and </w:t>
      </w:r>
      <w:r w:rsidR="00431DFD" w:rsidRPr="00B80D30">
        <w:rPr>
          <w:rFonts w:ascii="Arial" w:hAnsi="Arial" w:cs="Arial"/>
          <w:sz w:val="20"/>
          <w:szCs w:val="20"/>
        </w:rPr>
        <w:t xml:space="preserve">Department’s review of the </w:t>
      </w:r>
      <w:r w:rsidR="00642AE6" w:rsidRPr="00B80D30">
        <w:rPr>
          <w:rFonts w:ascii="Arial" w:hAnsi="Arial" w:cs="Arial"/>
          <w:sz w:val="20"/>
          <w:szCs w:val="20"/>
        </w:rPr>
        <w:t xml:space="preserve">Design-Builder’s </w:t>
      </w:r>
      <w:r w:rsidR="00431DFD" w:rsidRPr="00B80D30">
        <w:rPr>
          <w:rFonts w:ascii="Arial" w:hAnsi="Arial" w:cs="Arial"/>
          <w:sz w:val="20"/>
          <w:szCs w:val="20"/>
        </w:rPr>
        <w:t xml:space="preserve">submittal for </w:t>
      </w:r>
      <w:r w:rsidR="00E9161B" w:rsidRPr="00B80D30">
        <w:rPr>
          <w:rFonts w:ascii="Arial" w:hAnsi="Arial" w:cs="Arial"/>
          <w:sz w:val="20"/>
          <w:szCs w:val="20"/>
        </w:rPr>
        <w:t xml:space="preserve">primary </w:t>
      </w:r>
      <w:r w:rsidR="00431DFD" w:rsidRPr="00B80D30">
        <w:rPr>
          <w:rFonts w:ascii="Arial" w:hAnsi="Arial" w:cs="Arial"/>
          <w:sz w:val="20"/>
          <w:szCs w:val="20"/>
        </w:rPr>
        <w:t>member erection plans and procedures will be limited to conformance with the Contract requirements.</w:t>
      </w:r>
    </w:p>
    <w:p w14:paraId="7D1B96D6" w14:textId="3F8B1AED" w:rsidR="0013772B" w:rsidRPr="00B80D30" w:rsidRDefault="0035208D" w:rsidP="00623A0B">
      <w:pPr>
        <w:pStyle w:val="ListParagraph"/>
        <w:autoSpaceDE w:val="0"/>
        <w:autoSpaceDN w:val="0"/>
        <w:adjustRightInd w:val="0"/>
        <w:spacing w:after="240" w:line="240" w:lineRule="auto"/>
        <w:ind w:left="360"/>
        <w:contextualSpacing w:val="0"/>
        <w:jc w:val="both"/>
        <w:rPr>
          <w:rFonts w:ascii="Arial" w:hAnsi="Arial" w:cs="Arial"/>
          <w:sz w:val="20"/>
          <w:szCs w:val="20"/>
        </w:rPr>
      </w:pPr>
      <w:r w:rsidRPr="00B80D30">
        <w:rPr>
          <w:rFonts w:ascii="Arial" w:hAnsi="Arial" w:cs="Arial"/>
          <w:sz w:val="20"/>
          <w:szCs w:val="20"/>
        </w:rPr>
        <w:t xml:space="preserve">The </w:t>
      </w:r>
      <w:r w:rsidR="00642AE6" w:rsidRPr="00B80D30">
        <w:rPr>
          <w:rFonts w:ascii="Arial" w:hAnsi="Arial" w:cs="Arial"/>
          <w:sz w:val="20"/>
          <w:szCs w:val="20"/>
        </w:rPr>
        <w:t xml:space="preserve">Design-Builder </w:t>
      </w:r>
      <w:r w:rsidRPr="00B80D30">
        <w:rPr>
          <w:rFonts w:ascii="Arial" w:hAnsi="Arial" w:cs="Arial"/>
          <w:sz w:val="20"/>
          <w:szCs w:val="20"/>
        </w:rPr>
        <w:t xml:space="preserve">shall perform and prepare all </w:t>
      </w:r>
      <w:r w:rsidR="000E7C33" w:rsidRPr="00B80D30">
        <w:rPr>
          <w:rFonts w:ascii="Arial" w:hAnsi="Arial" w:cs="Arial"/>
          <w:sz w:val="20"/>
          <w:szCs w:val="20"/>
        </w:rPr>
        <w:t xml:space="preserve">erection engineering </w:t>
      </w:r>
      <w:r w:rsidRPr="00B80D30">
        <w:rPr>
          <w:rFonts w:ascii="Arial" w:hAnsi="Arial" w:cs="Arial"/>
          <w:sz w:val="20"/>
          <w:szCs w:val="20"/>
        </w:rPr>
        <w:t xml:space="preserve">calculations, drawings, and documentation required to </w:t>
      </w:r>
      <w:r w:rsidR="000E7C33" w:rsidRPr="00B80D30">
        <w:rPr>
          <w:rFonts w:ascii="Arial" w:hAnsi="Arial" w:cs="Arial"/>
          <w:sz w:val="20"/>
          <w:szCs w:val="20"/>
        </w:rPr>
        <w:t xml:space="preserve">successfully </w:t>
      </w:r>
      <w:r w:rsidRPr="00B80D30">
        <w:rPr>
          <w:rFonts w:ascii="Arial" w:hAnsi="Arial" w:cs="Arial"/>
          <w:sz w:val="20"/>
          <w:szCs w:val="20"/>
        </w:rPr>
        <w:t>erect the superstructure</w:t>
      </w:r>
      <w:r w:rsidR="005D3FC3" w:rsidRPr="00B80D30">
        <w:rPr>
          <w:rFonts w:ascii="Arial" w:hAnsi="Arial" w:cs="Arial"/>
          <w:sz w:val="20"/>
          <w:szCs w:val="20"/>
        </w:rPr>
        <w:t xml:space="preserve">. </w:t>
      </w:r>
      <w:r w:rsidR="000E7C33" w:rsidRPr="00B80D30">
        <w:rPr>
          <w:rFonts w:ascii="Arial" w:hAnsi="Arial" w:cs="Arial"/>
          <w:sz w:val="20"/>
          <w:szCs w:val="20"/>
        </w:rPr>
        <w:t xml:space="preserve">Erection engineering calculations, drawings, and documentation shall be submitted in accordance with the Stability Classifications established herein, or as requested by the </w:t>
      </w:r>
      <w:r w:rsidR="00301E0B" w:rsidRPr="00B80D30">
        <w:rPr>
          <w:rFonts w:ascii="Arial" w:hAnsi="Arial" w:cs="Arial"/>
          <w:sz w:val="20"/>
          <w:szCs w:val="20"/>
        </w:rPr>
        <w:t>Design Manager</w:t>
      </w:r>
      <w:r w:rsidR="000E7C33" w:rsidRPr="00B80D30">
        <w:rPr>
          <w:rFonts w:ascii="Arial" w:hAnsi="Arial" w:cs="Arial"/>
          <w:sz w:val="20"/>
          <w:szCs w:val="20"/>
        </w:rPr>
        <w:t>.</w:t>
      </w:r>
    </w:p>
    <w:p w14:paraId="5694D63B" w14:textId="14182C7D" w:rsidR="002C58F5" w:rsidRPr="00B80D30" w:rsidRDefault="002C58F5" w:rsidP="002C58F5">
      <w:pPr>
        <w:pStyle w:val="ListParagraph"/>
        <w:autoSpaceDE w:val="0"/>
        <w:autoSpaceDN w:val="0"/>
        <w:adjustRightInd w:val="0"/>
        <w:spacing w:after="240" w:line="240" w:lineRule="auto"/>
        <w:ind w:left="360"/>
        <w:contextualSpacing w:val="0"/>
        <w:jc w:val="both"/>
        <w:rPr>
          <w:rFonts w:ascii="Arial" w:hAnsi="Arial" w:cs="Arial"/>
          <w:sz w:val="20"/>
          <w:szCs w:val="20"/>
        </w:rPr>
      </w:pPr>
      <w:r w:rsidRPr="00B80D30">
        <w:rPr>
          <w:rFonts w:ascii="Arial" w:hAnsi="Arial" w:cs="Arial"/>
          <w:sz w:val="20"/>
          <w:szCs w:val="20"/>
        </w:rPr>
        <w:t>This Special Provision supplements Sections 405 and 407 of the Specifications.</w:t>
      </w:r>
    </w:p>
    <w:p w14:paraId="05C26F3F" w14:textId="264FCF62" w:rsidR="003C6167" w:rsidRPr="00B80D30" w:rsidRDefault="0035208D" w:rsidP="00D972A4">
      <w:pPr>
        <w:pStyle w:val="ListParagraph"/>
        <w:numPr>
          <w:ilvl w:val="0"/>
          <w:numId w:val="4"/>
        </w:numPr>
        <w:spacing w:before="120" w:after="240" w:line="240" w:lineRule="auto"/>
        <w:contextualSpacing w:val="0"/>
        <w:rPr>
          <w:rFonts w:ascii="Arial" w:hAnsi="Arial" w:cs="Arial"/>
          <w:sz w:val="20"/>
          <w:szCs w:val="20"/>
        </w:rPr>
      </w:pPr>
      <w:r w:rsidRPr="00B80D30">
        <w:rPr>
          <w:rFonts w:ascii="Arial" w:hAnsi="Arial" w:cs="Arial"/>
          <w:b/>
          <w:sz w:val="20"/>
          <w:szCs w:val="20"/>
        </w:rPr>
        <w:t>DEFINITIONS</w:t>
      </w:r>
    </w:p>
    <w:p w14:paraId="62427D00" w14:textId="54371D76" w:rsidR="00F4269C" w:rsidRPr="00B80D30" w:rsidRDefault="0035208D" w:rsidP="00AA5E48">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 xml:space="preserve">Active Work </w:t>
      </w:r>
      <w:r w:rsidR="00E159CA" w:rsidRPr="00B80D30">
        <w:rPr>
          <w:rFonts w:ascii="Arial" w:hAnsi="Arial" w:cs="Arial"/>
          <w:b/>
          <w:sz w:val="20"/>
          <w:szCs w:val="20"/>
        </w:rPr>
        <w:t>Space</w:t>
      </w:r>
      <w:r w:rsidRPr="00B80D30">
        <w:rPr>
          <w:rFonts w:ascii="Arial" w:hAnsi="Arial" w:cs="Arial"/>
          <w:sz w:val="20"/>
          <w:szCs w:val="20"/>
        </w:rPr>
        <w:t xml:space="preserve"> – A</w:t>
      </w:r>
      <w:r w:rsidR="00E159CA" w:rsidRPr="00B80D30">
        <w:rPr>
          <w:rFonts w:ascii="Arial" w:hAnsi="Arial" w:cs="Arial"/>
          <w:sz w:val="20"/>
          <w:szCs w:val="20"/>
        </w:rPr>
        <w:t>n area</w:t>
      </w:r>
      <w:r w:rsidR="00F51543" w:rsidRPr="00B80D30">
        <w:rPr>
          <w:rFonts w:ascii="Arial" w:hAnsi="Arial" w:cs="Arial"/>
          <w:sz w:val="20"/>
          <w:szCs w:val="20"/>
        </w:rPr>
        <w:t>,</w:t>
      </w:r>
      <w:r w:rsidR="004D2E19" w:rsidRPr="00B80D30">
        <w:rPr>
          <w:rFonts w:ascii="Arial" w:hAnsi="Arial" w:cs="Arial"/>
          <w:sz w:val="20"/>
          <w:szCs w:val="20"/>
        </w:rPr>
        <w:t xml:space="preserve"> </w:t>
      </w:r>
      <w:r w:rsidRPr="00B80D30">
        <w:rPr>
          <w:rFonts w:ascii="Arial" w:hAnsi="Arial" w:cs="Arial"/>
          <w:sz w:val="20"/>
          <w:szCs w:val="20"/>
        </w:rPr>
        <w:t>or portion thereof</w:t>
      </w:r>
      <w:r w:rsidR="00F51543" w:rsidRPr="00B80D30">
        <w:rPr>
          <w:rFonts w:ascii="Arial" w:hAnsi="Arial" w:cs="Arial"/>
          <w:sz w:val="20"/>
          <w:szCs w:val="20"/>
        </w:rPr>
        <w:t>,</w:t>
      </w:r>
      <w:r w:rsidRPr="00B80D30">
        <w:rPr>
          <w:rFonts w:ascii="Arial" w:hAnsi="Arial" w:cs="Arial"/>
          <w:sz w:val="20"/>
          <w:szCs w:val="20"/>
        </w:rPr>
        <w:t xml:space="preserve"> where construction</w:t>
      </w:r>
      <w:r w:rsidR="00F51543" w:rsidRPr="00B80D30">
        <w:rPr>
          <w:rFonts w:ascii="Arial" w:hAnsi="Arial" w:cs="Arial"/>
          <w:sz w:val="20"/>
          <w:szCs w:val="20"/>
        </w:rPr>
        <w:t xml:space="preserve"> or erection</w:t>
      </w:r>
      <w:r w:rsidRPr="00B80D30">
        <w:rPr>
          <w:rFonts w:ascii="Arial" w:hAnsi="Arial" w:cs="Arial"/>
          <w:sz w:val="20"/>
          <w:szCs w:val="20"/>
        </w:rPr>
        <w:t xml:space="preserve"> activities are </w:t>
      </w:r>
      <w:r w:rsidR="00F51543" w:rsidRPr="00B80D30">
        <w:rPr>
          <w:rFonts w:ascii="Arial" w:hAnsi="Arial" w:cs="Arial"/>
          <w:sz w:val="20"/>
          <w:szCs w:val="20"/>
        </w:rPr>
        <w:t>actively in progress</w:t>
      </w:r>
      <w:r w:rsidR="000B24B1" w:rsidRPr="00B80D30">
        <w:rPr>
          <w:rFonts w:ascii="Arial" w:hAnsi="Arial" w:cs="Arial"/>
          <w:sz w:val="20"/>
          <w:szCs w:val="20"/>
        </w:rPr>
        <w:t xml:space="preserve"> or personnel are present</w:t>
      </w:r>
      <w:r w:rsidRPr="00B80D30">
        <w:rPr>
          <w:rFonts w:ascii="Arial" w:hAnsi="Arial" w:cs="Arial"/>
          <w:sz w:val="20"/>
          <w:szCs w:val="20"/>
        </w:rPr>
        <w:t>.</w:t>
      </w:r>
    </w:p>
    <w:p w14:paraId="05C26F41" w14:textId="4BF66D6D" w:rsidR="00BC6DF6" w:rsidRPr="00B80D30" w:rsidRDefault="0035208D" w:rsidP="00D972A4">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Erection</w:t>
      </w:r>
      <w:r w:rsidRPr="00B80D30">
        <w:rPr>
          <w:rFonts w:ascii="Arial" w:hAnsi="Arial" w:cs="Arial"/>
          <w:sz w:val="20"/>
          <w:szCs w:val="20"/>
        </w:rPr>
        <w:t xml:space="preserve"> </w:t>
      </w:r>
      <w:r w:rsidR="00ED591D" w:rsidRPr="00B80D30">
        <w:rPr>
          <w:rFonts w:ascii="Arial" w:hAnsi="Arial" w:cs="Arial"/>
          <w:sz w:val="20"/>
          <w:szCs w:val="20"/>
        </w:rPr>
        <w:t>–</w:t>
      </w:r>
      <w:r w:rsidRPr="00B80D30">
        <w:rPr>
          <w:rFonts w:ascii="Arial" w:hAnsi="Arial" w:cs="Arial"/>
          <w:sz w:val="20"/>
          <w:szCs w:val="20"/>
        </w:rPr>
        <w:t xml:space="preserve"> </w:t>
      </w:r>
      <w:r w:rsidR="00BE0ED7" w:rsidRPr="00B80D30">
        <w:rPr>
          <w:rFonts w:ascii="Arial" w:hAnsi="Arial" w:cs="Arial"/>
          <w:sz w:val="20"/>
          <w:szCs w:val="20"/>
        </w:rPr>
        <w:t>T</w:t>
      </w:r>
      <w:r w:rsidRPr="00B80D30">
        <w:rPr>
          <w:rFonts w:ascii="Arial" w:hAnsi="Arial" w:cs="Arial"/>
          <w:sz w:val="20"/>
          <w:szCs w:val="20"/>
        </w:rPr>
        <w:t>he process including handling</w:t>
      </w:r>
      <w:r w:rsidR="0094529B" w:rsidRPr="00B80D30">
        <w:rPr>
          <w:rFonts w:ascii="Arial" w:hAnsi="Arial" w:cs="Arial"/>
          <w:sz w:val="20"/>
          <w:szCs w:val="20"/>
        </w:rPr>
        <w:t>,</w:t>
      </w:r>
      <w:r w:rsidRPr="00B80D30">
        <w:rPr>
          <w:rFonts w:ascii="Arial" w:hAnsi="Arial" w:cs="Arial"/>
          <w:sz w:val="20"/>
          <w:szCs w:val="20"/>
        </w:rPr>
        <w:t xml:space="preserve"> </w:t>
      </w:r>
      <w:r w:rsidR="00330EEF" w:rsidRPr="00B80D30">
        <w:rPr>
          <w:rFonts w:ascii="Arial" w:hAnsi="Arial" w:cs="Arial"/>
          <w:sz w:val="20"/>
          <w:szCs w:val="20"/>
        </w:rPr>
        <w:t xml:space="preserve">shipping </w:t>
      </w:r>
      <w:r w:rsidRPr="00B80D30">
        <w:rPr>
          <w:rFonts w:ascii="Arial" w:hAnsi="Arial" w:cs="Arial"/>
          <w:sz w:val="20"/>
          <w:szCs w:val="20"/>
        </w:rPr>
        <w:t xml:space="preserve">and assembling </w:t>
      </w:r>
      <w:r w:rsidR="000E4411" w:rsidRPr="00B80D30">
        <w:rPr>
          <w:rFonts w:ascii="Arial" w:hAnsi="Arial" w:cs="Arial"/>
          <w:sz w:val="20"/>
          <w:szCs w:val="20"/>
        </w:rPr>
        <w:t>the</w:t>
      </w:r>
      <w:r w:rsidRPr="00B80D30">
        <w:rPr>
          <w:rFonts w:ascii="Arial" w:hAnsi="Arial" w:cs="Arial"/>
          <w:sz w:val="20"/>
          <w:szCs w:val="20"/>
        </w:rPr>
        <w:t xml:space="preserve"> </w:t>
      </w:r>
      <w:r w:rsidR="00F41B7F" w:rsidRPr="00B80D30">
        <w:rPr>
          <w:rFonts w:ascii="Arial" w:hAnsi="Arial" w:cs="Arial"/>
          <w:sz w:val="20"/>
          <w:szCs w:val="20"/>
        </w:rPr>
        <w:t xml:space="preserve">bridge structural steel, </w:t>
      </w:r>
      <w:proofErr w:type="spellStart"/>
      <w:r w:rsidR="00DD7133" w:rsidRPr="00B80D30">
        <w:rPr>
          <w:rFonts w:ascii="Arial" w:hAnsi="Arial" w:cs="Arial"/>
          <w:sz w:val="20"/>
          <w:szCs w:val="20"/>
        </w:rPr>
        <w:t>prestressed</w:t>
      </w:r>
      <w:proofErr w:type="spellEnd"/>
      <w:r w:rsidR="00DD7133" w:rsidRPr="00B80D30">
        <w:rPr>
          <w:rFonts w:ascii="Arial" w:hAnsi="Arial" w:cs="Arial"/>
          <w:sz w:val="20"/>
          <w:szCs w:val="20"/>
        </w:rPr>
        <w:t xml:space="preserve"> </w:t>
      </w:r>
      <w:r w:rsidR="00F41B7F" w:rsidRPr="00B80D30">
        <w:rPr>
          <w:rFonts w:ascii="Arial" w:hAnsi="Arial" w:cs="Arial"/>
          <w:sz w:val="20"/>
          <w:szCs w:val="20"/>
        </w:rPr>
        <w:t>concrete</w:t>
      </w:r>
      <w:r w:rsidR="0094529B" w:rsidRPr="00B80D30">
        <w:rPr>
          <w:rFonts w:ascii="Arial" w:hAnsi="Arial" w:cs="Arial"/>
          <w:sz w:val="20"/>
          <w:szCs w:val="20"/>
        </w:rPr>
        <w:t>,</w:t>
      </w:r>
      <w:r w:rsidR="00F41B7F" w:rsidRPr="00B80D30">
        <w:rPr>
          <w:rFonts w:ascii="Arial" w:hAnsi="Arial" w:cs="Arial"/>
          <w:sz w:val="20"/>
          <w:szCs w:val="20"/>
        </w:rPr>
        <w:t xml:space="preserve"> or post-tensioned concrete </w:t>
      </w:r>
      <w:r w:rsidR="000E4411" w:rsidRPr="00B80D30">
        <w:rPr>
          <w:rFonts w:ascii="Arial" w:hAnsi="Arial" w:cs="Arial"/>
          <w:sz w:val="20"/>
          <w:szCs w:val="20"/>
        </w:rPr>
        <w:t>superstructure</w:t>
      </w:r>
      <w:r w:rsidR="008E64CD" w:rsidRPr="00B80D30">
        <w:rPr>
          <w:rFonts w:ascii="Arial" w:hAnsi="Arial" w:cs="Arial"/>
          <w:sz w:val="20"/>
          <w:szCs w:val="20"/>
        </w:rPr>
        <w:t>.</w:t>
      </w:r>
      <w:r w:rsidRPr="00B80D30">
        <w:rPr>
          <w:rFonts w:ascii="Arial" w:hAnsi="Arial" w:cs="Arial"/>
          <w:sz w:val="20"/>
          <w:szCs w:val="20"/>
        </w:rPr>
        <w:t xml:space="preserve"> </w:t>
      </w:r>
    </w:p>
    <w:p w14:paraId="05C26F42" w14:textId="6B205E95" w:rsidR="00A80A8E" w:rsidRPr="00B80D30" w:rsidRDefault="0035208D" w:rsidP="00D972A4">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Erection Engineer</w:t>
      </w:r>
      <w:r w:rsidRPr="00B80D30">
        <w:rPr>
          <w:rFonts w:ascii="Arial" w:hAnsi="Arial" w:cs="Arial"/>
          <w:sz w:val="20"/>
          <w:szCs w:val="20"/>
        </w:rPr>
        <w:t xml:space="preserve"> –</w:t>
      </w:r>
      <w:r w:rsidR="00885C59" w:rsidRPr="00B80D30">
        <w:rPr>
          <w:rFonts w:ascii="Arial" w:hAnsi="Arial" w:cs="Arial"/>
          <w:sz w:val="20"/>
          <w:szCs w:val="20"/>
        </w:rPr>
        <w:t xml:space="preserve"> </w:t>
      </w:r>
      <w:r w:rsidR="002C58F5" w:rsidRPr="00B80D30">
        <w:rPr>
          <w:rFonts w:ascii="Arial" w:hAnsi="Arial" w:cs="Arial"/>
          <w:sz w:val="20"/>
          <w:szCs w:val="20"/>
        </w:rPr>
        <w:t>A</w:t>
      </w:r>
      <w:r w:rsidR="00BC6DF6" w:rsidRPr="00B80D30">
        <w:rPr>
          <w:rFonts w:ascii="Arial" w:hAnsi="Arial" w:cs="Arial"/>
          <w:sz w:val="20"/>
          <w:szCs w:val="20"/>
        </w:rPr>
        <w:t xml:space="preserve"> </w:t>
      </w:r>
      <w:r w:rsidR="00883336" w:rsidRPr="00B80D30">
        <w:rPr>
          <w:rFonts w:ascii="Arial" w:hAnsi="Arial" w:cs="Arial"/>
          <w:sz w:val="20"/>
          <w:szCs w:val="20"/>
        </w:rPr>
        <w:t xml:space="preserve">Professional </w:t>
      </w:r>
      <w:r w:rsidR="00BC6DF6" w:rsidRPr="00B80D30">
        <w:rPr>
          <w:rFonts w:ascii="Arial" w:hAnsi="Arial" w:cs="Arial"/>
          <w:sz w:val="20"/>
          <w:szCs w:val="20"/>
        </w:rPr>
        <w:t xml:space="preserve">Engineer retained by the </w:t>
      </w:r>
      <w:r w:rsidR="00642AE6" w:rsidRPr="00B80D30">
        <w:rPr>
          <w:rFonts w:ascii="Arial" w:hAnsi="Arial" w:cs="Arial"/>
          <w:sz w:val="20"/>
          <w:szCs w:val="20"/>
        </w:rPr>
        <w:t xml:space="preserve">Design-Builder </w:t>
      </w:r>
      <w:r w:rsidR="00CD48EA" w:rsidRPr="00B80D30">
        <w:rPr>
          <w:rFonts w:ascii="Arial" w:hAnsi="Arial" w:cs="Arial"/>
          <w:sz w:val="20"/>
          <w:szCs w:val="20"/>
        </w:rPr>
        <w:t>to</w:t>
      </w:r>
      <w:r w:rsidR="00BC6DF6" w:rsidRPr="00B80D30">
        <w:rPr>
          <w:rFonts w:ascii="Arial" w:hAnsi="Arial" w:cs="Arial"/>
          <w:sz w:val="20"/>
          <w:szCs w:val="20"/>
        </w:rPr>
        <w:t xml:space="preserve"> </w:t>
      </w:r>
      <w:r w:rsidR="00CD48EA" w:rsidRPr="00B80D30">
        <w:rPr>
          <w:rFonts w:ascii="Arial" w:hAnsi="Arial" w:cs="Arial"/>
          <w:sz w:val="20"/>
          <w:szCs w:val="20"/>
        </w:rPr>
        <w:t xml:space="preserve">provide </w:t>
      </w:r>
      <w:r w:rsidR="00BC6DF6" w:rsidRPr="00B80D30">
        <w:rPr>
          <w:rFonts w:ascii="Arial" w:hAnsi="Arial" w:cs="Arial"/>
          <w:sz w:val="20"/>
          <w:szCs w:val="20"/>
        </w:rPr>
        <w:t xml:space="preserve">professional engineering services </w:t>
      </w:r>
      <w:r w:rsidR="00CD48EA" w:rsidRPr="00B80D30">
        <w:rPr>
          <w:rFonts w:ascii="Arial" w:hAnsi="Arial" w:cs="Arial"/>
          <w:sz w:val="20"/>
          <w:szCs w:val="20"/>
        </w:rPr>
        <w:t>and</w:t>
      </w:r>
      <w:r w:rsidR="00BC6DF6" w:rsidRPr="00B80D30">
        <w:rPr>
          <w:rFonts w:ascii="Arial" w:hAnsi="Arial" w:cs="Arial"/>
          <w:sz w:val="20"/>
          <w:szCs w:val="20"/>
        </w:rPr>
        <w:t xml:space="preserve"> </w:t>
      </w:r>
      <w:r w:rsidR="00CD48EA" w:rsidRPr="00B80D30">
        <w:rPr>
          <w:rFonts w:ascii="Arial" w:hAnsi="Arial" w:cs="Arial"/>
          <w:sz w:val="20"/>
          <w:szCs w:val="20"/>
        </w:rPr>
        <w:t>complete</w:t>
      </w:r>
      <w:r w:rsidR="00BC6DF6" w:rsidRPr="00B80D30">
        <w:rPr>
          <w:rFonts w:ascii="Arial" w:hAnsi="Arial" w:cs="Arial"/>
          <w:sz w:val="20"/>
          <w:szCs w:val="20"/>
        </w:rPr>
        <w:t xml:space="preserve"> calculations required </w:t>
      </w:r>
      <w:r w:rsidR="00883336" w:rsidRPr="00B80D30">
        <w:rPr>
          <w:rFonts w:ascii="Arial" w:hAnsi="Arial" w:cs="Arial"/>
          <w:sz w:val="20"/>
          <w:szCs w:val="20"/>
        </w:rPr>
        <w:t>herein</w:t>
      </w:r>
      <w:r w:rsidR="00BC6DF6" w:rsidRPr="00B80D30">
        <w:rPr>
          <w:rFonts w:ascii="Arial" w:hAnsi="Arial" w:cs="Arial"/>
          <w:sz w:val="20"/>
          <w:szCs w:val="20"/>
        </w:rPr>
        <w:t>.</w:t>
      </w:r>
      <w:r w:rsidR="000E4411" w:rsidRPr="00B80D30">
        <w:rPr>
          <w:rFonts w:ascii="Arial" w:hAnsi="Arial" w:cs="Arial"/>
          <w:sz w:val="20"/>
          <w:szCs w:val="20"/>
        </w:rPr>
        <w:t xml:space="preserve"> </w:t>
      </w:r>
      <w:r w:rsidR="002C58F5" w:rsidRPr="00B80D30">
        <w:rPr>
          <w:rFonts w:ascii="Arial" w:hAnsi="Arial" w:cs="Arial"/>
          <w:sz w:val="20"/>
          <w:szCs w:val="20"/>
        </w:rPr>
        <w:t>An</w:t>
      </w:r>
      <w:r w:rsidR="000E4411" w:rsidRPr="00B80D30">
        <w:rPr>
          <w:rFonts w:ascii="Arial" w:hAnsi="Arial" w:cs="Arial"/>
          <w:sz w:val="20"/>
          <w:szCs w:val="20"/>
        </w:rPr>
        <w:t xml:space="preserve"> Erection Engineer shall</w:t>
      </w:r>
      <w:r w:rsidR="007D1D58" w:rsidRPr="00B80D30">
        <w:rPr>
          <w:rFonts w:ascii="Arial" w:hAnsi="Arial" w:cs="Arial"/>
          <w:sz w:val="20"/>
          <w:szCs w:val="20"/>
        </w:rPr>
        <w:t xml:space="preserve"> be a Professional Engineer</w:t>
      </w:r>
      <w:r w:rsidR="000E4411" w:rsidRPr="00B80D30">
        <w:rPr>
          <w:rFonts w:ascii="Arial" w:hAnsi="Arial" w:cs="Arial"/>
          <w:sz w:val="20"/>
          <w:szCs w:val="20"/>
        </w:rPr>
        <w:t xml:space="preserve"> license</w:t>
      </w:r>
      <w:r w:rsidR="007D1D58" w:rsidRPr="00B80D30">
        <w:rPr>
          <w:rFonts w:ascii="Arial" w:hAnsi="Arial" w:cs="Arial"/>
          <w:sz w:val="20"/>
          <w:szCs w:val="20"/>
        </w:rPr>
        <w:t>d</w:t>
      </w:r>
      <w:r w:rsidR="000E4411" w:rsidRPr="00B80D30">
        <w:rPr>
          <w:rFonts w:ascii="Arial" w:hAnsi="Arial" w:cs="Arial"/>
          <w:sz w:val="20"/>
          <w:szCs w:val="20"/>
        </w:rPr>
        <w:t xml:space="preserve"> to practice engineering in the Commonwealth of Virginia</w:t>
      </w:r>
      <w:r w:rsidR="00915BDD" w:rsidRPr="00B80D30">
        <w:rPr>
          <w:rFonts w:ascii="Arial" w:hAnsi="Arial" w:cs="Arial"/>
          <w:sz w:val="20"/>
          <w:szCs w:val="20"/>
        </w:rPr>
        <w:t>.</w:t>
      </w:r>
    </w:p>
    <w:p w14:paraId="05C26F43" w14:textId="1116ED12" w:rsidR="00BC6DF6" w:rsidRPr="00B80D30" w:rsidRDefault="0035208D" w:rsidP="00D972A4">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Erection Engineering Calculations</w:t>
      </w:r>
      <w:r w:rsidRPr="00B80D30">
        <w:rPr>
          <w:rFonts w:ascii="Arial" w:hAnsi="Arial" w:cs="Arial"/>
          <w:sz w:val="20"/>
          <w:szCs w:val="20"/>
        </w:rPr>
        <w:t xml:space="preserve"> –</w:t>
      </w:r>
      <w:r w:rsidR="0069042E" w:rsidRPr="00B80D30">
        <w:rPr>
          <w:rFonts w:ascii="Arial" w:hAnsi="Arial" w:cs="Arial"/>
          <w:sz w:val="20"/>
          <w:szCs w:val="20"/>
        </w:rPr>
        <w:t xml:space="preserve"> </w:t>
      </w:r>
      <w:r w:rsidR="008E64CD" w:rsidRPr="00B80D30">
        <w:rPr>
          <w:rFonts w:ascii="Arial" w:hAnsi="Arial" w:cs="Arial"/>
          <w:sz w:val="20"/>
          <w:szCs w:val="20"/>
        </w:rPr>
        <w:t>E</w:t>
      </w:r>
      <w:r w:rsidRPr="00B80D30">
        <w:rPr>
          <w:rFonts w:ascii="Arial" w:hAnsi="Arial" w:cs="Arial"/>
          <w:sz w:val="20"/>
          <w:szCs w:val="20"/>
        </w:rPr>
        <w:t xml:space="preserve">ngineering calculations associated with the </w:t>
      </w:r>
      <w:r w:rsidR="0004407C" w:rsidRPr="00B80D30">
        <w:rPr>
          <w:rFonts w:ascii="Arial" w:hAnsi="Arial" w:cs="Arial"/>
          <w:sz w:val="20"/>
          <w:szCs w:val="20"/>
        </w:rPr>
        <w:t xml:space="preserve">development and </w:t>
      </w:r>
      <w:r w:rsidRPr="00B80D30">
        <w:rPr>
          <w:rFonts w:ascii="Arial" w:hAnsi="Arial" w:cs="Arial"/>
          <w:sz w:val="20"/>
          <w:szCs w:val="20"/>
        </w:rPr>
        <w:t>substantiation of the Erection Procedures.</w:t>
      </w:r>
    </w:p>
    <w:p w14:paraId="01ADC9CE" w14:textId="6639DE3B" w:rsidR="00E37095" w:rsidRPr="00B80D30" w:rsidRDefault="0035208D" w:rsidP="00665B70">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Erection Plans</w:t>
      </w:r>
      <w:r w:rsidRPr="00B80D30">
        <w:rPr>
          <w:rFonts w:ascii="Arial" w:hAnsi="Arial" w:cs="Arial"/>
          <w:sz w:val="20"/>
          <w:szCs w:val="20"/>
        </w:rPr>
        <w:t xml:space="preserve"> </w:t>
      </w:r>
      <w:r w:rsidR="00C96963" w:rsidRPr="00B80D30">
        <w:rPr>
          <w:rFonts w:ascii="Arial" w:hAnsi="Arial" w:cs="Arial"/>
          <w:b/>
          <w:sz w:val="20"/>
          <w:szCs w:val="20"/>
        </w:rPr>
        <w:t>and Procedures</w:t>
      </w:r>
      <w:r w:rsidR="00C96963" w:rsidRPr="00B80D30">
        <w:rPr>
          <w:rFonts w:ascii="Arial" w:hAnsi="Arial" w:cs="Arial"/>
          <w:sz w:val="20"/>
          <w:szCs w:val="20"/>
        </w:rPr>
        <w:t xml:space="preserve"> </w:t>
      </w:r>
      <w:r w:rsidR="00ED591D" w:rsidRPr="00B80D30">
        <w:rPr>
          <w:rFonts w:ascii="Arial" w:hAnsi="Arial" w:cs="Arial"/>
          <w:sz w:val="20"/>
          <w:szCs w:val="20"/>
        </w:rPr>
        <w:t>–</w:t>
      </w:r>
      <w:r w:rsidRPr="00B80D30">
        <w:rPr>
          <w:rFonts w:ascii="Arial" w:hAnsi="Arial" w:cs="Arial"/>
          <w:sz w:val="20"/>
          <w:szCs w:val="20"/>
        </w:rPr>
        <w:t xml:space="preserve"> </w:t>
      </w:r>
      <w:r w:rsidR="00BE0ED7" w:rsidRPr="00B80D30">
        <w:rPr>
          <w:rFonts w:ascii="Arial" w:hAnsi="Arial" w:cs="Arial"/>
          <w:sz w:val="20"/>
          <w:szCs w:val="20"/>
        </w:rPr>
        <w:t>T</w:t>
      </w:r>
      <w:r w:rsidR="00BC6DF6" w:rsidRPr="00B80D30">
        <w:rPr>
          <w:rFonts w:ascii="Arial" w:hAnsi="Arial" w:cs="Arial"/>
          <w:sz w:val="20"/>
          <w:szCs w:val="20"/>
        </w:rPr>
        <w:t>he engineering drawings</w:t>
      </w:r>
      <w:r w:rsidR="00C96963" w:rsidRPr="00B80D30">
        <w:rPr>
          <w:rFonts w:ascii="Arial" w:hAnsi="Arial" w:cs="Arial"/>
          <w:sz w:val="20"/>
          <w:szCs w:val="20"/>
        </w:rPr>
        <w:t xml:space="preserve">, </w:t>
      </w:r>
      <w:r w:rsidR="00CA4D91" w:rsidRPr="00B80D30">
        <w:rPr>
          <w:rFonts w:ascii="Arial" w:hAnsi="Arial" w:cs="Arial"/>
          <w:sz w:val="20"/>
          <w:szCs w:val="20"/>
        </w:rPr>
        <w:t xml:space="preserve">calculations, </w:t>
      </w:r>
      <w:r w:rsidR="007D1D58" w:rsidRPr="00B80D30">
        <w:rPr>
          <w:rFonts w:ascii="Arial" w:hAnsi="Arial" w:cs="Arial"/>
          <w:sz w:val="20"/>
          <w:szCs w:val="20"/>
        </w:rPr>
        <w:t>and specifications</w:t>
      </w:r>
      <w:r w:rsidR="00BC6DF6" w:rsidRPr="00B80D30">
        <w:rPr>
          <w:rFonts w:ascii="Arial" w:hAnsi="Arial" w:cs="Arial"/>
          <w:sz w:val="20"/>
          <w:szCs w:val="20"/>
        </w:rPr>
        <w:t xml:space="preserve"> prepared by the Erection Engineer describing the erection (</w:t>
      </w:r>
      <w:r w:rsidR="0043518E" w:rsidRPr="00B80D30">
        <w:rPr>
          <w:rFonts w:ascii="Arial" w:hAnsi="Arial" w:cs="Arial"/>
          <w:sz w:val="20"/>
          <w:szCs w:val="20"/>
        </w:rPr>
        <w:t>e.g</w:t>
      </w:r>
      <w:r w:rsidR="00BC6DF6" w:rsidRPr="00B80D30">
        <w:rPr>
          <w:rFonts w:ascii="Arial" w:hAnsi="Arial" w:cs="Arial"/>
          <w:sz w:val="20"/>
          <w:szCs w:val="20"/>
        </w:rPr>
        <w:t>., the field-installation</w:t>
      </w:r>
      <w:r w:rsidR="002C32C4" w:rsidRPr="00B80D30">
        <w:rPr>
          <w:rFonts w:ascii="Arial" w:hAnsi="Arial" w:cs="Arial"/>
          <w:sz w:val="20"/>
          <w:szCs w:val="20"/>
        </w:rPr>
        <w:t>,</w:t>
      </w:r>
      <w:r w:rsidR="00BC6DF6" w:rsidRPr="00B80D30">
        <w:rPr>
          <w:rFonts w:ascii="Arial" w:hAnsi="Arial" w:cs="Arial"/>
          <w:sz w:val="20"/>
          <w:szCs w:val="20"/>
        </w:rPr>
        <w:t xml:space="preserve"> member-placement</w:t>
      </w:r>
      <w:r w:rsidR="002C32C4" w:rsidRPr="00B80D30">
        <w:rPr>
          <w:rFonts w:ascii="Arial" w:hAnsi="Arial" w:cs="Arial"/>
          <w:sz w:val="20"/>
          <w:szCs w:val="20"/>
        </w:rPr>
        <w:t>, and temporary support</w:t>
      </w:r>
      <w:r w:rsidR="00BC6DF6" w:rsidRPr="00B80D30">
        <w:rPr>
          <w:rFonts w:ascii="Arial" w:hAnsi="Arial" w:cs="Arial"/>
          <w:sz w:val="20"/>
          <w:szCs w:val="20"/>
        </w:rPr>
        <w:t xml:space="preserve">) of the </w:t>
      </w:r>
      <w:r w:rsidR="00E9161B" w:rsidRPr="00B80D30">
        <w:rPr>
          <w:rFonts w:ascii="Arial" w:hAnsi="Arial" w:cs="Arial"/>
          <w:sz w:val="20"/>
          <w:szCs w:val="20"/>
        </w:rPr>
        <w:t>primary</w:t>
      </w:r>
      <w:r w:rsidR="00BC6DF6" w:rsidRPr="00B80D30">
        <w:rPr>
          <w:rFonts w:ascii="Arial" w:hAnsi="Arial" w:cs="Arial"/>
          <w:sz w:val="20"/>
          <w:szCs w:val="20"/>
        </w:rPr>
        <w:t xml:space="preserve"> members</w:t>
      </w:r>
      <w:r w:rsidR="00C96963" w:rsidRPr="00B80D30">
        <w:rPr>
          <w:rFonts w:ascii="Arial" w:hAnsi="Arial" w:cs="Arial"/>
          <w:sz w:val="20"/>
          <w:szCs w:val="20"/>
        </w:rPr>
        <w:t xml:space="preserve">, the specific sequence, methods, equipment, and other procedures that the </w:t>
      </w:r>
      <w:r w:rsidR="00642AE6" w:rsidRPr="00B80D30">
        <w:rPr>
          <w:rFonts w:ascii="Arial" w:hAnsi="Arial" w:cs="Arial"/>
          <w:sz w:val="20"/>
          <w:szCs w:val="20"/>
        </w:rPr>
        <w:t xml:space="preserve">Design-Builder </w:t>
      </w:r>
      <w:r w:rsidR="005828B4" w:rsidRPr="00B80D30">
        <w:rPr>
          <w:rFonts w:ascii="Arial" w:hAnsi="Arial" w:cs="Arial"/>
          <w:sz w:val="20"/>
          <w:szCs w:val="20"/>
        </w:rPr>
        <w:t>plans to</w:t>
      </w:r>
      <w:r w:rsidR="00C96963" w:rsidRPr="00B80D30">
        <w:rPr>
          <w:rFonts w:ascii="Arial" w:hAnsi="Arial" w:cs="Arial"/>
          <w:sz w:val="20"/>
          <w:szCs w:val="20"/>
        </w:rPr>
        <w:t xml:space="preserve"> use in erecting the </w:t>
      </w:r>
      <w:r w:rsidR="00E9161B" w:rsidRPr="00B80D30">
        <w:rPr>
          <w:rFonts w:ascii="Arial" w:hAnsi="Arial" w:cs="Arial"/>
          <w:sz w:val="20"/>
          <w:szCs w:val="20"/>
        </w:rPr>
        <w:t xml:space="preserve">primary </w:t>
      </w:r>
      <w:r w:rsidR="00C96963" w:rsidRPr="00B80D30">
        <w:rPr>
          <w:rFonts w:ascii="Arial" w:hAnsi="Arial" w:cs="Arial"/>
          <w:sz w:val="20"/>
          <w:szCs w:val="20"/>
        </w:rPr>
        <w:t xml:space="preserve"> members</w:t>
      </w:r>
      <w:r w:rsidR="00BC6DF6" w:rsidRPr="00B80D30">
        <w:rPr>
          <w:rFonts w:ascii="Arial" w:hAnsi="Arial" w:cs="Arial"/>
          <w:sz w:val="20"/>
          <w:szCs w:val="20"/>
        </w:rPr>
        <w:t>.</w:t>
      </w:r>
      <w:r w:rsidR="00F33B77" w:rsidRPr="00B80D30">
        <w:rPr>
          <w:rFonts w:ascii="Arial" w:hAnsi="Arial" w:cs="Arial"/>
          <w:sz w:val="20"/>
          <w:szCs w:val="20"/>
        </w:rPr>
        <w:t xml:space="preserve"> </w:t>
      </w:r>
    </w:p>
    <w:p w14:paraId="05C26F44" w14:textId="051AEB8D" w:rsidR="00BC6DF6" w:rsidRPr="00B80D30" w:rsidRDefault="0035208D" w:rsidP="00D972A4">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Erection Supervisor</w:t>
      </w:r>
      <w:r w:rsidRPr="00B80D30">
        <w:rPr>
          <w:rFonts w:ascii="Arial" w:hAnsi="Arial" w:cs="Arial"/>
          <w:sz w:val="20"/>
          <w:szCs w:val="20"/>
        </w:rPr>
        <w:t xml:space="preserve"> </w:t>
      </w:r>
      <w:r w:rsidR="00ED591D" w:rsidRPr="00B80D30">
        <w:rPr>
          <w:rFonts w:ascii="Arial" w:hAnsi="Arial" w:cs="Arial"/>
          <w:sz w:val="20"/>
          <w:szCs w:val="20"/>
        </w:rPr>
        <w:t>–</w:t>
      </w:r>
      <w:r w:rsidRPr="00B80D30">
        <w:rPr>
          <w:rFonts w:ascii="Arial" w:hAnsi="Arial" w:cs="Arial"/>
          <w:sz w:val="20"/>
          <w:szCs w:val="20"/>
        </w:rPr>
        <w:t xml:space="preserve"> The person responsible for all rigging and handling of bridge</w:t>
      </w:r>
      <w:r w:rsidR="00AB7024" w:rsidRPr="00B80D30">
        <w:rPr>
          <w:rFonts w:ascii="Arial" w:hAnsi="Arial" w:cs="Arial"/>
          <w:sz w:val="20"/>
          <w:szCs w:val="20"/>
        </w:rPr>
        <w:t xml:space="preserve"> </w:t>
      </w:r>
      <w:r w:rsidRPr="00B80D30">
        <w:rPr>
          <w:rFonts w:ascii="Arial" w:hAnsi="Arial" w:cs="Arial"/>
          <w:sz w:val="20"/>
          <w:szCs w:val="20"/>
        </w:rPr>
        <w:t>members.</w:t>
      </w:r>
      <w:r w:rsidR="008E64CD" w:rsidRPr="00B80D30">
        <w:rPr>
          <w:rFonts w:ascii="Arial" w:hAnsi="Arial" w:cs="Arial"/>
          <w:sz w:val="20"/>
          <w:szCs w:val="20"/>
        </w:rPr>
        <w:t xml:space="preserve"> </w:t>
      </w:r>
      <w:r w:rsidR="002C58F5" w:rsidRPr="00B80D30">
        <w:rPr>
          <w:rFonts w:ascii="Arial" w:hAnsi="Arial" w:cs="Arial"/>
          <w:sz w:val="20"/>
          <w:szCs w:val="20"/>
        </w:rPr>
        <w:t xml:space="preserve">The Erection Supervisor shall be present at the erection site during the erection of primary members. </w:t>
      </w:r>
      <w:r w:rsidR="008E64CD" w:rsidRPr="00B80D30">
        <w:rPr>
          <w:rFonts w:ascii="Arial" w:hAnsi="Arial" w:cs="Arial"/>
          <w:sz w:val="20"/>
          <w:szCs w:val="20"/>
        </w:rPr>
        <w:t xml:space="preserve"> </w:t>
      </w:r>
    </w:p>
    <w:p w14:paraId="05C26F45" w14:textId="0A7343B7" w:rsidR="00BC6DF6" w:rsidRPr="00B80D30" w:rsidRDefault="0035208D" w:rsidP="00D972A4">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lastRenderedPageBreak/>
        <w:t>Erector</w:t>
      </w:r>
      <w:r w:rsidRPr="00B80D30">
        <w:rPr>
          <w:rFonts w:ascii="Arial" w:hAnsi="Arial" w:cs="Arial"/>
          <w:sz w:val="20"/>
          <w:szCs w:val="20"/>
        </w:rPr>
        <w:t xml:space="preserve"> – </w:t>
      </w:r>
      <w:r w:rsidR="00BE0ED7" w:rsidRPr="00B80D30">
        <w:rPr>
          <w:rFonts w:ascii="Arial" w:hAnsi="Arial" w:cs="Arial"/>
          <w:sz w:val="20"/>
          <w:szCs w:val="20"/>
        </w:rPr>
        <w:t>T</w:t>
      </w:r>
      <w:r w:rsidRPr="00B80D30">
        <w:rPr>
          <w:rFonts w:ascii="Arial" w:hAnsi="Arial" w:cs="Arial"/>
          <w:sz w:val="20"/>
          <w:szCs w:val="20"/>
        </w:rPr>
        <w:t xml:space="preserve">he </w:t>
      </w:r>
      <w:r w:rsidR="00515E31" w:rsidRPr="00B80D30">
        <w:rPr>
          <w:rFonts w:ascii="Arial" w:hAnsi="Arial" w:cs="Arial"/>
          <w:sz w:val="20"/>
          <w:szCs w:val="20"/>
        </w:rPr>
        <w:t xml:space="preserve">firm </w:t>
      </w:r>
      <w:r w:rsidRPr="00B80D30">
        <w:rPr>
          <w:rFonts w:ascii="Arial" w:hAnsi="Arial" w:cs="Arial"/>
          <w:sz w:val="20"/>
          <w:szCs w:val="20"/>
        </w:rPr>
        <w:t xml:space="preserve">responsible for the erection of the </w:t>
      </w:r>
      <w:r w:rsidR="00E9161B" w:rsidRPr="00B80D30">
        <w:rPr>
          <w:rFonts w:ascii="Arial" w:hAnsi="Arial" w:cs="Arial"/>
          <w:sz w:val="20"/>
          <w:szCs w:val="20"/>
        </w:rPr>
        <w:t>primary</w:t>
      </w:r>
      <w:r w:rsidRPr="00B80D30">
        <w:rPr>
          <w:rFonts w:ascii="Arial" w:hAnsi="Arial" w:cs="Arial"/>
          <w:sz w:val="20"/>
          <w:szCs w:val="20"/>
        </w:rPr>
        <w:t xml:space="preserve"> members</w:t>
      </w:r>
      <w:r w:rsidR="00243034" w:rsidRPr="00B80D30">
        <w:rPr>
          <w:rFonts w:ascii="Arial" w:hAnsi="Arial" w:cs="Arial"/>
          <w:sz w:val="20"/>
          <w:szCs w:val="20"/>
        </w:rPr>
        <w:t xml:space="preserve">; may be self-performed by the </w:t>
      </w:r>
      <w:r w:rsidR="005A3F65" w:rsidRPr="00B80D30">
        <w:rPr>
          <w:rFonts w:ascii="Arial" w:hAnsi="Arial" w:cs="Arial"/>
          <w:sz w:val="20"/>
          <w:szCs w:val="20"/>
        </w:rPr>
        <w:t xml:space="preserve">Design-Builder </w:t>
      </w:r>
      <w:r w:rsidR="00243034" w:rsidRPr="00B80D30">
        <w:rPr>
          <w:rFonts w:ascii="Arial" w:hAnsi="Arial" w:cs="Arial"/>
          <w:sz w:val="20"/>
          <w:szCs w:val="20"/>
        </w:rPr>
        <w:t xml:space="preserve">or a subcontractor specializing in the erection of </w:t>
      </w:r>
      <w:r w:rsidR="00E9161B" w:rsidRPr="00B80D30">
        <w:rPr>
          <w:rFonts w:ascii="Arial" w:hAnsi="Arial" w:cs="Arial"/>
          <w:sz w:val="20"/>
          <w:szCs w:val="20"/>
        </w:rPr>
        <w:t>primary</w:t>
      </w:r>
      <w:r w:rsidR="00243034" w:rsidRPr="00B80D30">
        <w:rPr>
          <w:rFonts w:ascii="Arial" w:hAnsi="Arial" w:cs="Arial"/>
          <w:sz w:val="20"/>
          <w:szCs w:val="20"/>
        </w:rPr>
        <w:t xml:space="preserve"> members</w:t>
      </w:r>
      <w:r w:rsidRPr="00B80D30">
        <w:rPr>
          <w:rFonts w:ascii="Arial" w:hAnsi="Arial" w:cs="Arial"/>
          <w:sz w:val="20"/>
          <w:szCs w:val="20"/>
        </w:rPr>
        <w:t>.</w:t>
      </w:r>
    </w:p>
    <w:p w14:paraId="304DC939" w14:textId="2B521E27" w:rsidR="00DF6E8F" w:rsidRPr="00B80D30" w:rsidRDefault="0035208D" w:rsidP="00D972A4">
      <w:pPr>
        <w:pStyle w:val="ListParagraph"/>
        <w:numPr>
          <w:ilvl w:val="1"/>
          <w:numId w:val="4"/>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 xml:space="preserve">Inactive Work </w:t>
      </w:r>
      <w:r w:rsidR="00E159CA" w:rsidRPr="00B80D30">
        <w:rPr>
          <w:rFonts w:ascii="Arial" w:hAnsi="Arial" w:cs="Arial"/>
          <w:b/>
          <w:sz w:val="20"/>
          <w:szCs w:val="20"/>
        </w:rPr>
        <w:t>Space</w:t>
      </w:r>
      <w:r w:rsidR="008B6393" w:rsidRPr="00B80D30">
        <w:rPr>
          <w:rFonts w:ascii="Arial" w:hAnsi="Arial" w:cs="Arial"/>
          <w:sz w:val="20"/>
          <w:szCs w:val="20"/>
        </w:rPr>
        <w:t xml:space="preserve"> </w:t>
      </w:r>
      <w:r w:rsidRPr="00B80D30">
        <w:rPr>
          <w:rFonts w:ascii="Arial" w:hAnsi="Arial" w:cs="Arial"/>
          <w:sz w:val="20"/>
          <w:szCs w:val="20"/>
        </w:rPr>
        <w:t>–</w:t>
      </w:r>
      <w:r w:rsidR="00ED591D" w:rsidRPr="00B80D30">
        <w:rPr>
          <w:rFonts w:ascii="Arial" w:hAnsi="Arial" w:cs="Arial"/>
          <w:sz w:val="20"/>
          <w:szCs w:val="20"/>
        </w:rPr>
        <w:t xml:space="preserve"> </w:t>
      </w:r>
      <w:r w:rsidR="0032431B" w:rsidRPr="00B80D30">
        <w:rPr>
          <w:rFonts w:ascii="Arial" w:hAnsi="Arial" w:cs="Arial"/>
          <w:sz w:val="20"/>
          <w:szCs w:val="20"/>
        </w:rPr>
        <w:t>A</w:t>
      </w:r>
      <w:r w:rsidR="00E159CA" w:rsidRPr="00B80D30">
        <w:rPr>
          <w:rFonts w:ascii="Arial" w:hAnsi="Arial" w:cs="Arial"/>
          <w:sz w:val="20"/>
          <w:szCs w:val="20"/>
        </w:rPr>
        <w:t>n area</w:t>
      </w:r>
      <w:r w:rsidR="008B6393" w:rsidRPr="00B80D30">
        <w:rPr>
          <w:rFonts w:ascii="Arial" w:hAnsi="Arial" w:cs="Arial"/>
          <w:sz w:val="20"/>
          <w:szCs w:val="20"/>
        </w:rPr>
        <w:t>,</w:t>
      </w:r>
      <w:r w:rsidRPr="00B80D30">
        <w:rPr>
          <w:rFonts w:ascii="Arial" w:hAnsi="Arial" w:cs="Arial"/>
          <w:sz w:val="20"/>
          <w:szCs w:val="20"/>
        </w:rPr>
        <w:t xml:space="preserve"> </w:t>
      </w:r>
      <w:r w:rsidR="0032431B" w:rsidRPr="00B80D30">
        <w:rPr>
          <w:rFonts w:ascii="Arial" w:hAnsi="Arial" w:cs="Arial"/>
          <w:sz w:val="20"/>
          <w:szCs w:val="20"/>
        </w:rPr>
        <w:t>or portion thereof</w:t>
      </w:r>
      <w:r w:rsidR="008B6393" w:rsidRPr="00B80D30">
        <w:rPr>
          <w:rFonts w:ascii="Arial" w:hAnsi="Arial" w:cs="Arial"/>
          <w:sz w:val="20"/>
          <w:szCs w:val="20"/>
        </w:rPr>
        <w:t>,</w:t>
      </w:r>
      <w:r w:rsidR="0032431B" w:rsidRPr="00B80D30">
        <w:rPr>
          <w:rFonts w:ascii="Arial" w:hAnsi="Arial" w:cs="Arial"/>
          <w:sz w:val="20"/>
          <w:szCs w:val="20"/>
        </w:rPr>
        <w:t xml:space="preserve"> </w:t>
      </w:r>
      <w:r w:rsidR="008B6393" w:rsidRPr="00B80D30">
        <w:rPr>
          <w:rFonts w:ascii="Arial" w:hAnsi="Arial" w:cs="Arial"/>
          <w:sz w:val="20"/>
          <w:szCs w:val="20"/>
        </w:rPr>
        <w:t>where</w:t>
      </w:r>
      <w:r w:rsidRPr="00B80D30">
        <w:rPr>
          <w:rFonts w:ascii="Arial" w:hAnsi="Arial" w:cs="Arial"/>
          <w:sz w:val="20"/>
          <w:szCs w:val="20"/>
        </w:rPr>
        <w:t xml:space="preserve"> construction</w:t>
      </w:r>
      <w:r w:rsidR="008B6393" w:rsidRPr="00B80D30">
        <w:rPr>
          <w:rFonts w:ascii="Arial" w:hAnsi="Arial" w:cs="Arial"/>
          <w:sz w:val="20"/>
          <w:szCs w:val="20"/>
        </w:rPr>
        <w:t xml:space="preserve"> or erection</w:t>
      </w:r>
      <w:r w:rsidRPr="00B80D30">
        <w:rPr>
          <w:rFonts w:ascii="Arial" w:hAnsi="Arial" w:cs="Arial"/>
          <w:sz w:val="20"/>
          <w:szCs w:val="20"/>
        </w:rPr>
        <w:t xml:space="preserve"> activities have ceased for a period of time</w:t>
      </w:r>
      <w:r w:rsidR="008B6393" w:rsidRPr="00B80D30">
        <w:rPr>
          <w:rFonts w:ascii="Arial" w:hAnsi="Arial" w:cs="Arial"/>
          <w:sz w:val="20"/>
          <w:szCs w:val="20"/>
        </w:rPr>
        <w:t xml:space="preserve"> and personnel are not present</w:t>
      </w:r>
      <w:r w:rsidRPr="00B80D30">
        <w:rPr>
          <w:rFonts w:ascii="Arial" w:hAnsi="Arial" w:cs="Arial"/>
          <w:sz w:val="20"/>
          <w:szCs w:val="20"/>
        </w:rPr>
        <w:t xml:space="preserve"> (</w:t>
      </w:r>
      <w:r w:rsidR="0043518E" w:rsidRPr="00B80D30">
        <w:rPr>
          <w:rFonts w:ascii="Arial" w:hAnsi="Arial" w:cs="Arial"/>
          <w:sz w:val="20"/>
          <w:szCs w:val="20"/>
        </w:rPr>
        <w:t>e.g</w:t>
      </w:r>
      <w:r w:rsidRPr="00B80D30">
        <w:rPr>
          <w:rFonts w:ascii="Arial" w:hAnsi="Arial" w:cs="Arial"/>
          <w:sz w:val="20"/>
          <w:szCs w:val="20"/>
        </w:rPr>
        <w:t>.</w:t>
      </w:r>
      <w:r w:rsidR="008B6393" w:rsidRPr="00B80D30">
        <w:rPr>
          <w:rFonts w:ascii="Arial" w:hAnsi="Arial" w:cs="Arial"/>
          <w:sz w:val="20"/>
          <w:szCs w:val="20"/>
        </w:rPr>
        <w:t xml:space="preserve">, </w:t>
      </w:r>
      <w:r w:rsidR="002C58F5" w:rsidRPr="00B80D30">
        <w:rPr>
          <w:rFonts w:ascii="Arial" w:hAnsi="Arial" w:cs="Arial"/>
          <w:sz w:val="20"/>
          <w:szCs w:val="20"/>
        </w:rPr>
        <w:t xml:space="preserve">area vacated at the </w:t>
      </w:r>
      <w:r w:rsidR="008B6393" w:rsidRPr="00B80D30">
        <w:rPr>
          <w:rFonts w:ascii="Arial" w:hAnsi="Arial" w:cs="Arial"/>
          <w:sz w:val="20"/>
          <w:szCs w:val="20"/>
        </w:rPr>
        <w:t>end of</w:t>
      </w:r>
      <w:r w:rsidR="002C58F5" w:rsidRPr="00B80D30">
        <w:rPr>
          <w:rFonts w:ascii="Arial" w:hAnsi="Arial" w:cs="Arial"/>
          <w:sz w:val="20"/>
          <w:szCs w:val="20"/>
        </w:rPr>
        <w:t xml:space="preserve"> a</w:t>
      </w:r>
      <w:r w:rsidR="008B6393" w:rsidRPr="00B80D30">
        <w:rPr>
          <w:rFonts w:ascii="Arial" w:hAnsi="Arial" w:cs="Arial"/>
          <w:sz w:val="20"/>
          <w:szCs w:val="20"/>
        </w:rPr>
        <w:t xml:space="preserve"> work shift,</w:t>
      </w:r>
      <w:r w:rsidRPr="00B80D30">
        <w:rPr>
          <w:rFonts w:ascii="Arial" w:hAnsi="Arial" w:cs="Arial"/>
          <w:sz w:val="20"/>
          <w:szCs w:val="20"/>
        </w:rPr>
        <w:t xml:space="preserve"> overnight, or during inclement weather).</w:t>
      </w:r>
    </w:p>
    <w:p w14:paraId="50F13D3F" w14:textId="29618603" w:rsidR="00ED591D" w:rsidRPr="00B80D30" w:rsidRDefault="0035208D"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 xml:space="preserve">Primary </w:t>
      </w:r>
      <w:r w:rsidR="00F60CD2" w:rsidRPr="00B80D30">
        <w:rPr>
          <w:rFonts w:ascii="Arial" w:hAnsi="Arial" w:cs="Arial"/>
          <w:b/>
          <w:sz w:val="20"/>
          <w:szCs w:val="20"/>
        </w:rPr>
        <w:t>Member</w:t>
      </w:r>
      <w:r w:rsidRPr="00B80D30">
        <w:rPr>
          <w:rFonts w:ascii="Arial" w:hAnsi="Arial" w:cs="Arial"/>
          <w:sz w:val="20"/>
          <w:szCs w:val="20"/>
        </w:rPr>
        <w:t xml:space="preserve"> –</w:t>
      </w:r>
      <w:r w:rsidR="00F0066E" w:rsidRPr="00B80D30">
        <w:rPr>
          <w:rFonts w:ascii="Arial" w:hAnsi="Arial" w:cs="Arial"/>
          <w:sz w:val="20"/>
          <w:szCs w:val="20"/>
        </w:rPr>
        <w:t xml:space="preserve"> </w:t>
      </w:r>
      <w:r w:rsidR="00F60CD2" w:rsidRPr="00B80D30">
        <w:rPr>
          <w:rFonts w:ascii="Arial" w:hAnsi="Arial" w:cs="Arial"/>
          <w:sz w:val="20"/>
          <w:szCs w:val="20"/>
        </w:rPr>
        <w:t xml:space="preserve">A </w:t>
      </w:r>
      <w:r w:rsidR="00F0066E" w:rsidRPr="00B80D30">
        <w:rPr>
          <w:rFonts w:ascii="Arial" w:hAnsi="Arial" w:cs="Arial"/>
          <w:sz w:val="20"/>
          <w:szCs w:val="20"/>
        </w:rPr>
        <w:t>steel or concrete</w:t>
      </w:r>
      <w:r w:rsidR="007263EA" w:rsidRPr="00B80D30">
        <w:rPr>
          <w:rFonts w:ascii="Arial" w:hAnsi="Arial" w:cs="Arial"/>
          <w:sz w:val="20"/>
          <w:szCs w:val="20"/>
        </w:rPr>
        <w:t xml:space="preserve"> </w:t>
      </w:r>
      <w:r w:rsidR="00F60CD2" w:rsidRPr="00B80D30">
        <w:rPr>
          <w:rFonts w:ascii="Arial" w:hAnsi="Arial" w:cs="Arial"/>
          <w:sz w:val="20"/>
          <w:szCs w:val="20"/>
        </w:rPr>
        <w:t xml:space="preserve">member designed to carry the loads applied to the structure as determined from an analysis. May include a superstructure beam, girder, truss, cross-frames </w:t>
      </w:r>
      <w:r w:rsidR="00CC4615" w:rsidRPr="00B80D30">
        <w:rPr>
          <w:rFonts w:ascii="Arial" w:hAnsi="Arial" w:cs="Arial"/>
          <w:sz w:val="20"/>
          <w:szCs w:val="20"/>
        </w:rPr>
        <w:t xml:space="preserve">or </w:t>
      </w:r>
      <w:r w:rsidR="00F60CD2" w:rsidRPr="00B80D30">
        <w:rPr>
          <w:rFonts w:ascii="Arial" w:hAnsi="Arial" w:cs="Arial"/>
          <w:sz w:val="20"/>
          <w:szCs w:val="20"/>
        </w:rPr>
        <w:t>diaphragms.</w:t>
      </w:r>
    </w:p>
    <w:p w14:paraId="6DFA9F5E" w14:textId="77777777" w:rsidR="002C58F5" w:rsidRPr="00B80D30" w:rsidRDefault="002C58F5" w:rsidP="002C58F5">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Shoring Tower</w:t>
      </w:r>
      <w:r w:rsidRPr="00B80D30">
        <w:rPr>
          <w:rFonts w:ascii="Arial" w:hAnsi="Arial" w:cs="Arial"/>
          <w:sz w:val="20"/>
          <w:szCs w:val="20"/>
        </w:rPr>
        <w:t xml:space="preserve"> – A structure that is used to temporarily support superstructure segments prior to those segments being made into a continuous girder.</w:t>
      </w:r>
    </w:p>
    <w:p w14:paraId="42C0CEB6" w14:textId="213E9B57" w:rsidR="002C58F5" w:rsidRPr="00B80D30" w:rsidRDefault="002C58F5" w:rsidP="002C58F5">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proofErr w:type="spellStart"/>
      <w:r w:rsidRPr="00B80D30">
        <w:rPr>
          <w:rFonts w:ascii="Arial" w:hAnsi="Arial" w:cs="Arial"/>
          <w:b/>
          <w:sz w:val="20"/>
          <w:szCs w:val="20"/>
        </w:rPr>
        <w:t>Strong</w:t>
      </w:r>
      <w:r w:rsidR="00C5443C" w:rsidRPr="00B80D30">
        <w:rPr>
          <w:rFonts w:ascii="Arial" w:hAnsi="Arial" w:cs="Arial"/>
          <w:b/>
          <w:sz w:val="20"/>
          <w:szCs w:val="20"/>
        </w:rPr>
        <w:t>b</w:t>
      </w:r>
      <w:r w:rsidRPr="00B80D30">
        <w:rPr>
          <w:rFonts w:ascii="Arial" w:hAnsi="Arial" w:cs="Arial"/>
          <w:b/>
          <w:sz w:val="20"/>
          <w:szCs w:val="20"/>
        </w:rPr>
        <w:t>ack</w:t>
      </w:r>
      <w:proofErr w:type="spellEnd"/>
      <w:r w:rsidRPr="00B80D30">
        <w:rPr>
          <w:rFonts w:ascii="Arial" w:hAnsi="Arial" w:cs="Arial"/>
          <w:sz w:val="20"/>
          <w:szCs w:val="20"/>
        </w:rPr>
        <w:t xml:space="preserve"> – A beam or girder that acts as a secondary support member to superstructure elements. The superstructure elements may not be safe during </w:t>
      </w:r>
      <w:r w:rsidR="00C5443C" w:rsidRPr="00B80D30">
        <w:rPr>
          <w:rFonts w:ascii="Arial" w:hAnsi="Arial" w:cs="Arial"/>
          <w:sz w:val="20"/>
          <w:szCs w:val="20"/>
        </w:rPr>
        <w:t xml:space="preserve">construction without the </w:t>
      </w:r>
      <w:proofErr w:type="spellStart"/>
      <w:r w:rsidR="00C5443C" w:rsidRPr="00B80D30">
        <w:rPr>
          <w:rFonts w:ascii="Arial" w:hAnsi="Arial" w:cs="Arial"/>
          <w:sz w:val="20"/>
          <w:szCs w:val="20"/>
        </w:rPr>
        <w:t>strong</w:t>
      </w:r>
      <w:r w:rsidRPr="00B80D30">
        <w:rPr>
          <w:rFonts w:ascii="Arial" w:hAnsi="Arial" w:cs="Arial"/>
          <w:sz w:val="20"/>
          <w:szCs w:val="20"/>
        </w:rPr>
        <w:t>backs</w:t>
      </w:r>
      <w:proofErr w:type="spellEnd"/>
      <w:r w:rsidRPr="00B80D30">
        <w:rPr>
          <w:rFonts w:ascii="Arial" w:hAnsi="Arial" w:cs="Arial"/>
          <w:sz w:val="20"/>
          <w:szCs w:val="20"/>
        </w:rPr>
        <w:t>.</w:t>
      </w:r>
    </w:p>
    <w:p w14:paraId="66DCA65C" w14:textId="53D97B9B" w:rsidR="00E65554" w:rsidRPr="00B80D30" w:rsidRDefault="0035208D"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 xml:space="preserve">Temporary Support Structure </w:t>
      </w:r>
      <w:r w:rsidRPr="00B80D30">
        <w:rPr>
          <w:rFonts w:ascii="Arial" w:hAnsi="Arial" w:cs="Arial"/>
          <w:sz w:val="20"/>
          <w:szCs w:val="20"/>
        </w:rPr>
        <w:t xml:space="preserve">– A temporary structure </w:t>
      </w:r>
      <w:r w:rsidR="002C58F5" w:rsidRPr="00B80D30">
        <w:rPr>
          <w:rFonts w:ascii="Arial" w:hAnsi="Arial" w:cs="Arial"/>
          <w:sz w:val="20"/>
          <w:szCs w:val="20"/>
        </w:rPr>
        <w:t>that</w:t>
      </w:r>
      <w:r w:rsidRPr="00B80D30">
        <w:rPr>
          <w:rFonts w:ascii="Arial" w:hAnsi="Arial" w:cs="Arial"/>
          <w:sz w:val="20"/>
          <w:szCs w:val="20"/>
        </w:rPr>
        <w:t xml:space="preserve"> is required during</w:t>
      </w:r>
      <w:r w:rsidR="00FD6CAB" w:rsidRPr="00B80D30">
        <w:rPr>
          <w:rFonts w:ascii="Arial" w:hAnsi="Arial" w:cs="Arial"/>
          <w:sz w:val="20"/>
          <w:szCs w:val="20"/>
        </w:rPr>
        <w:t xml:space="preserve"> </w:t>
      </w:r>
      <w:r w:rsidR="00046D51" w:rsidRPr="00B80D30">
        <w:rPr>
          <w:rFonts w:ascii="Arial" w:hAnsi="Arial" w:cs="Arial"/>
          <w:sz w:val="20"/>
          <w:szCs w:val="20"/>
        </w:rPr>
        <w:t xml:space="preserve">shipping </w:t>
      </w:r>
      <w:r w:rsidR="00FD6CAB" w:rsidRPr="00B80D30">
        <w:rPr>
          <w:rFonts w:ascii="Arial" w:hAnsi="Arial" w:cs="Arial"/>
          <w:sz w:val="20"/>
          <w:szCs w:val="20"/>
        </w:rPr>
        <w:t>or</w:t>
      </w:r>
      <w:r w:rsidRPr="00B80D30">
        <w:rPr>
          <w:rFonts w:ascii="Arial" w:hAnsi="Arial" w:cs="Arial"/>
          <w:sz w:val="20"/>
          <w:szCs w:val="20"/>
        </w:rPr>
        <w:t xml:space="preserve"> erection to support or stabilize the structure, or a portion of the structure, and is removed </w:t>
      </w:r>
      <w:r w:rsidR="00D93788" w:rsidRPr="00B80D30">
        <w:rPr>
          <w:rFonts w:ascii="Arial" w:hAnsi="Arial" w:cs="Arial"/>
          <w:sz w:val="20"/>
          <w:szCs w:val="20"/>
        </w:rPr>
        <w:t>when</w:t>
      </w:r>
      <w:r w:rsidRPr="00B80D30">
        <w:rPr>
          <w:rFonts w:ascii="Arial" w:hAnsi="Arial" w:cs="Arial"/>
          <w:sz w:val="20"/>
          <w:szCs w:val="20"/>
        </w:rPr>
        <w:t xml:space="preserve"> no longer required for</w:t>
      </w:r>
      <w:r w:rsidR="00FD6CAB" w:rsidRPr="00B80D30">
        <w:rPr>
          <w:rFonts w:ascii="Arial" w:hAnsi="Arial" w:cs="Arial"/>
          <w:sz w:val="20"/>
          <w:szCs w:val="20"/>
        </w:rPr>
        <w:t xml:space="preserve"> structural</w:t>
      </w:r>
      <w:r w:rsidRPr="00B80D30">
        <w:rPr>
          <w:rFonts w:ascii="Arial" w:hAnsi="Arial" w:cs="Arial"/>
          <w:sz w:val="20"/>
          <w:szCs w:val="20"/>
        </w:rPr>
        <w:t xml:space="preserve"> support</w:t>
      </w:r>
      <w:r w:rsidR="00FD6CAB" w:rsidRPr="00B80D30">
        <w:rPr>
          <w:rFonts w:ascii="Arial" w:hAnsi="Arial" w:cs="Arial"/>
          <w:sz w:val="20"/>
          <w:szCs w:val="20"/>
        </w:rPr>
        <w:t xml:space="preserve"> or </w:t>
      </w:r>
      <w:r w:rsidRPr="00B80D30">
        <w:rPr>
          <w:rFonts w:ascii="Arial" w:hAnsi="Arial" w:cs="Arial"/>
          <w:sz w:val="20"/>
          <w:szCs w:val="20"/>
        </w:rPr>
        <w:t>stabilization.  Temporary support structures may include</w:t>
      </w:r>
      <w:r w:rsidR="002C58F5" w:rsidRPr="00B80D30">
        <w:rPr>
          <w:rFonts w:ascii="Arial" w:hAnsi="Arial" w:cs="Arial"/>
          <w:sz w:val="20"/>
          <w:szCs w:val="20"/>
        </w:rPr>
        <w:t xml:space="preserve"> but are not limited to</w:t>
      </w:r>
      <w:r w:rsidRPr="00B80D30">
        <w:rPr>
          <w:rFonts w:ascii="Arial" w:hAnsi="Arial" w:cs="Arial"/>
          <w:sz w:val="20"/>
          <w:szCs w:val="20"/>
        </w:rPr>
        <w:t xml:space="preserve"> </w:t>
      </w:r>
      <w:proofErr w:type="spellStart"/>
      <w:r w:rsidR="00FD6CAB" w:rsidRPr="00B80D30">
        <w:rPr>
          <w:rFonts w:ascii="Arial" w:hAnsi="Arial" w:cs="Arial"/>
          <w:sz w:val="20"/>
          <w:szCs w:val="20"/>
        </w:rPr>
        <w:t>strongbacks</w:t>
      </w:r>
      <w:proofErr w:type="spellEnd"/>
      <w:r w:rsidR="00FD6CAB" w:rsidRPr="00B80D30">
        <w:rPr>
          <w:rFonts w:ascii="Arial" w:hAnsi="Arial" w:cs="Arial"/>
          <w:sz w:val="20"/>
          <w:szCs w:val="20"/>
        </w:rPr>
        <w:t xml:space="preserve">, </w:t>
      </w:r>
      <w:proofErr w:type="spellStart"/>
      <w:r w:rsidRPr="00B80D30">
        <w:rPr>
          <w:rFonts w:ascii="Arial" w:hAnsi="Arial" w:cs="Arial"/>
          <w:sz w:val="20"/>
          <w:szCs w:val="20"/>
        </w:rPr>
        <w:t>falsework</w:t>
      </w:r>
      <w:proofErr w:type="spellEnd"/>
      <w:r w:rsidRPr="00B80D30">
        <w:rPr>
          <w:rFonts w:ascii="Arial" w:hAnsi="Arial" w:cs="Arial"/>
          <w:sz w:val="20"/>
          <w:szCs w:val="20"/>
        </w:rPr>
        <w:t>, hold cranes, tie-downs</w:t>
      </w:r>
      <w:r w:rsidR="00FD6CAB" w:rsidRPr="00B80D30">
        <w:rPr>
          <w:rFonts w:ascii="Arial" w:hAnsi="Arial" w:cs="Arial"/>
          <w:sz w:val="20"/>
          <w:szCs w:val="20"/>
        </w:rPr>
        <w:t xml:space="preserve">, </w:t>
      </w:r>
      <w:r w:rsidR="00FF548A" w:rsidRPr="00B80D30">
        <w:rPr>
          <w:rFonts w:ascii="Arial" w:hAnsi="Arial" w:cs="Arial"/>
          <w:sz w:val="20"/>
          <w:szCs w:val="20"/>
        </w:rPr>
        <w:t xml:space="preserve">and </w:t>
      </w:r>
      <w:r w:rsidR="00D5121E" w:rsidRPr="00B80D30">
        <w:rPr>
          <w:rFonts w:ascii="Arial" w:hAnsi="Arial" w:cs="Arial"/>
          <w:sz w:val="20"/>
          <w:szCs w:val="20"/>
        </w:rPr>
        <w:t xml:space="preserve">primary </w:t>
      </w:r>
      <w:r w:rsidR="00FD6CAB" w:rsidRPr="00B80D30">
        <w:rPr>
          <w:rFonts w:ascii="Arial" w:hAnsi="Arial" w:cs="Arial"/>
          <w:sz w:val="20"/>
          <w:szCs w:val="20"/>
        </w:rPr>
        <w:t>member restraints.</w:t>
      </w:r>
      <w:r w:rsidRPr="00B80D30">
        <w:rPr>
          <w:rFonts w:ascii="Arial" w:hAnsi="Arial" w:cs="Arial"/>
          <w:sz w:val="20"/>
          <w:szCs w:val="20"/>
        </w:rPr>
        <w:t xml:space="preserve"> </w:t>
      </w:r>
    </w:p>
    <w:p w14:paraId="40D0927F" w14:textId="46FD7941" w:rsidR="00FF67D2" w:rsidRPr="00B80D30" w:rsidRDefault="3747DAED" w:rsidP="00092C1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bCs/>
          <w:sz w:val="20"/>
          <w:szCs w:val="20"/>
        </w:rPr>
        <w:t>Superstructure Unit</w:t>
      </w:r>
      <w:r w:rsidRPr="00B80D30">
        <w:rPr>
          <w:rFonts w:ascii="Arial" w:hAnsi="Arial" w:cs="Arial"/>
          <w:sz w:val="20"/>
          <w:szCs w:val="20"/>
        </w:rPr>
        <w:t xml:space="preserve"> - Composed of all spans in a continuous portion of superstructure. Units may be continuous for live load only (e.g., </w:t>
      </w:r>
      <w:proofErr w:type="spellStart"/>
      <w:r w:rsidRPr="00B80D30">
        <w:rPr>
          <w:rFonts w:ascii="Arial" w:hAnsi="Arial" w:cs="Arial"/>
          <w:sz w:val="20"/>
          <w:szCs w:val="20"/>
        </w:rPr>
        <w:t>prestressed</w:t>
      </w:r>
      <w:proofErr w:type="spellEnd"/>
      <w:r w:rsidRPr="00B80D30">
        <w:rPr>
          <w:rFonts w:ascii="Arial" w:hAnsi="Arial" w:cs="Arial"/>
          <w:sz w:val="20"/>
          <w:szCs w:val="20"/>
        </w:rPr>
        <w:t xml:space="preserve"> concrete beams) or dead load and live load (e.g., structural steel plate girders).</w:t>
      </w:r>
    </w:p>
    <w:p w14:paraId="05C26F47" w14:textId="77777777" w:rsidR="009A3726" w:rsidRPr="00B80D30" w:rsidRDefault="0035208D" w:rsidP="00D972A4">
      <w:pPr>
        <w:pStyle w:val="ListParagraph"/>
        <w:numPr>
          <w:ilvl w:val="0"/>
          <w:numId w:val="4"/>
        </w:numPr>
        <w:spacing w:before="120" w:after="240" w:line="240" w:lineRule="auto"/>
        <w:contextualSpacing w:val="0"/>
        <w:jc w:val="both"/>
        <w:rPr>
          <w:rFonts w:ascii="Arial" w:hAnsi="Arial" w:cs="Arial"/>
          <w:sz w:val="20"/>
          <w:szCs w:val="20"/>
        </w:rPr>
      </w:pPr>
      <w:r w:rsidRPr="00B80D30">
        <w:rPr>
          <w:rFonts w:ascii="Arial" w:hAnsi="Arial" w:cs="Arial"/>
          <w:b/>
          <w:sz w:val="20"/>
          <w:szCs w:val="20"/>
        </w:rPr>
        <w:t xml:space="preserve">BRIDGE </w:t>
      </w:r>
      <w:r w:rsidR="005E6B16" w:rsidRPr="00B80D30">
        <w:rPr>
          <w:rFonts w:ascii="Arial" w:hAnsi="Arial" w:cs="Arial"/>
          <w:b/>
          <w:sz w:val="20"/>
          <w:szCs w:val="20"/>
        </w:rPr>
        <w:t xml:space="preserve">STABILITY </w:t>
      </w:r>
      <w:r w:rsidRPr="00B80D30">
        <w:rPr>
          <w:rFonts w:ascii="Arial" w:hAnsi="Arial" w:cs="Arial"/>
          <w:b/>
          <w:sz w:val="20"/>
          <w:szCs w:val="20"/>
        </w:rPr>
        <w:t>CLASSIFICATIONS</w:t>
      </w:r>
    </w:p>
    <w:p w14:paraId="05C26F48" w14:textId="5CCECD1C" w:rsidR="009A3726" w:rsidRPr="00B80D30" w:rsidRDefault="0035208D" w:rsidP="00425395">
      <w:pPr>
        <w:pStyle w:val="ListParagraph"/>
        <w:spacing w:after="240" w:line="240" w:lineRule="auto"/>
        <w:ind w:left="360"/>
        <w:contextualSpacing w:val="0"/>
        <w:jc w:val="both"/>
        <w:rPr>
          <w:rFonts w:ascii="Arial" w:hAnsi="Arial" w:cs="Arial"/>
          <w:sz w:val="20"/>
          <w:szCs w:val="20"/>
        </w:rPr>
      </w:pPr>
      <w:r w:rsidRPr="00B80D30">
        <w:rPr>
          <w:rFonts w:ascii="Arial" w:hAnsi="Arial" w:cs="Arial"/>
          <w:sz w:val="20"/>
          <w:szCs w:val="20"/>
        </w:rPr>
        <w:t>Bridge</w:t>
      </w:r>
      <w:r w:rsidR="00FF67D2" w:rsidRPr="00B80D30">
        <w:rPr>
          <w:rFonts w:ascii="Arial" w:hAnsi="Arial" w:cs="Arial"/>
          <w:sz w:val="20"/>
          <w:szCs w:val="20"/>
        </w:rPr>
        <w:t xml:space="preserve"> superstructure units</w:t>
      </w:r>
      <w:r w:rsidRPr="00B80D30">
        <w:rPr>
          <w:rFonts w:ascii="Arial" w:hAnsi="Arial" w:cs="Arial"/>
          <w:sz w:val="20"/>
          <w:szCs w:val="20"/>
        </w:rPr>
        <w:t xml:space="preserve"> </w:t>
      </w:r>
      <w:r w:rsidR="00F60255" w:rsidRPr="00B80D30">
        <w:rPr>
          <w:rFonts w:ascii="Arial" w:hAnsi="Arial" w:cs="Arial"/>
          <w:sz w:val="20"/>
          <w:szCs w:val="20"/>
        </w:rPr>
        <w:t xml:space="preserve">will be classified </w:t>
      </w:r>
      <w:r w:rsidR="006D3CB2" w:rsidRPr="00B80D30">
        <w:rPr>
          <w:rFonts w:ascii="Arial" w:hAnsi="Arial" w:cs="Arial"/>
          <w:sz w:val="20"/>
          <w:szCs w:val="20"/>
        </w:rPr>
        <w:t>as</w:t>
      </w:r>
      <w:r w:rsidR="00EE2188" w:rsidRPr="00B80D30">
        <w:rPr>
          <w:rFonts w:ascii="Arial" w:hAnsi="Arial" w:cs="Arial"/>
          <w:sz w:val="20"/>
          <w:szCs w:val="20"/>
        </w:rPr>
        <w:t xml:space="preserve"> Stability Class SA, SB, or SC </w:t>
      </w:r>
      <w:r w:rsidR="00F60255" w:rsidRPr="00B80D30">
        <w:rPr>
          <w:rFonts w:ascii="Arial" w:hAnsi="Arial" w:cs="Arial"/>
          <w:sz w:val="20"/>
          <w:szCs w:val="20"/>
        </w:rPr>
        <w:t>according to</w:t>
      </w:r>
      <w:r w:rsidRPr="00B80D30">
        <w:rPr>
          <w:rFonts w:ascii="Arial" w:hAnsi="Arial" w:cs="Arial"/>
          <w:sz w:val="20"/>
          <w:szCs w:val="20"/>
        </w:rPr>
        <w:t xml:space="preserve"> the </w:t>
      </w:r>
      <w:r w:rsidR="00703BE5" w:rsidRPr="00B80D30">
        <w:rPr>
          <w:rFonts w:ascii="Arial" w:hAnsi="Arial" w:cs="Arial"/>
          <w:sz w:val="20"/>
          <w:szCs w:val="20"/>
        </w:rPr>
        <w:t xml:space="preserve">following </w:t>
      </w:r>
      <w:r w:rsidRPr="00B80D30">
        <w:rPr>
          <w:rFonts w:ascii="Arial" w:hAnsi="Arial" w:cs="Arial"/>
          <w:sz w:val="20"/>
          <w:szCs w:val="20"/>
        </w:rPr>
        <w:t>conditions</w:t>
      </w:r>
      <w:r w:rsidR="007D2364" w:rsidRPr="00B80D30">
        <w:rPr>
          <w:rFonts w:ascii="Arial" w:hAnsi="Arial" w:cs="Arial"/>
          <w:sz w:val="20"/>
          <w:szCs w:val="20"/>
        </w:rPr>
        <w:t>:</w:t>
      </w:r>
    </w:p>
    <w:p w14:paraId="6E459464" w14:textId="77777777" w:rsidR="002C58F5" w:rsidRPr="00B80D30" w:rsidRDefault="002C58F5" w:rsidP="002C58F5">
      <w:pPr>
        <w:pStyle w:val="ListParagraph"/>
        <w:spacing w:after="60" w:line="240" w:lineRule="auto"/>
        <w:ind w:left="360"/>
        <w:contextualSpacing w:val="0"/>
        <w:jc w:val="both"/>
        <w:rPr>
          <w:rFonts w:ascii="Arial" w:hAnsi="Arial" w:cs="Arial"/>
          <w:b/>
          <w:sz w:val="20"/>
          <w:szCs w:val="20"/>
        </w:rPr>
      </w:pPr>
      <w:r w:rsidRPr="00B80D30">
        <w:rPr>
          <w:rFonts w:ascii="Arial" w:hAnsi="Arial" w:cs="Arial"/>
          <w:b/>
          <w:sz w:val="20"/>
          <w:szCs w:val="20"/>
        </w:rPr>
        <w:t>Table III-1: Summary of Geometric Requirements</w:t>
      </w:r>
    </w:p>
    <w:p w14:paraId="7E5AB9A2" w14:textId="77777777" w:rsidR="002C58F5" w:rsidRPr="00B80D30" w:rsidRDefault="002C58F5" w:rsidP="002C58F5">
      <w:pPr>
        <w:pStyle w:val="ListParagraph"/>
        <w:spacing w:after="60" w:line="240" w:lineRule="auto"/>
        <w:ind w:left="360"/>
        <w:contextualSpacing w:val="0"/>
        <w:jc w:val="both"/>
        <w:rPr>
          <w:rFonts w:ascii="Arial" w:hAnsi="Arial" w:cs="Arial"/>
          <w:b/>
          <w:sz w:val="20"/>
          <w:szCs w:val="20"/>
        </w:rPr>
      </w:pPr>
    </w:p>
    <w:tbl>
      <w:tblPr>
        <w:tblStyle w:val="TableGrid"/>
        <w:tblW w:w="8100" w:type="dxa"/>
        <w:tblInd w:w="895" w:type="dxa"/>
        <w:tblLook w:val="04A0" w:firstRow="1" w:lastRow="0" w:firstColumn="1" w:lastColumn="0" w:noHBand="0" w:noVBand="1"/>
      </w:tblPr>
      <w:tblGrid>
        <w:gridCol w:w="1980"/>
        <w:gridCol w:w="1440"/>
        <w:gridCol w:w="1530"/>
        <w:gridCol w:w="1620"/>
        <w:gridCol w:w="1530"/>
      </w:tblGrid>
      <w:tr w:rsidR="002C58F5" w:rsidRPr="00B80D30" w14:paraId="54A798FB" w14:textId="77777777" w:rsidTr="002C58F5">
        <w:tc>
          <w:tcPr>
            <w:tcW w:w="3420" w:type="dxa"/>
            <w:gridSpan w:val="2"/>
            <w:vAlign w:val="center"/>
          </w:tcPr>
          <w:p w14:paraId="79907F0C" w14:textId="77777777" w:rsidR="002C58F5" w:rsidRPr="00B80D30" w:rsidRDefault="002C58F5" w:rsidP="002C58F5">
            <w:pPr>
              <w:pStyle w:val="ListParagraph"/>
              <w:spacing w:before="60" w:after="60"/>
              <w:ind w:left="0"/>
              <w:contextualSpacing w:val="0"/>
              <w:jc w:val="center"/>
              <w:rPr>
                <w:rFonts w:ascii="Arial" w:hAnsi="Arial" w:cs="Arial"/>
                <w:b/>
                <w:sz w:val="20"/>
                <w:szCs w:val="20"/>
              </w:rPr>
            </w:pPr>
            <w:r w:rsidRPr="00B80D30">
              <w:rPr>
                <w:rFonts w:ascii="Arial" w:hAnsi="Arial" w:cs="Arial"/>
                <w:b/>
                <w:sz w:val="20"/>
                <w:szCs w:val="20"/>
              </w:rPr>
              <w:t>DESCRIPTION</w:t>
            </w:r>
          </w:p>
        </w:tc>
        <w:tc>
          <w:tcPr>
            <w:tcW w:w="1530" w:type="dxa"/>
            <w:vAlign w:val="center"/>
          </w:tcPr>
          <w:p w14:paraId="3766F1A9" w14:textId="77777777" w:rsidR="002C58F5" w:rsidRPr="00B80D30" w:rsidRDefault="002C58F5" w:rsidP="002C58F5">
            <w:pPr>
              <w:pStyle w:val="ListParagraph"/>
              <w:spacing w:before="60" w:after="60"/>
              <w:ind w:left="0"/>
              <w:contextualSpacing w:val="0"/>
              <w:jc w:val="center"/>
              <w:rPr>
                <w:rFonts w:ascii="Arial" w:hAnsi="Arial" w:cs="Arial"/>
                <w:b/>
                <w:sz w:val="20"/>
                <w:szCs w:val="20"/>
              </w:rPr>
            </w:pPr>
            <w:r w:rsidRPr="00B80D30">
              <w:rPr>
                <w:rFonts w:ascii="Arial" w:hAnsi="Arial" w:cs="Arial"/>
                <w:b/>
                <w:sz w:val="20"/>
                <w:szCs w:val="20"/>
              </w:rPr>
              <w:t>Class SA</w:t>
            </w:r>
          </w:p>
        </w:tc>
        <w:tc>
          <w:tcPr>
            <w:tcW w:w="1620" w:type="dxa"/>
            <w:vAlign w:val="center"/>
          </w:tcPr>
          <w:p w14:paraId="0351B571" w14:textId="77777777" w:rsidR="002C58F5" w:rsidRPr="00B80D30" w:rsidRDefault="002C58F5" w:rsidP="002C58F5">
            <w:pPr>
              <w:pStyle w:val="ListParagraph"/>
              <w:spacing w:before="60" w:after="60"/>
              <w:ind w:left="0"/>
              <w:contextualSpacing w:val="0"/>
              <w:jc w:val="center"/>
              <w:rPr>
                <w:rFonts w:ascii="Arial" w:hAnsi="Arial" w:cs="Arial"/>
                <w:b/>
                <w:sz w:val="20"/>
                <w:szCs w:val="20"/>
              </w:rPr>
            </w:pPr>
            <w:r w:rsidRPr="00B80D30">
              <w:rPr>
                <w:rFonts w:ascii="Arial" w:hAnsi="Arial" w:cs="Arial"/>
                <w:b/>
                <w:sz w:val="20"/>
                <w:szCs w:val="20"/>
              </w:rPr>
              <w:t>Class SB</w:t>
            </w:r>
          </w:p>
        </w:tc>
        <w:tc>
          <w:tcPr>
            <w:tcW w:w="1530" w:type="dxa"/>
            <w:vAlign w:val="center"/>
          </w:tcPr>
          <w:p w14:paraId="70AA69BE" w14:textId="77777777" w:rsidR="002C58F5" w:rsidRPr="00B80D30" w:rsidRDefault="002C58F5" w:rsidP="002C58F5">
            <w:pPr>
              <w:pStyle w:val="ListParagraph"/>
              <w:spacing w:before="60" w:after="60"/>
              <w:ind w:left="0"/>
              <w:contextualSpacing w:val="0"/>
              <w:jc w:val="center"/>
              <w:rPr>
                <w:rFonts w:ascii="Arial" w:hAnsi="Arial" w:cs="Arial"/>
                <w:b/>
                <w:sz w:val="20"/>
                <w:szCs w:val="20"/>
              </w:rPr>
            </w:pPr>
            <w:r w:rsidRPr="00B80D30">
              <w:rPr>
                <w:rFonts w:ascii="Arial" w:hAnsi="Arial" w:cs="Arial"/>
                <w:b/>
                <w:sz w:val="20"/>
                <w:szCs w:val="20"/>
              </w:rPr>
              <w:t>Class SC</w:t>
            </w:r>
          </w:p>
        </w:tc>
      </w:tr>
      <w:tr w:rsidR="002C58F5" w:rsidRPr="00B80D30" w14:paraId="37D84D60" w14:textId="77777777" w:rsidTr="002C58F5">
        <w:trPr>
          <w:trHeight w:val="222"/>
        </w:trPr>
        <w:tc>
          <w:tcPr>
            <w:tcW w:w="1980" w:type="dxa"/>
            <w:vMerge w:val="restart"/>
            <w:vAlign w:val="center"/>
          </w:tcPr>
          <w:p w14:paraId="3CA4C8CC" w14:textId="77777777" w:rsidR="002C58F5" w:rsidRPr="00B80D30" w:rsidRDefault="002C58F5" w:rsidP="002C58F5">
            <w:pPr>
              <w:pStyle w:val="ListParagraph"/>
              <w:spacing w:before="60" w:after="60"/>
              <w:ind w:left="0"/>
              <w:contextualSpacing w:val="0"/>
              <w:rPr>
                <w:rFonts w:ascii="Arial" w:hAnsi="Arial" w:cs="Arial"/>
                <w:sz w:val="20"/>
                <w:szCs w:val="20"/>
              </w:rPr>
            </w:pPr>
            <w:r w:rsidRPr="00B80D30">
              <w:rPr>
                <w:rFonts w:ascii="Arial" w:hAnsi="Arial" w:cs="Arial"/>
                <w:sz w:val="20"/>
                <w:szCs w:val="20"/>
              </w:rPr>
              <w:t>LONGEST SPAN LENGTH</w:t>
            </w:r>
          </w:p>
        </w:tc>
        <w:tc>
          <w:tcPr>
            <w:tcW w:w="1440" w:type="dxa"/>
            <w:vAlign w:val="center"/>
          </w:tcPr>
          <w:p w14:paraId="18B81E5E" w14:textId="77777777" w:rsidR="002C58F5" w:rsidRPr="00B80D30" w:rsidRDefault="002C58F5" w:rsidP="002C58F5">
            <w:pPr>
              <w:pStyle w:val="ListParagraph"/>
              <w:spacing w:before="60" w:after="60"/>
              <w:ind w:left="0"/>
              <w:contextualSpacing w:val="0"/>
              <w:rPr>
                <w:rFonts w:ascii="Arial" w:hAnsi="Arial" w:cs="Arial"/>
                <w:sz w:val="20"/>
                <w:szCs w:val="20"/>
              </w:rPr>
            </w:pPr>
            <w:r w:rsidRPr="00B80D30">
              <w:rPr>
                <w:rFonts w:ascii="Arial" w:hAnsi="Arial" w:cs="Arial"/>
                <w:sz w:val="20"/>
                <w:szCs w:val="20"/>
              </w:rPr>
              <w:t>CONCRETE</w:t>
            </w:r>
          </w:p>
        </w:tc>
        <w:tc>
          <w:tcPr>
            <w:tcW w:w="1530" w:type="dxa"/>
            <w:vAlign w:val="center"/>
          </w:tcPr>
          <w:p w14:paraId="6A71B0F8"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0’ to 75’</w:t>
            </w:r>
          </w:p>
        </w:tc>
        <w:tc>
          <w:tcPr>
            <w:tcW w:w="1620" w:type="dxa"/>
            <w:vAlign w:val="center"/>
          </w:tcPr>
          <w:p w14:paraId="269F1C79"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&gt; 75’ to 135’</w:t>
            </w:r>
          </w:p>
        </w:tc>
        <w:tc>
          <w:tcPr>
            <w:tcW w:w="1530" w:type="dxa"/>
            <w:vAlign w:val="center"/>
          </w:tcPr>
          <w:p w14:paraId="41140388" w14:textId="77777777" w:rsidR="002C58F5" w:rsidRPr="00B80D30" w:rsidRDefault="002C58F5" w:rsidP="002C58F5">
            <w:pPr>
              <w:spacing w:before="60" w:after="60"/>
              <w:jc w:val="center"/>
              <w:rPr>
                <w:rFonts w:ascii="Arial" w:hAnsi="Arial" w:cs="Arial"/>
                <w:sz w:val="20"/>
                <w:szCs w:val="20"/>
              </w:rPr>
            </w:pPr>
            <w:r w:rsidRPr="00B80D30">
              <w:rPr>
                <w:rFonts w:ascii="Arial" w:hAnsi="Arial" w:cs="Arial"/>
                <w:sz w:val="20"/>
                <w:szCs w:val="20"/>
              </w:rPr>
              <w:t>&gt; 135’</w:t>
            </w:r>
          </w:p>
        </w:tc>
      </w:tr>
      <w:tr w:rsidR="002C58F5" w:rsidRPr="00B80D30" w14:paraId="34524B42" w14:textId="77777777" w:rsidTr="002C58F5">
        <w:trPr>
          <w:trHeight w:val="221"/>
        </w:trPr>
        <w:tc>
          <w:tcPr>
            <w:tcW w:w="1980" w:type="dxa"/>
            <w:vMerge/>
            <w:vAlign w:val="center"/>
          </w:tcPr>
          <w:p w14:paraId="001D34F8" w14:textId="77777777" w:rsidR="002C58F5" w:rsidRPr="00B80D30" w:rsidRDefault="002C58F5" w:rsidP="002C58F5">
            <w:pPr>
              <w:pStyle w:val="ListParagraph"/>
              <w:spacing w:before="60" w:after="60"/>
              <w:ind w:left="0"/>
              <w:contextualSpacing w:val="0"/>
              <w:rPr>
                <w:rFonts w:ascii="Arial" w:hAnsi="Arial" w:cs="Arial"/>
                <w:sz w:val="20"/>
                <w:szCs w:val="20"/>
              </w:rPr>
            </w:pPr>
          </w:p>
        </w:tc>
        <w:tc>
          <w:tcPr>
            <w:tcW w:w="1440" w:type="dxa"/>
            <w:vAlign w:val="center"/>
          </w:tcPr>
          <w:p w14:paraId="7B85C071" w14:textId="77777777" w:rsidR="002C58F5" w:rsidRPr="00B80D30" w:rsidRDefault="002C58F5" w:rsidP="002C58F5">
            <w:pPr>
              <w:pStyle w:val="ListParagraph"/>
              <w:spacing w:before="60" w:after="60"/>
              <w:ind w:left="0"/>
              <w:contextualSpacing w:val="0"/>
              <w:rPr>
                <w:rFonts w:ascii="Arial" w:hAnsi="Arial" w:cs="Arial"/>
                <w:sz w:val="20"/>
                <w:szCs w:val="20"/>
              </w:rPr>
            </w:pPr>
            <w:r w:rsidRPr="00B80D30">
              <w:rPr>
                <w:rFonts w:ascii="Arial" w:hAnsi="Arial" w:cs="Arial"/>
                <w:sz w:val="20"/>
                <w:szCs w:val="20"/>
              </w:rPr>
              <w:t>STEEL</w:t>
            </w:r>
          </w:p>
        </w:tc>
        <w:tc>
          <w:tcPr>
            <w:tcW w:w="1530" w:type="dxa"/>
            <w:vAlign w:val="center"/>
          </w:tcPr>
          <w:p w14:paraId="5534B1A7"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0’ to 100’</w:t>
            </w:r>
          </w:p>
        </w:tc>
        <w:tc>
          <w:tcPr>
            <w:tcW w:w="1620" w:type="dxa"/>
            <w:vAlign w:val="center"/>
          </w:tcPr>
          <w:p w14:paraId="61902C9B"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&gt; 100’ to 160’</w:t>
            </w:r>
          </w:p>
        </w:tc>
        <w:tc>
          <w:tcPr>
            <w:tcW w:w="1530" w:type="dxa"/>
            <w:vAlign w:val="center"/>
          </w:tcPr>
          <w:p w14:paraId="730C2773" w14:textId="77777777" w:rsidR="002C58F5" w:rsidRPr="00B80D30" w:rsidRDefault="002C58F5" w:rsidP="002C58F5">
            <w:pPr>
              <w:spacing w:before="60" w:after="60"/>
              <w:jc w:val="center"/>
              <w:rPr>
                <w:rFonts w:ascii="Arial" w:hAnsi="Arial" w:cs="Arial"/>
                <w:sz w:val="20"/>
                <w:szCs w:val="20"/>
              </w:rPr>
            </w:pPr>
            <w:r w:rsidRPr="00B80D30">
              <w:rPr>
                <w:rFonts w:ascii="Arial" w:hAnsi="Arial" w:cs="Arial"/>
                <w:sz w:val="20"/>
                <w:szCs w:val="20"/>
              </w:rPr>
              <w:t>&gt; 160’</w:t>
            </w:r>
          </w:p>
        </w:tc>
      </w:tr>
      <w:tr w:rsidR="002C58F5" w:rsidRPr="00B80D30" w14:paraId="52BE684A" w14:textId="77777777" w:rsidTr="002C58F5">
        <w:tc>
          <w:tcPr>
            <w:tcW w:w="1980" w:type="dxa"/>
            <w:vMerge w:val="restart"/>
            <w:vAlign w:val="center"/>
          </w:tcPr>
          <w:p w14:paraId="541DECC8" w14:textId="77777777" w:rsidR="002C58F5" w:rsidRPr="00B80D30" w:rsidRDefault="002C58F5" w:rsidP="002C58F5">
            <w:pPr>
              <w:pStyle w:val="ListParagraph"/>
              <w:spacing w:before="60" w:after="60"/>
              <w:ind w:left="0"/>
              <w:contextualSpacing w:val="0"/>
              <w:jc w:val="both"/>
              <w:rPr>
                <w:rFonts w:ascii="Arial" w:hAnsi="Arial" w:cs="Arial"/>
                <w:sz w:val="20"/>
                <w:szCs w:val="20"/>
              </w:rPr>
            </w:pPr>
            <w:r w:rsidRPr="00B80D30">
              <w:rPr>
                <w:rFonts w:ascii="Arial" w:hAnsi="Arial" w:cs="Arial"/>
                <w:sz w:val="20"/>
                <w:szCs w:val="20"/>
              </w:rPr>
              <w:t>CURVED GIRDER</w:t>
            </w:r>
          </w:p>
        </w:tc>
        <w:tc>
          <w:tcPr>
            <w:tcW w:w="1440" w:type="dxa"/>
          </w:tcPr>
          <w:p w14:paraId="1B118B47" w14:textId="77777777" w:rsidR="002C58F5" w:rsidRPr="00B80D30" w:rsidRDefault="002C58F5" w:rsidP="002C58F5">
            <w:pPr>
              <w:pStyle w:val="ListParagraph"/>
              <w:spacing w:before="60" w:after="60"/>
              <w:ind w:left="0"/>
              <w:contextualSpacing w:val="0"/>
              <w:rPr>
                <w:rFonts w:ascii="Arial" w:hAnsi="Arial" w:cs="Arial"/>
                <w:sz w:val="20"/>
                <w:szCs w:val="20"/>
              </w:rPr>
            </w:pPr>
            <w:r w:rsidRPr="00B80D30">
              <w:rPr>
                <w:rFonts w:ascii="Arial" w:hAnsi="Arial" w:cs="Arial"/>
                <w:sz w:val="20"/>
                <w:szCs w:val="20"/>
              </w:rPr>
              <w:t>CONCRETE</w:t>
            </w:r>
          </w:p>
        </w:tc>
        <w:tc>
          <w:tcPr>
            <w:tcW w:w="4680" w:type="dxa"/>
            <w:gridSpan w:val="3"/>
            <w:vAlign w:val="center"/>
          </w:tcPr>
          <w:p w14:paraId="0B18D560"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N/A</w:t>
            </w:r>
          </w:p>
        </w:tc>
      </w:tr>
      <w:tr w:rsidR="002C58F5" w:rsidRPr="00B80D30" w14:paraId="17DCF0FE" w14:textId="77777777" w:rsidTr="002C58F5">
        <w:tc>
          <w:tcPr>
            <w:tcW w:w="1980" w:type="dxa"/>
            <w:vMerge/>
            <w:vAlign w:val="center"/>
          </w:tcPr>
          <w:p w14:paraId="6DB3C35C" w14:textId="77777777" w:rsidR="002C58F5" w:rsidRPr="00B80D30" w:rsidRDefault="002C58F5" w:rsidP="002C58F5">
            <w:pPr>
              <w:pStyle w:val="ListParagraph"/>
              <w:spacing w:before="60" w:after="60"/>
              <w:ind w:left="0"/>
              <w:contextualSpacing w:val="0"/>
              <w:jc w:val="both"/>
              <w:rPr>
                <w:rFonts w:ascii="Arial" w:hAnsi="Arial" w:cs="Arial"/>
                <w:sz w:val="20"/>
                <w:szCs w:val="20"/>
              </w:rPr>
            </w:pPr>
          </w:p>
        </w:tc>
        <w:tc>
          <w:tcPr>
            <w:tcW w:w="1440" w:type="dxa"/>
          </w:tcPr>
          <w:p w14:paraId="245A9084" w14:textId="77777777" w:rsidR="002C58F5" w:rsidRPr="00B80D30" w:rsidRDefault="002C58F5" w:rsidP="002C58F5">
            <w:pPr>
              <w:pStyle w:val="ListParagraph"/>
              <w:spacing w:before="60" w:after="60"/>
              <w:ind w:left="0"/>
              <w:contextualSpacing w:val="0"/>
              <w:rPr>
                <w:rFonts w:ascii="Arial" w:hAnsi="Arial" w:cs="Arial"/>
                <w:sz w:val="20"/>
                <w:szCs w:val="20"/>
              </w:rPr>
            </w:pPr>
            <w:r w:rsidRPr="00B80D30">
              <w:rPr>
                <w:rFonts w:ascii="Arial" w:hAnsi="Arial" w:cs="Arial"/>
                <w:sz w:val="20"/>
                <w:szCs w:val="20"/>
              </w:rPr>
              <w:t>STEEL</w:t>
            </w:r>
          </w:p>
        </w:tc>
        <w:tc>
          <w:tcPr>
            <w:tcW w:w="1530" w:type="dxa"/>
            <w:vAlign w:val="center"/>
          </w:tcPr>
          <w:p w14:paraId="4166E79A"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N/A</w:t>
            </w:r>
          </w:p>
        </w:tc>
        <w:tc>
          <w:tcPr>
            <w:tcW w:w="1620" w:type="dxa"/>
            <w:vAlign w:val="center"/>
          </w:tcPr>
          <w:p w14:paraId="23CFDC02"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L/R &lt; 0.05</w:t>
            </w:r>
          </w:p>
        </w:tc>
        <w:tc>
          <w:tcPr>
            <w:tcW w:w="1530" w:type="dxa"/>
            <w:vAlign w:val="center"/>
          </w:tcPr>
          <w:p w14:paraId="78380321" w14:textId="77777777" w:rsidR="002C58F5" w:rsidRPr="00B80D30" w:rsidRDefault="002C58F5" w:rsidP="002C58F5">
            <w:pPr>
              <w:pStyle w:val="ListParagraph"/>
              <w:spacing w:before="60" w:after="60"/>
              <w:ind w:left="0"/>
              <w:contextualSpacing w:val="0"/>
              <w:jc w:val="center"/>
              <w:rPr>
                <w:rFonts w:ascii="Arial" w:hAnsi="Arial" w:cs="Arial"/>
                <w:sz w:val="20"/>
                <w:szCs w:val="20"/>
              </w:rPr>
            </w:pPr>
            <w:r w:rsidRPr="00B80D30">
              <w:rPr>
                <w:rFonts w:ascii="Arial" w:hAnsi="Arial" w:cs="Arial"/>
                <w:sz w:val="20"/>
                <w:szCs w:val="20"/>
              </w:rPr>
              <w:t xml:space="preserve">L/R </w:t>
            </w:r>
            <w:r w:rsidRPr="00B80D30">
              <w:rPr>
                <w:rFonts w:ascii="Arial" w:hAnsi="Arial" w:cs="Arial"/>
                <w:sz w:val="20"/>
                <w:szCs w:val="20"/>
                <w:u w:val="single"/>
              </w:rPr>
              <w:t>&gt;</w:t>
            </w:r>
            <w:r w:rsidRPr="00B80D30">
              <w:rPr>
                <w:rFonts w:ascii="Arial" w:hAnsi="Arial" w:cs="Arial"/>
                <w:sz w:val="20"/>
                <w:szCs w:val="20"/>
              </w:rPr>
              <w:t xml:space="preserve"> 0.05</w:t>
            </w:r>
          </w:p>
        </w:tc>
      </w:tr>
    </w:tbl>
    <w:p w14:paraId="1215F83F" w14:textId="77777777" w:rsidR="002C58F5" w:rsidRPr="00B80D30" w:rsidRDefault="002C58F5" w:rsidP="002C58F5">
      <w:pPr>
        <w:spacing w:before="120" w:after="120" w:line="240" w:lineRule="auto"/>
        <w:ind w:left="1080"/>
        <w:jc w:val="both"/>
        <w:rPr>
          <w:rFonts w:ascii="Arial" w:hAnsi="Arial" w:cs="Arial"/>
          <w:sz w:val="20"/>
          <w:szCs w:val="20"/>
        </w:rPr>
      </w:pPr>
      <w:r w:rsidRPr="00B80D30">
        <w:rPr>
          <w:rFonts w:ascii="Arial" w:hAnsi="Arial" w:cs="Arial"/>
          <w:sz w:val="20"/>
          <w:szCs w:val="20"/>
        </w:rPr>
        <w:t>L = span length, bearing to bearing along the centerline (CL) of the member of the controlling span.</w:t>
      </w:r>
    </w:p>
    <w:p w14:paraId="6FE156A9" w14:textId="77777777" w:rsidR="002C58F5" w:rsidRPr="00B80D30" w:rsidRDefault="002C58F5" w:rsidP="002C58F5">
      <w:pPr>
        <w:spacing w:before="120" w:after="120" w:line="240" w:lineRule="auto"/>
        <w:ind w:left="1080"/>
        <w:jc w:val="both"/>
        <w:rPr>
          <w:rFonts w:ascii="Arial" w:hAnsi="Arial" w:cs="Arial"/>
          <w:sz w:val="20"/>
          <w:szCs w:val="20"/>
        </w:rPr>
      </w:pPr>
      <w:r w:rsidRPr="00B80D30">
        <w:rPr>
          <w:rFonts w:ascii="Arial" w:hAnsi="Arial" w:cs="Arial"/>
          <w:sz w:val="20"/>
          <w:szCs w:val="20"/>
        </w:rPr>
        <w:t>R = the radius of the centerline of the member.</w:t>
      </w:r>
    </w:p>
    <w:p w14:paraId="32C68011" w14:textId="77777777" w:rsidR="002C58F5" w:rsidRPr="00B80D30" w:rsidRDefault="002C58F5" w:rsidP="002C58F5">
      <w:pPr>
        <w:spacing w:before="120" w:after="120" w:line="240" w:lineRule="auto"/>
        <w:ind w:left="1080"/>
        <w:jc w:val="both"/>
        <w:rPr>
          <w:rFonts w:ascii="Arial" w:hAnsi="Arial" w:cs="Arial"/>
          <w:sz w:val="20"/>
          <w:szCs w:val="20"/>
        </w:rPr>
      </w:pPr>
      <w:r w:rsidRPr="00B80D30">
        <w:rPr>
          <w:rFonts w:ascii="Arial" w:hAnsi="Arial" w:cs="Arial"/>
          <w:sz w:val="20"/>
          <w:szCs w:val="20"/>
        </w:rPr>
        <w:t xml:space="preserve">If a bridge superstructure unit meets multiple classes, use the highest class. Class SA is lower than Class B, and Class B is lower than Class SC. </w:t>
      </w:r>
    </w:p>
    <w:p w14:paraId="042BCA98" w14:textId="77777777" w:rsidR="002C58F5" w:rsidRPr="00B80D30" w:rsidRDefault="002C58F5" w:rsidP="002C58F5">
      <w:pPr>
        <w:spacing w:before="120" w:after="120" w:line="240" w:lineRule="auto"/>
        <w:ind w:left="1080"/>
        <w:jc w:val="both"/>
        <w:rPr>
          <w:rFonts w:ascii="Arial" w:hAnsi="Arial" w:cs="Arial"/>
          <w:sz w:val="20"/>
          <w:szCs w:val="20"/>
        </w:rPr>
      </w:pPr>
      <w:r w:rsidRPr="00B80D30">
        <w:rPr>
          <w:rFonts w:ascii="Arial" w:hAnsi="Arial" w:cs="Arial"/>
          <w:sz w:val="20"/>
          <w:szCs w:val="20"/>
        </w:rPr>
        <w:t xml:space="preserve">For a bridge over in-service roadways or railroads and its longest span length meets Class SA, use Class SB as the minimum stability class. </w:t>
      </w:r>
    </w:p>
    <w:p w14:paraId="1F07E876" w14:textId="41F39731" w:rsidR="002C58F5" w:rsidRPr="00B80D30" w:rsidRDefault="002C58F5" w:rsidP="002C58F5">
      <w:pPr>
        <w:spacing w:before="120" w:after="120" w:line="240" w:lineRule="auto"/>
        <w:ind w:left="1080"/>
        <w:jc w:val="both"/>
        <w:rPr>
          <w:rFonts w:ascii="Arial" w:hAnsi="Arial" w:cs="Arial"/>
          <w:sz w:val="20"/>
          <w:szCs w:val="20"/>
        </w:rPr>
      </w:pPr>
      <w:r w:rsidRPr="00B80D30">
        <w:rPr>
          <w:rFonts w:ascii="Arial" w:hAnsi="Arial" w:cs="Arial"/>
          <w:sz w:val="20"/>
          <w:szCs w:val="20"/>
        </w:rPr>
        <w:t xml:space="preserve">If shoring tower, </w:t>
      </w:r>
      <w:proofErr w:type="spellStart"/>
      <w:r w:rsidRPr="00B80D30">
        <w:rPr>
          <w:rFonts w:ascii="Arial" w:hAnsi="Arial" w:cs="Arial"/>
          <w:sz w:val="20"/>
          <w:szCs w:val="20"/>
        </w:rPr>
        <w:t>strongback</w:t>
      </w:r>
      <w:proofErr w:type="spellEnd"/>
      <w:r w:rsidRPr="00B80D30">
        <w:rPr>
          <w:rFonts w:ascii="Arial" w:hAnsi="Arial" w:cs="Arial"/>
          <w:sz w:val="20"/>
          <w:szCs w:val="20"/>
        </w:rPr>
        <w:t xml:space="preserve"> or </w:t>
      </w:r>
      <w:proofErr w:type="spellStart"/>
      <w:r w:rsidRPr="00B80D30">
        <w:rPr>
          <w:rFonts w:ascii="Arial" w:hAnsi="Arial" w:cs="Arial"/>
          <w:sz w:val="20"/>
          <w:szCs w:val="20"/>
        </w:rPr>
        <w:t>falsework</w:t>
      </w:r>
      <w:proofErr w:type="spellEnd"/>
      <w:r w:rsidRPr="00B80D30">
        <w:rPr>
          <w:rFonts w:ascii="Arial" w:hAnsi="Arial" w:cs="Arial"/>
          <w:sz w:val="20"/>
          <w:szCs w:val="20"/>
        </w:rPr>
        <w:t xml:space="preserve"> is required, use Class SC. </w:t>
      </w:r>
    </w:p>
    <w:p w14:paraId="0D6DB609" w14:textId="77777777" w:rsidR="002C58F5" w:rsidRPr="00B80D30" w:rsidRDefault="002C58F5" w:rsidP="002C58F5">
      <w:pPr>
        <w:spacing w:before="120" w:after="120" w:line="240" w:lineRule="auto"/>
        <w:ind w:left="1080"/>
        <w:jc w:val="both"/>
        <w:rPr>
          <w:rFonts w:ascii="Arial" w:hAnsi="Arial" w:cs="Arial"/>
          <w:sz w:val="20"/>
          <w:szCs w:val="20"/>
        </w:rPr>
      </w:pPr>
      <w:r w:rsidRPr="00B80D30">
        <w:rPr>
          <w:rFonts w:ascii="Arial" w:hAnsi="Arial" w:cs="Arial"/>
          <w:sz w:val="20"/>
          <w:szCs w:val="20"/>
        </w:rPr>
        <w:t>If a bridge superstructure unit is not covered in this table, the Engineer will specify the stability classification.</w:t>
      </w:r>
    </w:p>
    <w:p w14:paraId="46D265D3" w14:textId="14ACFC95" w:rsidR="003D153B" w:rsidRPr="00B80D30" w:rsidRDefault="0035208D" w:rsidP="00D972A4">
      <w:pPr>
        <w:pStyle w:val="ListParagraph"/>
        <w:numPr>
          <w:ilvl w:val="0"/>
          <w:numId w:val="4"/>
        </w:numPr>
        <w:spacing w:before="120" w:after="240" w:line="240" w:lineRule="auto"/>
        <w:contextualSpacing w:val="0"/>
        <w:jc w:val="both"/>
        <w:rPr>
          <w:rFonts w:ascii="Arial" w:hAnsi="Arial" w:cs="Arial"/>
          <w:b/>
          <w:sz w:val="20"/>
          <w:szCs w:val="20"/>
        </w:rPr>
      </w:pPr>
      <w:r w:rsidRPr="00B80D30">
        <w:rPr>
          <w:rFonts w:ascii="Arial" w:hAnsi="Arial" w:cs="Arial"/>
          <w:b/>
          <w:sz w:val="20"/>
          <w:szCs w:val="20"/>
        </w:rPr>
        <w:lastRenderedPageBreak/>
        <w:t xml:space="preserve">MEETINGS AND </w:t>
      </w:r>
      <w:r w:rsidR="00DE0A70" w:rsidRPr="00B80D30">
        <w:rPr>
          <w:rFonts w:ascii="Arial" w:hAnsi="Arial" w:cs="Arial"/>
          <w:b/>
          <w:sz w:val="20"/>
          <w:szCs w:val="20"/>
        </w:rPr>
        <w:t>SUBMITTALS</w:t>
      </w:r>
    </w:p>
    <w:p w14:paraId="394CF91D" w14:textId="3D76B2D8" w:rsidR="00797163" w:rsidRPr="00B80D30" w:rsidRDefault="0035208D" w:rsidP="006D5AD0">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sz w:val="20"/>
          <w:szCs w:val="20"/>
        </w:rPr>
        <w:t xml:space="preserve">The Erection Plans and Procedures shall describe and specify all aspects of how the </w:t>
      </w:r>
      <w:r w:rsidR="00915BDD" w:rsidRPr="00B80D30">
        <w:rPr>
          <w:rFonts w:ascii="Arial" w:hAnsi="Arial" w:cs="Arial"/>
          <w:sz w:val="20"/>
          <w:szCs w:val="20"/>
        </w:rPr>
        <w:t>structu</w:t>
      </w:r>
      <w:r w:rsidR="00EB59A5" w:rsidRPr="00B80D30">
        <w:rPr>
          <w:rFonts w:ascii="Arial" w:hAnsi="Arial" w:cs="Arial"/>
          <w:sz w:val="20"/>
          <w:szCs w:val="20"/>
        </w:rPr>
        <w:t>r</w:t>
      </w:r>
      <w:r w:rsidR="00915BDD" w:rsidRPr="00B80D30">
        <w:rPr>
          <w:rFonts w:ascii="Arial" w:hAnsi="Arial" w:cs="Arial"/>
          <w:sz w:val="20"/>
          <w:szCs w:val="20"/>
        </w:rPr>
        <w:t>al</w:t>
      </w:r>
      <w:r w:rsidRPr="00B80D30">
        <w:rPr>
          <w:rFonts w:ascii="Arial" w:hAnsi="Arial" w:cs="Arial"/>
          <w:sz w:val="20"/>
          <w:szCs w:val="20"/>
        </w:rPr>
        <w:t xml:space="preserve"> members are to be erected, including, but not limited to, transportation and shipping, sequence of erection, methods or techniques to be used, equipment to be used, and materials to be used, along with any temporary works or other devices necessary. </w:t>
      </w:r>
    </w:p>
    <w:p w14:paraId="13D60F99" w14:textId="7C8980B3" w:rsidR="00797163" w:rsidRPr="00B80D30" w:rsidRDefault="0035208D" w:rsidP="004C5A0A">
      <w:pPr>
        <w:pStyle w:val="ListParagraph"/>
        <w:numPr>
          <w:ilvl w:val="1"/>
          <w:numId w:val="37"/>
        </w:numPr>
        <w:shd w:val="clear" w:color="auto" w:fill="FFFFFF" w:themeFill="background1"/>
        <w:autoSpaceDE w:val="0"/>
        <w:autoSpaceDN w:val="0"/>
        <w:adjustRightInd w:val="0"/>
        <w:spacing w:after="240" w:line="240" w:lineRule="auto"/>
        <w:ind w:left="1080"/>
        <w:contextualSpacing w:val="0"/>
        <w:jc w:val="both"/>
        <w:rPr>
          <w:rFonts w:ascii="Arial" w:hAnsi="Arial" w:cs="Arial"/>
          <w:sz w:val="20"/>
          <w:szCs w:val="20"/>
        </w:rPr>
      </w:pPr>
      <w:r w:rsidRPr="00B80D30">
        <w:rPr>
          <w:rFonts w:ascii="Arial" w:hAnsi="Arial" w:cs="Arial"/>
          <w:sz w:val="20"/>
          <w:szCs w:val="20"/>
        </w:rPr>
        <w:t xml:space="preserve">The Erection Plans and Procedures shall be signed and sealed by the Erection Engineer.  For Class SC, the Erection Plan and Procedures for each </w:t>
      </w:r>
      <w:r w:rsidR="00DC79BD" w:rsidRPr="00B80D30">
        <w:rPr>
          <w:rFonts w:ascii="Arial" w:hAnsi="Arial" w:cs="Arial"/>
          <w:sz w:val="20"/>
          <w:szCs w:val="20"/>
        </w:rPr>
        <w:t>primary</w:t>
      </w:r>
      <w:r w:rsidRPr="00B80D30">
        <w:rPr>
          <w:rFonts w:ascii="Arial" w:hAnsi="Arial" w:cs="Arial"/>
          <w:sz w:val="20"/>
          <w:szCs w:val="20"/>
        </w:rPr>
        <w:t xml:space="preserve"> member shall be reviewed by the Fabricator prior to submittal to the </w:t>
      </w:r>
      <w:r w:rsidR="00301E0B" w:rsidRPr="00B80D30">
        <w:rPr>
          <w:rFonts w:ascii="Arial" w:hAnsi="Arial" w:cs="Arial"/>
          <w:sz w:val="20"/>
          <w:szCs w:val="20"/>
        </w:rPr>
        <w:t>Design Manager</w:t>
      </w:r>
      <w:r w:rsidRPr="00B80D30">
        <w:rPr>
          <w:rFonts w:ascii="Arial" w:hAnsi="Arial" w:cs="Arial"/>
          <w:sz w:val="20"/>
          <w:szCs w:val="20"/>
        </w:rPr>
        <w:t xml:space="preserve"> for potential issues related to constructability, fabrication feasibility, and ease of shipping.  The Fabricator shall provide the </w:t>
      </w:r>
      <w:r w:rsidR="005D5E8F" w:rsidRPr="00B80D30">
        <w:rPr>
          <w:rFonts w:ascii="Arial" w:hAnsi="Arial" w:cs="Arial"/>
          <w:sz w:val="20"/>
          <w:szCs w:val="20"/>
        </w:rPr>
        <w:t xml:space="preserve">Design-Builder </w:t>
      </w:r>
      <w:r w:rsidRPr="00B80D30">
        <w:rPr>
          <w:rFonts w:ascii="Arial" w:hAnsi="Arial" w:cs="Arial"/>
          <w:sz w:val="20"/>
          <w:szCs w:val="20"/>
        </w:rPr>
        <w:t xml:space="preserve">a summary of findings; the </w:t>
      </w:r>
      <w:r w:rsidR="005D5E8F" w:rsidRPr="00B80D30">
        <w:rPr>
          <w:rFonts w:ascii="Arial" w:hAnsi="Arial" w:cs="Arial"/>
          <w:sz w:val="20"/>
          <w:szCs w:val="20"/>
        </w:rPr>
        <w:t xml:space="preserve">Design-Builder </w:t>
      </w:r>
      <w:r w:rsidRPr="00B80D30">
        <w:rPr>
          <w:rFonts w:ascii="Arial" w:hAnsi="Arial" w:cs="Arial"/>
          <w:sz w:val="20"/>
          <w:szCs w:val="20"/>
        </w:rPr>
        <w:t xml:space="preserve">shall include the Fabricator’s review summary, with </w:t>
      </w:r>
      <w:r w:rsidR="005D5E8F" w:rsidRPr="00B80D30">
        <w:rPr>
          <w:rFonts w:ascii="Arial" w:hAnsi="Arial" w:cs="Arial"/>
          <w:sz w:val="20"/>
          <w:szCs w:val="20"/>
        </w:rPr>
        <w:t>Design-Builder</w:t>
      </w:r>
      <w:r w:rsidRPr="00B80D30">
        <w:rPr>
          <w:rFonts w:ascii="Arial" w:hAnsi="Arial" w:cs="Arial"/>
          <w:sz w:val="20"/>
          <w:szCs w:val="20"/>
        </w:rPr>
        <w:t>’s disposition for each comment provided, with the Erection Plans and Procedures submittal to the</w:t>
      </w:r>
      <w:r w:rsidR="005815C5" w:rsidRPr="00B80D30">
        <w:rPr>
          <w:rFonts w:ascii="Arial" w:hAnsi="Arial" w:cs="Arial"/>
          <w:sz w:val="20"/>
          <w:szCs w:val="20"/>
        </w:rPr>
        <w:t xml:space="preserve"> Design Manager and the</w:t>
      </w:r>
      <w:r w:rsidRPr="00B80D30">
        <w:rPr>
          <w:rFonts w:ascii="Arial" w:hAnsi="Arial" w:cs="Arial"/>
          <w:sz w:val="20"/>
          <w:szCs w:val="20"/>
        </w:rPr>
        <w:t xml:space="preserve"> Department for review. </w:t>
      </w:r>
    </w:p>
    <w:p w14:paraId="16210D9E" w14:textId="77777777" w:rsidR="00797163" w:rsidRPr="00B80D30" w:rsidRDefault="0035208D" w:rsidP="004C5A0A">
      <w:pPr>
        <w:pStyle w:val="ListParagraph"/>
        <w:numPr>
          <w:ilvl w:val="1"/>
          <w:numId w:val="37"/>
        </w:numPr>
        <w:shd w:val="clear" w:color="auto" w:fill="FFFFFF" w:themeFill="background1"/>
        <w:autoSpaceDE w:val="0"/>
        <w:autoSpaceDN w:val="0"/>
        <w:adjustRightInd w:val="0"/>
        <w:spacing w:after="240" w:line="240" w:lineRule="auto"/>
        <w:ind w:left="1080"/>
        <w:contextualSpacing w:val="0"/>
        <w:jc w:val="both"/>
        <w:rPr>
          <w:rFonts w:ascii="Arial" w:hAnsi="Arial" w:cs="Arial"/>
          <w:sz w:val="20"/>
          <w:szCs w:val="20"/>
        </w:rPr>
      </w:pPr>
      <w:r w:rsidRPr="00B80D30">
        <w:rPr>
          <w:rFonts w:ascii="Arial" w:hAnsi="Arial" w:cs="Arial"/>
          <w:sz w:val="20"/>
          <w:szCs w:val="20"/>
        </w:rPr>
        <w:t>The Erection Plans and Procedures shall include, but not be limited to, the following:</w:t>
      </w:r>
    </w:p>
    <w:p w14:paraId="5DEC8D81" w14:textId="307D53BB" w:rsidR="004C5A0A" w:rsidRPr="00B80D30" w:rsidRDefault="00046D51" w:rsidP="004C5A0A">
      <w:pPr>
        <w:pStyle w:val="ListParagraph"/>
        <w:numPr>
          <w:ilvl w:val="3"/>
          <w:numId w:val="4"/>
        </w:numPr>
        <w:spacing w:before="120" w:after="240" w:line="240" w:lineRule="auto"/>
        <w:contextualSpacing w:val="0"/>
        <w:jc w:val="both"/>
        <w:rPr>
          <w:rFonts w:ascii="Arial" w:hAnsi="Arial" w:cs="Arial"/>
          <w:sz w:val="20"/>
          <w:szCs w:val="20"/>
        </w:rPr>
      </w:pPr>
      <w:r w:rsidRPr="00B80D30">
        <w:rPr>
          <w:rFonts w:ascii="Arial" w:hAnsi="Arial" w:cs="Arial"/>
          <w:b/>
          <w:sz w:val="20"/>
          <w:szCs w:val="20"/>
        </w:rPr>
        <w:t xml:space="preserve">Handling </w:t>
      </w:r>
      <w:r w:rsidR="0035208D" w:rsidRPr="00B80D30">
        <w:rPr>
          <w:rFonts w:ascii="Arial" w:hAnsi="Arial" w:cs="Arial"/>
          <w:b/>
          <w:sz w:val="20"/>
          <w:szCs w:val="20"/>
        </w:rPr>
        <w:t xml:space="preserve">and Shipping Plan – </w:t>
      </w:r>
      <w:r w:rsidR="0035208D" w:rsidRPr="00B80D30">
        <w:rPr>
          <w:rFonts w:ascii="Arial" w:hAnsi="Arial" w:cs="Arial"/>
          <w:sz w:val="20"/>
          <w:szCs w:val="20"/>
        </w:rPr>
        <w:t xml:space="preserve">A </w:t>
      </w:r>
      <w:r w:rsidRPr="00B80D30">
        <w:rPr>
          <w:rFonts w:ascii="Arial" w:hAnsi="Arial" w:cs="Arial"/>
          <w:sz w:val="20"/>
          <w:szCs w:val="20"/>
        </w:rPr>
        <w:t xml:space="preserve">handling </w:t>
      </w:r>
      <w:r w:rsidR="0035208D" w:rsidRPr="00B80D30">
        <w:rPr>
          <w:rFonts w:ascii="Arial" w:hAnsi="Arial" w:cs="Arial"/>
          <w:sz w:val="20"/>
          <w:szCs w:val="20"/>
        </w:rPr>
        <w:t>and shipping plan shall be included for all Stability Classes SB and SC members with shipping lengths greater than 75 feet. This plan shall include the following:</w:t>
      </w:r>
    </w:p>
    <w:p w14:paraId="56FD7530" w14:textId="77777777"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Shipping length and weight.</w:t>
      </w:r>
    </w:p>
    <w:p w14:paraId="54859EC8" w14:textId="65514D4F"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Truck/rail/barge &amp; load configuration sketches</w:t>
      </w:r>
      <w:r w:rsidR="00F94BF9" w:rsidRPr="00B80D30">
        <w:rPr>
          <w:rFonts w:ascii="Arial" w:hAnsi="Arial" w:cs="Arial"/>
          <w:sz w:val="20"/>
          <w:szCs w:val="20"/>
        </w:rPr>
        <w:t>.</w:t>
      </w:r>
    </w:p>
    <w:p w14:paraId="25295186" w14:textId="77777777"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Tie-down configurations and tightening process.</w:t>
      </w:r>
    </w:p>
    <w:p w14:paraId="3D29469D" w14:textId="7C434590"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Anticipated hauling routes</w:t>
      </w:r>
      <w:r w:rsidR="00915BDD" w:rsidRPr="00B80D30">
        <w:rPr>
          <w:rFonts w:ascii="Arial" w:hAnsi="Arial" w:cs="Arial"/>
          <w:sz w:val="20"/>
          <w:szCs w:val="20"/>
        </w:rPr>
        <w:t>.</w:t>
      </w:r>
    </w:p>
    <w:p w14:paraId="7386D311" w14:textId="77777777"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Method of shipping (e.g., truck, rail, barge, etc.).</w:t>
      </w:r>
    </w:p>
    <w:p w14:paraId="165C31CF" w14:textId="77777777"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The following additional items shall be included with the submittal for Stability Classification SC for shipping pieces with shipping length greater than 135 feet:</w:t>
      </w:r>
    </w:p>
    <w:p w14:paraId="69EF84C6" w14:textId="77777777" w:rsidR="004C5A0A" w:rsidRPr="00B80D30" w:rsidRDefault="0035208D" w:rsidP="004C5A0A">
      <w:pPr>
        <w:pStyle w:val="ListParagraph"/>
        <w:numPr>
          <w:ilvl w:val="4"/>
          <w:numId w:val="39"/>
        </w:numPr>
        <w:spacing w:before="120" w:after="120" w:line="240" w:lineRule="auto"/>
        <w:ind w:left="2160"/>
        <w:contextualSpacing w:val="0"/>
        <w:jc w:val="both"/>
        <w:rPr>
          <w:rFonts w:ascii="Arial" w:hAnsi="Arial" w:cs="Arial"/>
          <w:sz w:val="20"/>
          <w:szCs w:val="20"/>
        </w:rPr>
      </w:pPr>
      <w:r w:rsidRPr="00B80D30">
        <w:rPr>
          <w:rFonts w:ascii="Arial" w:hAnsi="Arial" w:cs="Arial"/>
          <w:sz w:val="20"/>
          <w:szCs w:val="20"/>
        </w:rPr>
        <w:t>Temporary support locations.</w:t>
      </w:r>
    </w:p>
    <w:p w14:paraId="24C59113" w14:textId="401A43FF" w:rsidR="004C5A0A" w:rsidRPr="00B80D30" w:rsidRDefault="0035208D" w:rsidP="004C5A0A">
      <w:pPr>
        <w:pStyle w:val="ListParagraph"/>
        <w:numPr>
          <w:ilvl w:val="4"/>
          <w:numId w:val="39"/>
        </w:numPr>
        <w:spacing w:before="120" w:after="120" w:line="240" w:lineRule="auto"/>
        <w:ind w:left="2160"/>
        <w:contextualSpacing w:val="0"/>
        <w:jc w:val="both"/>
        <w:rPr>
          <w:rFonts w:ascii="Arial" w:hAnsi="Arial" w:cs="Arial"/>
          <w:sz w:val="20"/>
          <w:szCs w:val="20"/>
        </w:rPr>
      </w:pPr>
      <w:r w:rsidRPr="00B80D30">
        <w:rPr>
          <w:rFonts w:ascii="Arial" w:hAnsi="Arial" w:cs="Arial"/>
          <w:sz w:val="20"/>
          <w:szCs w:val="20"/>
        </w:rPr>
        <w:t xml:space="preserve">Stability calculations demonstrating adequate and stable </w:t>
      </w:r>
      <w:r w:rsidR="00DC79BD" w:rsidRPr="00B80D30">
        <w:rPr>
          <w:rFonts w:ascii="Arial" w:hAnsi="Arial" w:cs="Arial"/>
          <w:sz w:val="20"/>
          <w:szCs w:val="20"/>
        </w:rPr>
        <w:t>primary</w:t>
      </w:r>
      <w:r w:rsidRPr="00B80D30">
        <w:rPr>
          <w:rFonts w:ascii="Arial" w:hAnsi="Arial" w:cs="Arial"/>
          <w:sz w:val="20"/>
          <w:szCs w:val="20"/>
        </w:rPr>
        <w:t xml:space="preserve"> member configuration for </w:t>
      </w:r>
      <w:r w:rsidR="00046D51" w:rsidRPr="00B80D30">
        <w:rPr>
          <w:rFonts w:ascii="Arial" w:hAnsi="Arial" w:cs="Arial"/>
          <w:sz w:val="20"/>
          <w:szCs w:val="20"/>
        </w:rPr>
        <w:t xml:space="preserve">handling </w:t>
      </w:r>
      <w:r w:rsidRPr="00B80D30">
        <w:rPr>
          <w:rFonts w:ascii="Arial" w:hAnsi="Arial" w:cs="Arial"/>
          <w:sz w:val="20"/>
          <w:szCs w:val="20"/>
        </w:rPr>
        <w:t>and shipping to project site</w:t>
      </w:r>
      <w:r w:rsidR="005815C5" w:rsidRPr="00B80D30">
        <w:rPr>
          <w:rFonts w:ascii="Arial" w:hAnsi="Arial" w:cs="Arial"/>
          <w:sz w:val="20"/>
          <w:szCs w:val="20"/>
        </w:rPr>
        <w:t>,</w:t>
      </w:r>
      <w:r w:rsidRPr="00B80D30">
        <w:rPr>
          <w:rFonts w:ascii="Arial" w:hAnsi="Arial" w:cs="Arial"/>
          <w:sz w:val="20"/>
          <w:szCs w:val="20"/>
        </w:rPr>
        <w:t xml:space="preserve"> accounting for but not limited to</w:t>
      </w:r>
      <w:r w:rsidR="005815C5" w:rsidRPr="00B80D30">
        <w:rPr>
          <w:rFonts w:ascii="Arial" w:hAnsi="Arial" w:cs="Arial"/>
          <w:sz w:val="20"/>
          <w:szCs w:val="20"/>
        </w:rPr>
        <w:t>:</w:t>
      </w:r>
      <w:r w:rsidRPr="00B80D30">
        <w:rPr>
          <w:rFonts w:ascii="Arial" w:hAnsi="Arial" w:cs="Arial"/>
          <w:sz w:val="20"/>
          <w:szCs w:val="20"/>
        </w:rPr>
        <w:t xml:space="preserve"> wind, travel speed </w:t>
      </w:r>
      <w:r w:rsidR="005815C5" w:rsidRPr="00B80D30">
        <w:rPr>
          <w:rFonts w:ascii="Arial" w:hAnsi="Arial" w:cs="Arial"/>
          <w:sz w:val="20"/>
          <w:szCs w:val="20"/>
        </w:rPr>
        <w:t>(</w:t>
      </w:r>
      <w:r w:rsidR="00EC4C6A" w:rsidRPr="00B80D30">
        <w:rPr>
          <w:rFonts w:ascii="Arial" w:hAnsi="Arial" w:cs="Arial"/>
          <w:sz w:val="20"/>
          <w:szCs w:val="20"/>
        </w:rPr>
        <w:t>including the values used in calculations for the t</w:t>
      </w:r>
      <w:r w:rsidRPr="00B80D30">
        <w:rPr>
          <w:rFonts w:ascii="Arial" w:hAnsi="Arial" w:cs="Arial"/>
          <w:sz w:val="20"/>
          <w:szCs w:val="20"/>
        </w:rPr>
        <w:t>ransport vehicle</w:t>
      </w:r>
      <w:r w:rsidR="005815C5" w:rsidRPr="00B80D30">
        <w:rPr>
          <w:rFonts w:ascii="Arial" w:hAnsi="Arial" w:cs="Arial"/>
          <w:sz w:val="20"/>
          <w:szCs w:val="20"/>
        </w:rPr>
        <w:t>)</w:t>
      </w:r>
      <w:r w:rsidRPr="00B80D30">
        <w:rPr>
          <w:rFonts w:ascii="Arial" w:hAnsi="Arial" w:cs="Arial"/>
          <w:sz w:val="20"/>
          <w:szCs w:val="20"/>
        </w:rPr>
        <w:t xml:space="preserve">, and </w:t>
      </w:r>
      <w:r w:rsidR="00EC4C6A" w:rsidRPr="00B80D30">
        <w:rPr>
          <w:rFonts w:ascii="Arial" w:hAnsi="Arial" w:cs="Arial"/>
          <w:sz w:val="20"/>
          <w:szCs w:val="20"/>
        </w:rPr>
        <w:t xml:space="preserve">the </w:t>
      </w:r>
      <w:proofErr w:type="spellStart"/>
      <w:r w:rsidRPr="00B80D30">
        <w:rPr>
          <w:rFonts w:ascii="Arial" w:hAnsi="Arial" w:cs="Arial"/>
          <w:sz w:val="20"/>
          <w:szCs w:val="20"/>
        </w:rPr>
        <w:t>superelevation</w:t>
      </w:r>
      <w:proofErr w:type="spellEnd"/>
      <w:r w:rsidRPr="00B80D30">
        <w:rPr>
          <w:rFonts w:ascii="Arial" w:hAnsi="Arial" w:cs="Arial"/>
          <w:sz w:val="20"/>
          <w:szCs w:val="20"/>
        </w:rPr>
        <w:t xml:space="preserve"> of the roadway.</w:t>
      </w:r>
    </w:p>
    <w:p w14:paraId="2A4D3D8C" w14:textId="34DF0E7F" w:rsidR="004C5A0A" w:rsidRPr="00B80D30" w:rsidRDefault="0035208D" w:rsidP="004C5A0A">
      <w:pPr>
        <w:pStyle w:val="ListParagraph"/>
        <w:numPr>
          <w:ilvl w:val="4"/>
          <w:numId w:val="39"/>
        </w:numPr>
        <w:spacing w:before="120" w:after="120" w:line="240" w:lineRule="auto"/>
        <w:ind w:left="2160"/>
        <w:contextualSpacing w:val="0"/>
        <w:jc w:val="both"/>
        <w:rPr>
          <w:rFonts w:ascii="Arial" w:hAnsi="Arial" w:cs="Arial"/>
          <w:sz w:val="20"/>
          <w:szCs w:val="20"/>
        </w:rPr>
      </w:pPr>
      <w:r w:rsidRPr="00B80D30">
        <w:rPr>
          <w:rFonts w:ascii="Arial" w:hAnsi="Arial" w:cs="Arial"/>
          <w:sz w:val="20"/>
          <w:szCs w:val="20"/>
        </w:rPr>
        <w:t xml:space="preserve">Approved mix design for beams/slabs if strength required for </w:t>
      </w:r>
      <w:r w:rsidR="00046D51" w:rsidRPr="00B80D30">
        <w:rPr>
          <w:rFonts w:ascii="Arial" w:hAnsi="Arial" w:cs="Arial"/>
          <w:sz w:val="20"/>
          <w:szCs w:val="20"/>
        </w:rPr>
        <w:t xml:space="preserve">handling </w:t>
      </w:r>
      <w:r w:rsidRPr="00B80D30">
        <w:rPr>
          <w:rFonts w:ascii="Arial" w:hAnsi="Arial" w:cs="Arial"/>
          <w:sz w:val="20"/>
          <w:szCs w:val="20"/>
        </w:rPr>
        <w:t>and shipping exceeds final design strength required by the Contract.</w:t>
      </w:r>
      <w:r w:rsidR="00D56284" w:rsidRPr="00B80D30">
        <w:rPr>
          <w:rFonts w:ascii="Arial" w:hAnsi="Arial" w:cs="Arial"/>
          <w:sz w:val="20"/>
          <w:szCs w:val="20"/>
        </w:rPr>
        <w:t xml:space="preserve"> </w:t>
      </w:r>
      <w:r w:rsidR="002C58F5" w:rsidRPr="00B80D30">
        <w:rPr>
          <w:rFonts w:ascii="Arial" w:hAnsi="Arial" w:cs="Arial"/>
          <w:sz w:val="20"/>
          <w:szCs w:val="20"/>
        </w:rPr>
        <w:t>In this case, the handling and shipping strength shall be identified on the working drawings. Additional test cylinders shall be planned and produced in accordance with Section 405</w:t>
      </w:r>
      <w:r w:rsidR="001A30B3" w:rsidRPr="00B80D30">
        <w:rPr>
          <w:rFonts w:ascii="Arial" w:hAnsi="Arial" w:cs="Arial"/>
          <w:sz w:val="20"/>
          <w:szCs w:val="20"/>
        </w:rPr>
        <w:t xml:space="preserve"> of the Specifications</w:t>
      </w:r>
      <w:r w:rsidR="002C58F5" w:rsidRPr="00B80D30">
        <w:rPr>
          <w:rFonts w:ascii="Arial" w:hAnsi="Arial" w:cs="Arial"/>
          <w:sz w:val="20"/>
          <w:szCs w:val="20"/>
        </w:rPr>
        <w:t>.</w:t>
      </w:r>
    </w:p>
    <w:p w14:paraId="2425296A" w14:textId="77777777" w:rsidR="004C5A0A" w:rsidRPr="00B80D30" w:rsidRDefault="0035208D" w:rsidP="004C5A0A">
      <w:pPr>
        <w:pStyle w:val="ListParagraph"/>
        <w:numPr>
          <w:ilvl w:val="3"/>
          <w:numId w:val="4"/>
        </w:numPr>
        <w:spacing w:before="120" w:after="240" w:line="240" w:lineRule="auto"/>
        <w:contextualSpacing w:val="0"/>
        <w:jc w:val="both"/>
        <w:rPr>
          <w:rFonts w:ascii="Arial" w:hAnsi="Arial" w:cs="Arial"/>
          <w:sz w:val="20"/>
          <w:szCs w:val="20"/>
        </w:rPr>
      </w:pPr>
      <w:r w:rsidRPr="00B80D30">
        <w:rPr>
          <w:rFonts w:ascii="Arial" w:hAnsi="Arial" w:cs="Arial"/>
          <w:b/>
          <w:sz w:val="20"/>
          <w:szCs w:val="20"/>
        </w:rPr>
        <w:t>Erection Diagrams, Notes, and Documentation</w:t>
      </w:r>
      <w:r w:rsidRPr="00B80D30">
        <w:rPr>
          <w:rFonts w:ascii="Arial" w:hAnsi="Arial" w:cs="Arial"/>
          <w:sz w:val="20"/>
          <w:szCs w:val="20"/>
        </w:rPr>
        <w:t xml:space="preserve"> - The erection diagrams, notes, and documentation shall include the following:</w:t>
      </w:r>
    </w:p>
    <w:p w14:paraId="40B28E8A" w14:textId="1B22776E"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 xml:space="preserve">Erection Sequence – For all stability classes, the </w:t>
      </w:r>
      <w:r w:rsidR="00642AE6" w:rsidRPr="00B80D30">
        <w:rPr>
          <w:rFonts w:ascii="Arial" w:hAnsi="Arial" w:cs="Arial"/>
          <w:sz w:val="20"/>
          <w:szCs w:val="20"/>
        </w:rPr>
        <w:t xml:space="preserve">Design-Builder </w:t>
      </w:r>
      <w:r w:rsidRPr="00B80D30">
        <w:rPr>
          <w:rFonts w:ascii="Arial" w:hAnsi="Arial" w:cs="Arial"/>
          <w:sz w:val="20"/>
          <w:szCs w:val="20"/>
        </w:rPr>
        <w:t xml:space="preserve">shall provide an erection sequence for all </w:t>
      </w:r>
      <w:r w:rsidR="00DC79BD" w:rsidRPr="00B80D30">
        <w:rPr>
          <w:rFonts w:ascii="Arial" w:hAnsi="Arial" w:cs="Arial"/>
          <w:sz w:val="20"/>
          <w:szCs w:val="20"/>
        </w:rPr>
        <w:t>primary</w:t>
      </w:r>
      <w:r w:rsidRPr="00B80D30">
        <w:rPr>
          <w:rFonts w:ascii="Arial" w:hAnsi="Arial" w:cs="Arial"/>
          <w:sz w:val="20"/>
          <w:szCs w:val="20"/>
        </w:rPr>
        <w:t xml:space="preserve"> members (including any attached secondary members).</w:t>
      </w:r>
    </w:p>
    <w:p w14:paraId="410AF59B" w14:textId="77777777" w:rsidR="002C58F5" w:rsidRPr="00B80D30" w:rsidRDefault="002C58F5" w:rsidP="002C58F5">
      <w:pPr>
        <w:pStyle w:val="ListParagraph"/>
        <w:numPr>
          <w:ilvl w:val="5"/>
          <w:numId w:val="4"/>
        </w:numPr>
        <w:spacing w:before="120" w:after="240" w:line="240" w:lineRule="auto"/>
        <w:contextualSpacing w:val="0"/>
        <w:jc w:val="both"/>
        <w:rPr>
          <w:rFonts w:ascii="Arial" w:hAnsi="Arial" w:cs="Arial"/>
          <w:sz w:val="20"/>
          <w:szCs w:val="20"/>
        </w:rPr>
      </w:pPr>
      <w:r w:rsidRPr="00B80D30">
        <w:rPr>
          <w:rFonts w:ascii="Arial" w:hAnsi="Arial" w:cs="Arial"/>
          <w:sz w:val="20"/>
          <w:szCs w:val="20"/>
        </w:rPr>
        <w:t>The erection sequence shall be shown on a plan view of the bridge for each erection stage, highlighting: the structural components to be erected and their weights, centers of gravity, and splice locations; lifting crane locations for primary member picks that are necessary during the particular stage; and crane capacity charts. Member Reference Marks shall be the same as used on working drawings.</w:t>
      </w:r>
    </w:p>
    <w:p w14:paraId="5C7D0975" w14:textId="40BDF0FB" w:rsidR="002C58F5" w:rsidRPr="00B80D30" w:rsidRDefault="002C58F5" w:rsidP="002C58F5">
      <w:pPr>
        <w:pStyle w:val="ListParagraph"/>
        <w:numPr>
          <w:ilvl w:val="5"/>
          <w:numId w:val="4"/>
        </w:numPr>
        <w:spacing w:before="120" w:after="240" w:line="240" w:lineRule="auto"/>
        <w:contextualSpacing w:val="0"/>
        <w:jc w:val="both"/>
        <w:rPr>
          <w:rFonts w:ascii="Arial" w:hAnsi="Arial" w:cs="Arial"/>
          <w:sz w:val="20"/>
          <w:szCs w:val="20"/>
        </w:rPr>
      </w:pPr>
      <w:r w:rsidRPr="00B80D30">
        <w:rPr>
          <w:rFonts w:ascii="Arial" w:hAnsi="Arial" w:cs="Arial"/>
          <w:sz w:val="20"/>
          <w:szCs w:val="20"/>
        </w:rPr>
        <w:lastRenderedPageBreak/>
        <w:t xml:space="preserve">The illustrative plan views described above shall be provided in sufficient detail.  The illustrative plan included with the erection sequence shall be developed with CADD for Class SB and SC structures. In lieu of CADD drawings, scaled drawings or photocopies of the erection plans from the contract plans may be used with the Engineer’s approval. For Class SA structures, the </w:t>
      </w:r>
      <w:r w:rsidR="00750838" w:rsidRPr="00B80D30">
        <w:rPr>
          <w:rFonts w:ascii="Arial" w:hAnsi="Arial" w:cs="Arial"/>
          <w:sz w:val="20"/>
          <w:szCs w:val="20"/>
        </w:rPr>
        <w:t>Design-Builder</w:t>
      </w:r>
      <w:r w:rsidRPr="00B80D30">
        <w:rPr>
          <w:rFonts w:ascii="Arial" w:hAnsi="Arial" w:cs="Arial"/>
          <w:sz w:val="20"/>
          <w:szCs w:val="20"/>
        </w:rPr>
        <w:t xml:space="preserve"> may submit a request to the </w:t>
      </w:r>
      <w:r w:rsidR="0065291B" w:rsidRPr="00B80D30">
        <w:rPr>
          <w:rFonts w:ascii="Arial" w:hAnsi="Arial" w:cs="Arial"/>
          <w:sz w:val="20"/>
          <w:szCs w:val="20"/>
        </w:rPr>
        <w:t xml:space="preserve">Design Manager and </w:t>
      </w:r>
      <w:r w:rsidRPr="00B80D30">
        <w:rPr>
          <w:rFonts w:ascii="Arial" w:hAnsi="Arial" w:cs="Arial"/>
          <w:sz w:val="20"/>
          <w:szCs w:val="20"/>
        </w:rPr>
        <w:t>Engineer to accept a hand sketch or no.</w:t>
      </w:r>
    </w:p>
    <w:p w14:paraId="43E0B8A7" w14:textId="77777777" w:rsidR="002C58F5" w:rsidRPr="00B80D30" w:rsidRDefault="002C58F5" w:rsidP="002C58F5">
      <w:pPr>
        <w:pStyle w:val="ListParagraph"/>
        <w:numPr>
          <w:ilvl w:val="5"/>
          <w:numId w:val="4"/>
        </w:numPr>
        <w:spacing w:before="120" w:after="240" w:line="240" w:lineRule="auto"/>
        <w:contextualSpacing w:val="0"/>
        <w:jc w:val="both"/>
        <w:rPr>
          <w:rFonts w:ascii="Arial" w:hAnsi="Arial" w:cs="Arial"/>
          <w:sz w:val="20"/>
          <w:szCs w:val="20"/>
        </w:rPr>
      </w:pPr>
      <w:r w:rsidRPr="00B80D30">
        <w:rPr>
          <w:rFonts w:ascii="Arial" w:hAnsi="Arial" w:cs="Arial"/>
          <w:sz w:val="20"/>
          <w:szCs w:val="20"/>
        </w:rPr>
        <w:t>A written narrative of the procedure to be followed by the Erector shall be submitted. The narrative shall outline items such as structural components to be erected, and the use and sequence of removal for temporary bracing, anchorage, restraints, blocking, bearing installation, etc.</w:t>
      </w:r>
    </w:p>
    <w:p w14:paraId="14404772" w14:textId="3FD4FAAF"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Potential obstructions or restrictions for crane operations</w:t>
      </w:r>
      <w:r w:rsidR="00FE571B" w:rsidRPr="00B80D30">
        <w:rPr>
          <w:rFonts w:ascii="Arial" w:hAnsi="Arial" w:cs="Arial"/>
          <w:sz w:val="20"/>
          <w:szCs w:val="20"/>
        </w:rPr>
        <w:t xml:space="preserve"> – </w:t>
      </w:r>
      <w:r w:rsidRPr="00B80D30">
        <w:rPr>
          <w:rFonts w:ascii="Arial" w:hAnsi="Arial" w:cs="Arial"/>
          <w:sz w:val="20"/>
          <w:szCs w:val="20"/>
        </w:rPr>
        <w:t>For all stability classes, provide potential obstructions or restrictions to crane operations (e.g., existing structures, utilities, nearby airport operations, etc.).</w:t>
      </w:r>
    </w:p>
    <w:p w14:paraId="0101ADBF" w14:textId="68A1D9CC"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Crane locations, capacity charts, related site conditions</w:t>
      </w:r>
      <w:r w:rsidR="00FE571B" w:rsidRPr="00B80D30">
        <w:rPr>
          <w:rFonts w:ascii="Arial" w:hAnsi="Arial" w:cs="Arial"/>
          <w:sz w:val="20"/>
          <w:szCs w:val="20"/>
        </w:rPr>
        <w:t xml:space="preserve"> – </w:t>
      </w:r>
      <w:r w:rsidRPr="00B80D30">
        <w:rPr>
          <w:rFonts w:ascii="Arial" w:hAnsi="Arial" w:cs="Arial"/>
          <w:sz w:val="20"/>
          <w:szCs w:val="20"/>
        </w:rPr>
        <w:t xml:space="preserve">For all stability classes, provide location of each crane to be used for each </w:t>
      </w:r>
      <w:r w:rsidR="00DC79BD" w:rsidRPr="00B80D30">
        <w:rPr>
          <w:rFonts w:ascii="Arial" w:hAnsi="Arial" w:cs="Arial"/>
          <w:sz w:val="20"/>
          <w:szCs w:val="20"/>
        </w:rPr>
        <w:t>primary</w:t>
      </w:r>
      <w:r w:rsidRPr="00B80D30">
        <w:rPr>
          <w:rFonts w:ascii="Arial" w:hAnsi="Arial" w:cs="Arial"/>
          <w:sz w:val="20"/>
          <w:szCs w:val="20"/>
        </w:rPr>
        <w:t xml:space="preserve"> member pick, showing the crane type, crane pick radius, crane support methods (e.g., mats, work trestles, etc.), and the means of attachments to the </w:t>
      </w:r>
      <w:r w:rsidR="00DC79BD" w:rsidRPr="00B80D30">
        <w:rPr>
          <w:rFonts w:ascii="Arial" w:hAnsi="Arial" w:cs="Arial"/>
          <w:sz w:val="20"/>
          <w:szCs w:val="20"/>
        </w:rPr>
        <w:t>primary</w:t>
      </w:r>
      <w:r w:rsidRPr="00B80D30">
        <w:rPr>
          <w:rFonts w:ascii="Arial" w:hAnsi="Arial" w:cs="Arial"/>
          <w:sz w:val="20"/>
          <w:szCs w:val="20"/>
        </w:rPr>
        <w:t xml:space="preserve"> members being lifted or supported. This shall include Crane Capacity Charts or tables that demonstrate the adequacy of each crane configuration, boom length, counterweight configuration, outrigger configuration, and pick weight required. Where additional crane capacity is required by another entity (e.g., Norfolk Southern, CSXT, WMATA, etc.), submittal shall factor the pick weight required appropriately.</w:t>
      </w:r>
    </w:p>
    <w:p w14:paraId="35B42B78" w14:textId="7E644397"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Rigging detail, weight, capacity, arrangement</w:t>
      </w:r>
      <w:r w:rsidR="00FE571B" w:rsidRPr="00B80D30">
        <w:rPr>
          <w:rFonts w:ascii="Arial" w:hAnsi="Arial" w:cs="Arial"/>
          <w:sz w:val="20"/>
          <w:szCs w:val="20"/>
        </w:rPr>
        <w:t xml:space="preserve"> – </w:t>
      </w:r>
      <w:r w:rsidRPr="00B80D30">
        <w:rPr>
          <w:rFonts w:ascii="Arial" w:hAnsi="Arial" w:cs="Arial"/>
          <w:sz w:val="20"/>
          <w:szCs w:val="20"/>
        </w:rPr>
        <w:t xml:space="preserve">For Stability Classes SB and SC, provide details, weight, capacity, and arrangement of all rigging (e.g., beam clamps, lifting lugs, etc.) and all lifting devices (e.g., spreader and lifting beams) required for lifting </w:t>
      </w:r>
      <w:r w:rsidR="00DC79BD" w:rsidRPr="00B80D30">
        <w:rPr>
          <w:rFonts w:ascii="Arial" w:hAnsi="Arial" w:cs="Arial"/>
          <w:sz w:val="20"/>
          <w:szCs w:val="20"/>
        </w:rPr>
        <w:t>primary</w:t>
      </w:r>
      <w:r w:rsidRPr="00B80D30">
        <w:rPr>
          <w:rFonts w:ascii="Arial" w:hAnsi="Arial" w:cs="Arial"/>
          <w:sz w:val="20"/>
          <w:szCs w:val="20"/>
        </w:rPr>
        <w:t xml:space="preserve"> members.</w:t>
      </w:r>
    </w:p>
    <w:p w14:paraId="5BF45CE7" w14:textId="4985DD17"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 xml:space="preserve">Lifting weight of </w:t>
      </w:r>
      <w:r w:rsidR="00DC79BD" w:rsidRPr="00B80D30">
        <w:rPr>
          <w:rFonts w:ascii="Arial" w:hAnsi="Arial" w:cs="Arial"/>
          <w:sz w:val="20"/>
          <w:szCs w:val="20"/>
        </w:rPr>
        <w:t>primary</w:t>
      </w:r>
      <w:r w:rsidRPr="00B80D30">
        <w:rPr>
          <w:rFonts w:ascii="Arial" w:hAnsi="Arial" w:cs="Arial"/>
          <w:sz w:val="20"/>
          <w:szCs w:val="20"/>
        </w:rPr>
        <w:t xml:space="preserve"> member picks</w:t>
      </w:r>
      <w:r w:rsidR="00FE571B" w:rsidRPr="00B80D30">
        <w:rPr>
          <w:rFonts w:ascii="Arial" w:hAnsi="Arial" w:cs="Arial"/>
          <w:sz w:val="20"/>
          <w:szCs w:val="20"/>
        </w:rPr>
        <w:t xml:space="preserve"> –</w:t>
      </w:r>
      <w:r w:rsidRPr="00B80D30">
        <w:rPr>
          <w:rFonts w:ascii="Arial" w:hAnsi="Arial" w:cs="Arial"/>
          <w:sz w:val="20"/>
          <w:szCs w:val="20"/>
        </w:rPr>
        <w:t xml:space="preserve"> For </w:t>
      </w:r>
      <w:r w:rsidR="00570C02" w:rsidRPr="00B80D30">
        <w:rPr>
          <w:rFonts w:ascii="Arial" w:hAnsi="Arial" w:cs="Arial"/>
          <w:sz w:val="20"/>
          <w:szCs w:val="20"/>
        </w:rPr>
        <w:t xml:space="preserve">all </w:t>
      </w:r>
      <w:r w:rsidRPr="00B80D30">
        <w:rPr>
          <w:rFonts w:ascii="Arial" w:hAnsi="Arial" w:cs="Arial"/>
          <w:sz w:val="20"/>
          <w:szCs w:val="20"/>
        </w:rPr>
        <w:t>Stability Classes, determine all rigging and pre-attached elements (e.g., cross-frames or splice plates)</w:t>
      </w:r>
      <w:r w:rsidR="00DC79BD" w:rsidRPr="00B80D30">
        <w:rPr>
          <w:rFonts w:ascii="Arial" w:hAnsi="Arial" w:cs="Arial"/>
          <w:sz w:val="20"/>
          <w:szCs w:val="20"/>
        </w:rPr>
        <w:t>; provide lifting weight of primary</w:t>
      </w:r>
      <w:r w:rsidRPr="00B80D30">
        <w:rPr>
          <w:rFonts w:ascii="Arial" w:hAnsi="Arial" w:cs="Arial"/>
          <w:sz w:val="20"/>
          <w:szCs w:val="20"/>
        </w:rPr>
        <w:t xml:space="preserve"> members, including all rigging and pre-attached elements.</w:t>
      </w:r>
    </w:p>
    <w:p w14:paraId="489D009B" w14:textId="59D28B4A"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Temporary lateral bracing</w:t>
      </w:r>
      <w:r w:rsidR="00FE571B" w:rsidRPr="00B80D30">
        <w:rPr>
          <w:rFonts w:ascii="Arial" w:hAnsi="Arial" w:cs="Arial"/>
          <w:sz w:val="20"/>
          <w:szCs w:val="20"/>
        </w:rPr>
        <w:t xml:space="preserve"> – </w:t>
      </w:r>
      <w:r w:rsidRPr="00B80D30">
        <w:rPr>
          <w:rFonts w:ascii="Arial" w:hAnsi="Arial" w:cs="Arial"/>
          <w:sz w:val="20"/>
          <w:szCs w:val="20"/>
        </w:rPr>
        <w:t xml:space="preserve">For Stability Classes SB </w:t>
      </w:r>
      <w:r w:rsidR="00173D43" w:rsidRPr="00B80D30">
        <w:rPr>
          <w:rFonts w:ascii="Arial" w:hAnsi="Arial" w:cs="Arial"/>
          <w:sz w:val="20"/>
          <w:szCs w:val="20"/>
        </w:rPr>
        <w:t>w</w:t>
      </w:r>
      <w:r w:rsidR="00C70F85" w:rsidRPr="00B80D30">
        <w:rPr>
          <w:rFonts w:ascii="Arial" w:hAnsi="Arial" w:cs="Arial"/>
          <w:sz w:val="20"/>
          <w:szCs w:val="20"/>
        </w:rPr>
        <w:t>hen</w:t>
      </w:r>
      <w:r w:rsidR="00173D43" w:rsidRPr="00B80D30">
        <w:rPr>
          <w:rFonts w:ascii="Arial" w:hAnsi="Arial" w:cs="Arial"/>
          <w:sz w:val="20"/>
          <w:szCs w:val="20"/>
        </w:rPr>
        <w:t xml:space="preserve"> </w:t>
      </w:r>
      <w:r w:rsidRPr="00B80D30">
        <w:rPr>
          <w:rFonts w:ascii="Arial" w:hAnsi="Arial" w:cs="Arial"/>
          <w:sz w:val="20"/>
          <w:szCs w:val="20"/>
        </w:rPr>
        <w:t>skew</w:t>
      </w:r>
      <w:r w:rsidR="00C70F85" w:rsidRPr="00B80D30">
        <w:rPr>
          <w:rFonts w:ascii="Arial" w:hAnsi="Arial" w:cs="Arial"/>
          <w:sz w:val="20"/>
          <w:szCs w:val="20"/>
        </w:rPr>
        <w:t xml:space="preserve"> exceeds</w:t>
      </w:r>
      <w:r w:rsidRPr="00B80D30">
        <w:rPr>
          <w:rFonts w:ascii="Arial" w:hAnsi="Arial" w:cs="Arial"/>
          <w:sz w:val="20"/>
          <w:szCs w:val="20"/>
        </w:rPr>
        <w:t xml:space="preserve"> 45 deg. and SC, the Erection Engineer shall determine the size, spacing, and location of any temporary lateral bracing necessary to supplement permanent cross-frames for their proposed erection sequence. </w:t>
      </w:r>
    </w:p>
    <w:p w14:paraId="4A2D095C" w14:textId="7475F9D8"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Temporary devices bolted to permanent members (steel girders and trusses)</w:t>
      </w:r>
      <w:r w:rsidR="00FE571B" w:rsidRPr="00B80D30">
        <w:rPr>
          <w:rFonts w:ascii="Arial" w:hAnsi="Arial" w:cs="Arial"/>
          <w:sz w:val="20"/>
          <w:szCs w:val="20"/>
        </w:rPr>
        <w:t xml:space="preserve"> –</w:t>
      </w:r>
      <w:r w:rsidRPr="00B80D30">
        <w:rPr>
          <w:rFonts w:ascii="Arial" w:hAnsi="Arial" w:cs="Arial"/>
          <w:sz w:val="20"/>
          <w:szCs w:val="20"/>
        </w:rPr>
        <w:t xml:space="preserve"> For Stability Classes SB and SC, provide details of any temporary rigging or lifting devices to be bolted to permanent members. Welding to any permanent member will not be permitted for any temporary method of attachment.</w:t>
      </w:r>
    </w:p>
    <w:p w14:paraId="3CCCDA1A" w14:textId="7D367C75"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Cross-frame/diaphragm connections (steel girders and trusses)</w:t>
      </w:r>
      <w:r w:rsidR="00FE571B" w:rsidRPr="00B80D30">
        <w:rPr>
          <w:rFonts w:ascii="Arial" w:hAnsi="Arial" w:cs="Arial"/>
          <w:sz w:val="20"/>
          <w:szCs w:val="20"/>
        </w:rPr>
        <w:t xml:space="preserve"> –</w:t>
      </w:r>
      <w:r w:rsidRPr="00B80D30">
        <w:rPr>
          <w:rFonts w:ascii="Arial" w:hAnsi="Arial" w:cs="Arial"/>
          <w:sz w:val="20"/>
          <w:szCs w:val="20"/>
        </w:rPr>
        <w:t xml:space="preserve"> For Stability Classes SB and SC, provide the number and location of cross-frame or diaphragm connections which shall be made to maintain safety and stability before advancing to the next erection sequence. Include bolting requirements for bolted field splice assembly and cross-frame or diaphragm connections at each stage of construction when the </w:t>
      </w:r>
      <w:r w:rsidR="002C58F5" w:rsidRPr="00B80D30">
        <w:rPr>
          <w:rFonts w:ascii="Arial" w:hAnsi="Arial" w:cs="Arial"/>
          <w:sz w:val="20"/>
          <w:szCs w:val="20"/>
        </w:rPr>
        <w:t xml:space="preserve">minimums needed </w:t>
      </w:r>
      <w:r w:rsidRPr="00B80D30">
        <w:rPr>
          <w:rFonts w:ascii="Arial" w:hAnsi="Arial" w:cs="Arial"/>
          <w:sz w:val="20"/>
          <w:szCs w:val="20"/>
        </w:rPr>
        <w:t>exceed the minimum required by Section 407.06 of the Specifications.</w:t>
      </w:r>
    </w:p>
    <w:p w14:paraId="19D7DC75" w14:textId="0E80B4C1"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Certification documents/catalog cuts for pre-engineered devices/equipment</w:t>
      </w:r>
      <w:r w:rsidR="00FE571B" w:rsidRPr="00B80D30">
        <w:rPr>
          <w:rFonts w:ascii="Arial" w:hAnsi="Arial" w:cs="Arial"/>
          <w:sz w:val="20"/>
          <w:szCs w:val="20"/>
        </w:rPr>
        <w:t xml:space="preserve"> –</w:t>
      </w:r>
      <w:r w:rsidRPr="00B80D30">
        <w:rPr>
          <w:rFonts w:ascii="Arial" w:hAnsi="Arial" w:cs="Arial"/>
          <w:sz w:val="20"/>
          <w:szCs w:val="20"/>
        </w:rPr>
        <w:t xml:space="preserve"> For Stability Class SC, provide Manufacturer’s certification documents or catalog cuts for pre-engineered devices or equipment when these items are used during erection of </w:t>
      </w:r>
      <w:r w:rsidR="00DC79BD" w:rsidRPr="00B80D30">
        <w:rPr>
          <w:rFonts w:ascii="Arial" w:hAnsi="Arial" w:cs="Arial"/>
          <w:sz w:val="20"/>
          <w:szCs w:val="20"/>
        </w:rPr>
        <w:t>primary</w:t>
      </w:r>
      <w:r w:rsidRPr="00B80D30">
        <w:rPr>
          <w:rFonts w:ascii="Arial" w:hAnsi="Arial" w:cs="Arial"/>
          <w:sz w:val="20"/>
          <w:szCs w:val="20"/>
        </w:rPr>
        <w:t xml:space="preserve"> members. These items shall be subject to review by the </w:t>
      </w:r>
      <w:r w:rsidR="00301E0B" w:rsidRPr="00B80D30">
        <w:rPr>
          <w:rFonts w:ascii="Arial" w:hAnsi="Arial" w:cs="Arial"/>
          <w:sz w:val="20"/>
          <w:szCs w:val="20"/>
        </w:rPr>
        <w:t>Design Manager</w:t>
      </w:r>
      <w:r w:rsidRPr="00B80D30">
        <w:rPr>
          <w:rFonts w:ascii="Arial" w:hAnsi="Arial" w:cs="Arial"/>
          <w:sz w:val="20"/>
          <w:szCs w:val="20"/>
        </w:rPr>
        <w:t>.</w:t>
      </w:r>
    </w:p>
    <w:p w14:paraId="3F83E696" w14:textId="738C8150" w:rsidR="004C5A0A" w:rsidRPr="00B80D30" w:rsidRDefault="0026372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Proposed removal of a field splice</w:t>
      </w:r>
      <w:r w:rsidR="00FE571B" w:rsidRPr="00B80D30">
        <w:rPr>
          <w:rFonts w:ascii="Arial" w:hAnsi="Arial" w:cs="Arial"/>
          <w:sz w:val="20"/>
          <w:szCs w:val="20"/>
        </w:rPr>
        <w:t xml:space="preserve"> –</w:t>
      </w:r>
      <w:r w:rsidRPr="00B80D30">
        <w:rPr>
          <w:rFonts w:ascii="Arial" w:hAnsi="Arial" w:cs="Arial"/>
          <w:sz w:val="20"/>
          <w:szCs w:val="20"/>
        </w:rPr>
        <w:t xml:space="preserve"> </w:t>
      </w:r>
      <w:r w:rsidR="00915BDD" w:rsidRPr="00B80D30">
        <w:rPr>
          <w:rFonts w:ascii="Arial" w:hAnsi="Arial" w:cs="Arial"/>
          <w:sz w:val="20"/>
          <w:szCs w:val="20"/>
        </w:rPr>
        <w:t>w</w:t>
      </w:r>
      <w:r w:rsidR="0035208D" w:rsidRPr="00B80D30">
        <w:rPr>
          <w:rFonts w:ascii="Arial" w:hAnsi="Arial" w:cs="Arial"/>
          <w:sz w:val="20"/>
          <w:szCs w:val="20"/>
        </w:rPr>
        <w:t xml:space="preserve">here the </w:t>
      </w:r>
      <w:r w:rsidR="005D5E8F" w:rsidRPr="00B80D30">
        <w:rPr>
          <w:rFonts w:ascii="Arial" w:hAnsi="Arial" w:cs="Arial"/>
          <w:sz w:val="20"/>
          <w:szCs w:val="20"/>
        </w:rPr>
        <w:t>Design-Builder</w:t>
      </w:r>
      <w:r w:rsidR="0035208D" w:rsidRPr="00B80D30">
        <w:rPr>
          <w:rFonts w:ascii="Arial" w:hAnsi="Arial" w:cs="Arial"/>
          <w:sz w:val="20"/>
          <w:szCs w:val="20"/>
        </w:rPr>
        <w:t xml:space="preserve"> requests the removal of a splice, the Erection Engineer shall provide calculations demonstrating that the </w:t>
      </w:r>
      <w:r w:rsidR="0035208D" w:rsidRPr="00B80D30">
        <w:rPr>
          <w:rFonts w:ascii="Arial" w:hAnsi="Arial" w:cs="Arial"/>
          <w:sz w:val="20"/>
          <w:szCs w:val="20"/>
        </w:rPr>
        <w:lastRenderedPageBreak/>
        <w:t xml:space="preserve">modified </w:t>
      </w:r>
      <w:r w:rsidR="00DC79BD" w:rsidRPr="00B80D30">
        <w:rPr>
          <w:rFonts w:ascii="Arial" w:hAnsi="Arial" w:cs="Arial"/>
          <w:sz w:val="20"/>
          <w:szCs w:val="20"/>
        </w:rPr>
        <w:t>primary</w:t>
      </w:r>
      <w:r w:rsidR="0035208D" w:rsidRPr="00B80D30">
        <w:rPr>
          <w:rFonts w:ascii="Arial" w:hAnsi="Arial" w:cs="Arial"/>
          <w:sz w:val="20"/>
          <w:szCs w:val="20"/>
        </w:rPr>
        <w:t xml:space="preserve"> member is structurally adequate and stable for the proposed conditions.</w:t>
      </w:r>
    </w:p>
    <w:p w14:paraId="4231E1A8" w14:textId="75984B8E"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Blocking details for bearings</w:t>
      </w:r>
      <w:r w:rsidR="00FE571B" w:rsidRPr="00B80D30">
        <w:rPr>
          <w:rFonts w:ascii="Arial" w:hAnsi="Arial" w:cs="Arial"/>
          <w:sz w:val="20"/>
          <w:szCs w:val="20"/>
        </w:rPr>
        <w:t xml:space="preserve"> –</w:t>
      </w:r>
      <w:r w:rsidRPr="00B80D30">
        <w:rPr>
          <w:rFonts w:ascii="Arial" w:hAnsi="Arial" w:cs="Arial"/>
          <w:sz w:val="20"/>
          <w:szCs w:val="20"/>
        </w:rPr>
        <w:t xml:space="preserve"> For Stability Class SC, provide blocking details for bridge bearings and necessary girder supports before and after the sole plates are welded to the girders.</w:t>
      </w:r>
    </w:p>
    <w:p w14:paraId="0EAAC9B8" w14:textId="03F15EBE"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Temporary tie-down/restraint device details for bearings</w:t>
      </w:r>
      <w:r w:rsidR="00FE571B" w:rsidRPr="00B80D30">
        <w:rPr>
          <w:rFonts w:ascii="Arial" w:hAnsi="Arial" w:cs="Arial"/>
          <w:sz w:val="20"/>
          <w:szCs w:val="20"/>
        </w:rPr>
        <w:t xml:space="preserve"> –</w:t>
      </w:r>
      <w:r w:rsidRPr="00B80D30">
        <w:rPr>
          <w:rFonts w:ascii="Arial" w:hAnsi="Arial" w:cs="Arial"/>
          <w:sz w:val="20"/>
          <w:szCs w:val="20"/>
        </w:rPr>
        <w:t xml:space="preserve"> For Stability Class SC, provide details for temporary tie-down or restraint devices for bearings which restrict movement in the same direction as final bearing configuration due to applied loads such as wind, thermal, </w:t>
      </w:r>
      <w:r w:rsidR="00E104DE" w:rsidRPr="00B80D30">
        <w:rPr>
          <w:rFonts w:ascii="Arial" w:hAnsi="Arial" w:cs="Arial"/>
          <w:sz w:val="20"/>
          <w:szCs w:val="20"/>
        </w:rPr>
        <w:t xml:space="preserve">or </w:t>
      </w:r>
      <w:r w:rsidRPr="00B80D30">
        <w:rPr>
          <w:rFonts w:ascii="Arial" w:hAnsi="Arial" w:cs="Arial"/>
          <w:sz w:val="20"/>
          <w:szCs w:val="20"/>
        </w:rPr>
        <w:t>construction. Load shall be transmitted to the bearings in accordance with Section 408.03(a)</w:t>
      </w:r>
      <w:r w:rsidR="00E104DE" w:rsidRPr="00B80D30">
        <w:rPr>
          <w:rFonts w:ascii="Arial" w:hAnsi="Arial" w:cs="Arial"/>
          <w:sz w:val="20"/>
          <w:szCs w:val="20"/>
        </w:rPr>
        <w:t>-</w:t>
      </w:r>
      <w:r w:rsidRPr="00B80D30">
        <w:rPr>
          <w:rFonts w:ascii="Arial" w:hAnsi="Arial" w:cs="Arial"/>
          <w:sz w:val="20"/>
          <w:szCs w:val="20"/>
        </w:rPr>
        <w:t>11 of the Specifications.</w:t>
      </w:r>
    </w:p>
    <w:p w14:paraId="49094999" w14:textId="5DCC4ED4"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Loading Restrictions</w:t>
      </w:r>
      <w:r w:rsidR="00FE571B" w:rsidRPr="00B80D30">
        <w:rPr>
          <w:rFonts w:ascii="Arial" w:hAnsi="Arial" w:cs="Arial"/>
          <w:sz w:val="20"/>
          <w:szCs w:val="20"/>
        </w:rPr>
        <w:t xml:space="preserve"> –</w:t>
      </w:r>
      <w:r w:rsidRPr="00B80D30">
        <w:rPr>
          <w:rFonts w:ascii="Arial" w:hAnsi="Arial" w:cs="Arial"/>
          <w:sz w:val="20"/>
          <w:szCs w:val="20"/>
        </w:rPr>
        <w:t xml:space="preserve"> For Stability Class SC, provide any restrictions for wind, construction, dead, and live loading.  Include any other applicable loading restrictions (e.g., maximum wind speed at the time of lift when lower than indicated herein).</w:t>
      </w:r>
    </w:p>
    <w:p w14:paraId="04593D70" w14:textId="2E5187E5" w:rsidR="004C5A0A" w:rsidRPr="00B80D30" w:rsidRDefault="0035208D" w:rsidP="004C5A0A">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Temporary Support Structure Details</w:t>
      </w:r>
      <w:r w:rsidR="00FE571B" w:rsidRPr="00B80D30">
        <w:rPr>
          <w:rFonts w:ascii="Arial" w:hAnsi="Arial" w:cs="Arial"/>
          <w:sz w:val="20"/>
          <w:szCs w:val="20"/>
        </w:rPr>
        <w:t xml:space="preserve"> –</w:t>
      </w:r>
      <w:r w:rsidRPr="00B80D30">
        <w:rPr>
          <w:rFonts w:ascii="Arial" w:hAnsi="Arial" w:cs="Arial"/>
          <w:sz w:val="20"/>
          <w:szCs w:val="20"/>
        </w:rPr>
        <w:t xml:space="preserve"> Provide details of temporary support structures as described herein. If the temporary support is pre-fabricated (</w:t>
      </w:r>
      <w:r w:rsidR="00A673DC" w:rsidRPr="00B80D30">
        <w:rPr>
          <w:rFonts w:ascii="Arial" w:hAnsi="Arial" w:cs="Arial"/>
          <w:sz w:val="20"/>
          <w:szCs w:val="20"/>
        </w:rPr>
        <w:t>e.g</w:t>
      </w:r>
      <w:r w:rsidRPr="00B80D30">
        <w:rPr>
          <w:rFonts w:ascii="Arial" w:hAnsi="Arial" w:cs="Arial"/>
          <w:sz w:val="20"/>
          <w:szCs w:val="20"/>
        </w:rPr>
        <w:t>., selected from a supplier’s catalog), the type and capacity shall be defined in the Erection Plans. Lateral capacity</w:t>
      </w:r>
      <w:r w:rsidR="002C58F5" w:rsidRPr="00B80D30">
        <w:rPr>
          <w:rFonts w:ascii="Arial" w:hAnsi="Arial" w:cs="Arial"/>
          <w:sz w:val="20"/>
          <w:szCs w:val="20"/>
        </w:rPr>
        <w:t xml:space="preserve"> and</w:t>
      </w:r>
      <w:r w:rsidRPr="00B80D30">
        <w:rPr>
          <w:rFonts w:ascii="Arial" w:hAnsi="Arial" w:cs="Arial"/>
          <w:sz w:val="20"/>
          <w:szCs w:val="20"/>
        </w:rPr>
        <w:t xml:space="preserve"> vertical capacity requirements shall be considered, as appropriate. If the temporary support is to be constructed by the </w:t>
      </w:r>
      <w:r w:rsidR="005D5E8F" w:rsidRPr="00B80D30">
        <w:rPr>
          <w:rFonts w:ascii="Arial" w:hAnsi="Arial" w:cs="Arial"/>
          <w:sz w:val="20"/>
          <w:szCs w:val="20"/>
        </w:rPr>
        <w:t>Design-Builder</w:t>
      </w:r>
      <w:r w:rsidRPr="00B80D30">
        <w:rPr>
          <w:rFonts w:ascii="Arial" w:hAnsi="Arial" w:cs="Arial"/>
          <w:sz w:val="20"/>
          <w:szCs w:val="20"/>
        </w:rPr>
        <w:t xml:space="preserve"> on site, a complete design with full details, including member sizes, connections, and bracing elements shall be provided. In either case, details related to how the </w:t>
      </w:r>
      <w:r w:rsidR="00DC79BD" w:rsidRPr="00B80D30">
        <w:rPr>
          <w:rFonts w:ascii="Arial" w:hAnsi="Arial" w:cs="Arial"/>
          <w:sz w:val="20"/>
          <w:szCs w:val="20"/>
        </w:rPr>
        <w:t>primary</w:t>
      </w:r>
      <w:r w:rsidRPr="00B80D30">
        <w:rPr>
          <w:rFonts w:ascii="Arial" w:hAnsi="Arial" w:cs="Arial"/>
          <w:sz w:val="20"/>
          <w:szCs w:val="20"/>
        </w:rPr>
        <w:t xml:space="preserve"> members will bear on the temporary support, including elevations at the top of the </w:t>
      </w:r>
      <w:proofErr w:type="spellStart"/>
      <w:r w:rsidRPr="00B80D30">
        <w:rPr>
          <w:rFonts w:ascii="Arial" w:hAnsi="Arial" w:cs="Arial"/>
          <w:sz w:val="20"/>
          <w:szCs w:val="20"/>
        </w:rPr>
        <w:t>falsework</w:t>
      </w:r>
      <w:proofErr w:type="spellEnd"/>
      <w:r w:rsidRPr="00B80D30">
        <w:rPr>
          <w:rFonts w:ascii="Arial" w:hAnsi="Arial" w:cs="Arial"/>
          <w:sz w:val="20"/>
          <w:szCs w:val="20"/>
        </w:rPr>
        <w:t>, shall be included.</w:t>
      </w:r>
    </w:p>
    <w:p w14:paraId="23D8A114" w14:textId="499BC632" w:rsidR="00FD6BB1" w:rsidRPr="00B80D30" w:rsidRDefault="0035208D" w:rsidP="00FD6BB1">
      <w:pPr>
        <w:pStyle w:val="ListParagraph"/>
        <w:spacing w:before="120" w:after="120" w:line="240" w:lineRule="auto"/>
        <w:ind w:left="1800"/>
        <w:contextualSpacing w:val="0"/>
        <w:jc w:val="both"/>
        <w:rPr>
          <w:rFonts w:ascii="Arial" w:hAnsi="Arial" w:cs="Arial"/>
          <w:sz w:val="20"/>
          <w:szCs w:val="20"/>
        </w:rPr>
      </w:pPr>
      <w:r w:rsidRPr="00B80D30">
        <w:rPr>
          <w:rFonts w:ascii="Arial" w:hAnsi="Arial" w:cs="Arial"/>
          <w:sz w:val="20"/>
          <w:szCs w:val="20"/>
        </w:rPr>
        <w:t>Temporary support structure details shall also include:</w:t>
      </w:r>
    </w:p>
    <w:p w14:paraId="6E96B6C5" w14:textId="77777777" w:rsidR="004C5A0A" w:rsidRPr="00B80D30" w:rsidRDefault="0035208D" w:rsidP="004C5A0A">
      <w:pPr>
        <w:pStyle w:val="ListParagraph"/>
        <w:numPr>
          <w:ilvl w:val="5"/>
          <w:numId w:val="4"/>
        </w:numPr>
        <w:spacing w:before="120" w:after="240" w:line="240" w:lineRule="auto"/>
        <w:contextualSpacing w:val="0"/>
        <w:jc w:val="both"/>
        <w:rPr>
          <w:rFonts w:ascii="Arial" w:hAnsi="Arial" w:cs="Arial"/>
          <w:sz w:val="20"/>
          <w:szCs w:val="20"/>
        </w:rPr>
      </w:pPr>
      <w:r w:rsidRPr="00B80D30">
        <w:rPr>
          <w:rFonts w:ascii="Arial" w:hAnsi="Arial" w:cs="Arial"/>
          <w:sz w:val="20"/>
          <w:szCs w:val="20"/>
        </w:rPr>
        <w:t>Foundation requirements for temporary support structures: For Stability Class SC, provide foundation requirements for temporary support structures including design of foundations and soil bearing capacities.</w:t>
      </w:r>
    </w:p>
    <w:p w14:paraId="26EE8F8A" w14:textId="348C071F" w:rsidR="004C5A0A" w:rsidRPr="00B80D30" w:rsidRDefault="0035208D" w:rsidP="004C5A0A">
      <w:pPr>
        <w:pStyle w:val="ListParagraph"/>
        <w:numPr>
          <w:ilvl w:val="5"/>
          <w:numId w:val="4"/>
        </w:numPr>
        <w:spacing w:before="120" w:after="240" w:line="240" w:lineRule="auto"/>
        <w:contextualSpacing w:val="0"/>
        <w:jc w:val="both"/>
        <w:rPr>
          <w:rFonts w:ascii="Arial" w:hAnsi="Arial" w:cs="Arial"/>
          <w:sz w:val="20"/>
          <w:szCs w:val="20"/>
        </w:rPr>
      </w:pPr>
      <w:proofErr w:type="spellStart"/>
      <w:r w:rsidRPr="00B80D30">
        <w:rPr>
          <w:rFonts w:ascii="Arial" w:hAnsi="Arial" w:cs="Arial"/>
          <w:sz w:val="20"/>
          <w:szCs w:val="20"/>
        </w:rPr>
        <w:t>Strongbacks</w:t>
      </w:r>
      <w:proofErr w:type="spellEnd"/>
      <w:r w:rsidR="003622E3" w:rsidRPr="00B80D30">
        <w:rPr>
          <w:rFonts w:ascii="Arial" w:hAnsi="Arial" w:cs="Arial"/>
          <w:sz w:val="20"/>
          <w:szCs w:val="20"/>
        </w:rPr>
        <w:t>:</w:t>
      </w:r>
      <w:r w:rsidRPr="00B80D30">
        <w:rPr>
          <w:rFonts w:ascii="Arial" w:hAnsi="Arial" w:cs="Arial"/>
          <w:sz w:val="20"/>
          <w:szCs w:val="20"/>
        </w:rPr>
        <w:t xml:space="preserve"> Details and placement of </w:t>
      </w:r>
      <w:proofErr w:type="spellStart"/>
      <w:r w:rsidRPr="00B80D30">
        <w:rPr>
          <w:rFonts w:ascii="Arial" w:hAnsi="Arial" w:cs="Arial"/>
          <w:sz w:val="20"/>
          <w:szCs w:val="20"/>
        </w:rPr>
        <w:t>strongback</w:t>
      </w:r>
      <w:proofErr w:type="spellEnd"/>
      <w:r w:rsidRPr="00B80D30">
        <w:rPr>
          <w:rFonts w:ascii="Arial" w:hAnsi="Arial" w:cs="Arial"/>
          <w:sz w:val="20"/>
          <w:szCs w:val="20"/>
        </w:rPr>
        <w:t xml:space="preserve"> for </w:t>
      </w:r>
      <w:r w:rsidR="00046D51" w:rsidRPr="00B80D30">
        <w:rPr>
          <w:rFonts w:ascii="Arial" w:hAnsi="Arial" w:cs="Arial"/>
          <w:sz w:val="20"/>
          <w:szCs w:val="20"/>
        </w:rPr>
        <w:t xml:space="preserve">shipping </w:t>
      </w:r>
      <w:r w:rsidRPr="00B80D30">
        <w:rPr>
          <w:rFonts w:ascii="Arial" w:hAnsi="Arial" w:cs="Arial"/>
          <w:sz w:val="20"/>
          <w:szCs w:val="20"/>
        </w:rPr>
        <w:t xml:space="preserve">and timing of removal from </w:t>
      </w:r>
      <w:r w:rsidR="00DC79BD" w:rsidRPr="00B80D30">
        <w:rPr>
          <w:rFonts w:ascii="Arial" w:hAnsi="Arial" w:cs="Arial"/>
          <w:sz w:val="20"/>
          <w:szCs w:val="20"/>
        </w:rPr>
        <w:t>primary</w:t>
      </w:r>
      <w:r w:rsidRPr="00B80D30">
        <w:rPr>
          <w:rFonts w:ascii="Arial" w:hAnsi="Arial" w:cs="Arial"/>
          <w:sz w:val="20"/>
          <w:szCs w:val="20"/>
        </w:rPr>
        <w:t xml:space="preserve"> member.</w:t>
      </w:r>
    </w:p>
    <w:p w14:paraId="2905713C" w14:textId="41AE34AF" w:rsidR="004C5A0A" w:rsidRPr="00B80D30" w:rsidRDefault="0035208D" w:rsidP="004C5A0A">
      <w:pPr>
        <w:pStyle w:val="ListParagraph"/>
        <w:numPr>
          <w:ilvl w:val="5"/>
          <w:numId w:val="4"/>
        </w:numPr>
        <w:spacing w:before="120" w:after="240" w:line="240" w:lineRule="auto"/>
        <w:contextualSpacing w:val="0"/>
        <w:jc w:val="both"/>
        <w:rPr>
          <w:rFonts w:ascii="Arial" w:hAnsi="Arial" w:cs="Arial"/>
          <w:sz w:val="20"/>
          <w:szCs w:val="20"/>
        </w:rPr>
      </w:pPr>
      <w:r w:rsidRPr="00B80D30">
        <w:rPr>
          <w:rFonts w:ascii="Arial" w:hAnsi="Arial" w:cs="Arial"/>
          <w:sz w:val="20"/>
          <w:szCs w:val="20"/>
        </w:rPr>
        <w:t>Hold cranes</w:t>
      </w:r>
      <w:r w:rsidR="003622E3" w:rsidRPr="00B80D30">
        <w:rPr>
          <w:rFonts w:ascii="Arial" w:hAnsi="Arial" w:cs="Arial"/>
          <w:sz w:val="20"/>
          <w:szCs w:val="20"/>
        </w:rPr>
        <w:t>:</w:t>
      </w:r>
      <w:r w:rsidRPr="00B80D30">
        <w:rPr>
          <w:rFonts w:ascii="Arial" w:hAnsi="Arial" w:cs="Arial"/>
          <w:sz w:val="20"/>
          <w:szCs w:val="20"/>
        </w:rPr>
        <w:t xml:space="preserve"> Approximate location of hold cranes used to provide temporary support to the assembly </w:t>
      </w:r>
      <w:r w:rsidR="002C58F5" w:rsidRPr="00B80D30">
        <w:rPr>
          <w:rFonts w:ascii="Arial" w:hAnsi="Arial" w:cs="Arial"/>
          <w:sz w:val="20"/>
          <w:szCs w:val="20"/>
        </w:rPr>
        <w:t>shall be indicated along with</w:t>
      </w:r>
      <w:r w:rsidRPr="00B80D30">
        <w:rPr>
          <w:rFonts w:ascii="Arial" w:hAnsi="Arial" w:cs="Arial"/>
          <w:sz w:val="20"/>
          <w:szCs w:val="20"/>
        </w:rPr>
        <w:t xml:space="preserve"> the associated crane loads. The crane type, capacity, boom lengths, pick radius, and means of attachment to the </w:t>
      </w:r>
      <w:r w:rsidR="00DC79BD" w:rsidRPr="00B80D30">
        <w:rPr>
          <w:rFonts w:ascii="Arial" w:hAnsi="Arial" w:cs="Arial"/>
          <w:sz w:val="20"/>
          <w:szCs w:val="20"/>
        </w:rPr>
        <w:t>primary</w:t>
      </w:r>
      <w:r w:rsidRPr="00B80D30">
        <w:rPr>
          <w:rFonts w:ascii="Arial" w:hAnsi="Arial" w:cs="Arial"/>
          <w:sz w:val="20"/>
          <w:szCs w:val="20"/>
        </w:rPr>
        <w:t xml:space="preserve"> members shall be indicated.</w:t>
      </w:r>
    </w:p>
    <w:p w14:paraId="50D5C4F1" w14:textId="48C3D0FC" w:rsidR="004C5A0A" w:rsidRPr="00B80D30" w:rsidRDefault="0035208D" w:rsidP="004C5A0A">
      <w:pPr>
        <w:pStyle w:val="ListParagraph"/>
        <w:numPr>
          <w:ilvl w:val="5"/>
          <w:numId w:val="4"/>
        </w:numPr>
        <w:spacing w:before="120" w:after="240" w:line="240" w:lineRule="auto"/>
        <w:contextualSpacing w:val="0"/>
        <w:jc w:val="both"/>
        <w:rPr>
          <w:rFonts w:ascii="Arial" w:hAnsi="Arial" w:cs="Arial"/>
          <w:sz w:val="20"/>
          <w:szCs w:val="20"/>
        </w:rPr>
      </w:pPr>
      <w:proofErr w:type="spellStart"/>
      <w:r w:rsidRPr="00B80D30">
        <w:rPr>
          <w:rFonts w:ascii="Arial" w:hAnsi="Arial" w:cs="Arial"/>
          <w:sz w:val="20"/>
          <w:szCs w:val="20"/>
        </w:rPr>
        <w:t>Falsework</w:t>
      </w:r>
      <w:proofErr w:type="spellEnd"/>
      <w:r w:rsidR="003622E3" w:rsidRPr="00B80D30">
        <w:rPr>
          <w:rFonts w:ascii="Arial" w:hAnsi="Arial" w:cs="Arial"/>
          <w:sz w:val="20"/>
          <w:szCs w:val="20"/>
        </w:rPr>
        <w:t>:</w:t>
      </w:r>
      <w:r w:rsidRPr="00B80D30">
        <w:rPr>
          <w:rFonts w:ascii="Arial" w:hAnsi="Arial" w:cs="Arial"/>
          <w:sz w:val="20"/>
          <w:szCs w:val="20"/>
        </w:rPr>
        <w:t xml:space="preserve"> Location of </w:t>
      </w:r>
      <w:proofErr w:type="spellStart"/>
      <w:r w:rsidRPr="00B80D30">
        <w:rPr>
          <w:rFonts w:ascii="Arial" w:hAnsi="Arial" w:cs="Arial"/>
          <w:sz w:val="20"/>
          <w:szCs w:val="20"/>
        </w:rPr>
        <w:t>falsework</w:t>
      </w:r>
      <w:proofErr w:type="spellEnd"/>
      <w:r w:rsidRPr="00B80D30">
        <w:rPr>
          <w:rFonts w:ascii="Arial" w:hAnsi="Arial" w:cs="Arial"/>
          <w:sz w:val="20"/>
          <w:szCs w:val="20"/>
        </w:rPr>
        <w:t xml:space="preserve"> used to provide temporary support to the assembly</w:t>
      </w:r>
      <w:r w:rsidR="0084264C" w:rsidRPr="00B80D30">
        <w:rPr>
          <w:rFonts w:ascii="Arial" w:hAnsi="Arial" w:cs="Arial"/>
          <w:sz w:val="20"/>
          <w:szCs w:val="20"/>
        </w:rPr>
        <w:t xml:space="preserve"> shall </w:t>
      </w:r>
      <w:r w:rsidRPr="00B80D30">
        <w:rPr>
          <w:rFonts w:ascii="Arial" w:hAnsi="Arial" w:cs="Arial"/>
          <w:sz w:val="20"/>
          <w:szCs w:val="20"/>
        </w:rPr>
        <w:t>includ</w:t>
      </w:r>
      <w:r w:rsidR="0084264C" w:rsidRPr="00B80D30">
        <w:rPr>
          <w:rFonts w:ascii="Arial" w:hAnsi="Arial" w:cs="Arial"/>
          <w:sz w:val="20"/>
          <w:szCs w:val="20"/>
        </w:rPr>
        <w:t>e</w:t>
      </w:r>
      <w:r w:rsidRPr="00B80D30">
        <w:rPr>
          <w:rFonts w:ascii="Arial" w:hAnsi="Arial" w:cs="Arial"/>
          <w:sz w:val="20"/>
          <w:szCs w:val="20"/>
        </w:rPr>
        <w:t xml:space="preserve"> working drawings in accordance with VDOT Road and Bridge Specifications 105.10(c)-2. </w:t>
      </w:r>
    </w:p>
    <w:p w14:paraId="45D5701B" w14:textId="437D7B17" w:rsidR="004C5A0A" w:rsidRPr="00B80D30" w:rsidRDefault="004F66F8" w:rsidP="004F66F8">
      <w:pPr>
        <w:spacing w:before="120" w:after="240" w:line="240" w:lineRule="auto"/>
        <w:ind w:left="2160" w:hanging="360"/>
        <w:jc w:val="both"/>
        <w:rPr>
          <w:rFonts w:ascii="Arial" w:hAnsi="Arial" w:cs="Arial"/>
          <w:sz w:val="20"/>
          <w:szCs w:val="20"/>
        </w:rPr>
      </w:pPr>
      <w:r w:rsidRPr="00B80D30">
        <w:rPr>
          <w:rFonts w:ascii="Arial" w:hAnsi="Arial" w:cs="Arial"/>
          <w:sz w:val="20"/>
          <w:szCs w:val="20"/>
        </w:rPr>
        <w:t>5.</w:t>
      </w:r>
      <w:r w:rsidRPr="00B80D30">
        <w:rPr>
          <w:rFonts w:ascii="Arial" w:hAnsi="Arial" w:cs="Arial"/>
          <w:sz w:val="20"/>
          <w:szCs w:val="20"/>
        </w:rPr>
        <w:tab/>
      </w:r>
      <w:r w:rsidR="0035208D" w:rsidRPr="00B80D30">
        <w:rPr>
          <w:rFonts w:ascii="Arial" w:hAnsi="Arial" w:cs="Arial"/>
          <w:sz w:val="20"/>
          <w:szCs w:val="20"/>
        </w:rPr>
        <w:t xml:space="preserve">Temporary tie-downs: Location and details for temporary tie-downs that are required to facilitate the erection, as well as the associated tie-down loads shall be indicated. The details shall include the tie-down, </w:t>
      </w:r>
      <w:r w:rsidR="00DC79BD" w:rsidRPr="00B80D30">
        <w:rPr>
          <w:rFonts w:ascii="Arial" w:hAnsi="Arial" w:cs="Arial"/>
          <w:sz w:val="20"/>
          <w:szCs w:val="20"/>
        </w:rPr>
        <w:t>primary</w:t>
      </w:r>
      <w:r w:rsidR="0035208D" w:rsidRPr="00B80D30">
        <w:rPr>
          <w:rFonts w:ascii="Arial" w:hAnsi="Arial" w:cs="Arial"/>
          <w:sz w:val="20"/>
          <w:szCs w:val="20"/>
        </w:rPr>
        <w:t xml:space="preserve"> member attachment devices, and anchoring devices.</w:t>
      </w:r>
    </w:p>
    <w:p w14:paraId="283A8504" w14:textId="2457C33D" w:rsidR="004C5A0A" w:rsidRPr="00B80D30" w:rsidRDefault="004F66F8" w:rsidP="004F66F8">
      <w:pPr>
        <w:pStyle w:val="ListParagraph"/>
        <w:spacing w:before="120" w:after="240" w:line="240" w:lineRule="auto"/>
        <w:ind w:left="2160" w:hanging="360"/>
        <w:contextualSpacing w:val="0"/>
        <w:jc w:val="both"/>
        <w:rPr>
          <w:rFonts w:ascii="Arial" w:hAnsi="Arial" w:cs="Arial"/>
          <w:sz w:val="20"/>
          <w:szCs w:val="20"/>
        </w:rPr>
      </w:pPr>
      <w:r w:rsidRPr="00B80D30">
        <w:rPr>
          <w:rFonts w:ascii="Arial" w:hAnsi="Arial" w:cs="Arial"/>
          <w:sz w:val="20"/>
          <w:szCs w:val="20"/>
        </w:rPr>
        <w:t>6.</w:t>
      </w:r>
      <w:r w:rsidRPr="00B80D30">
        <w:rPr>
          <w:rFonts w:ascii="Arial" w:hAnsi="Arial" w:cs="Arial"/>
          <w:sz w:val="20"/>
          <w:szCs w:val="20"/>
        </w:rPr>
        <w:tab/>
      </w:r>
      <w:r w:rsidR="0035208D" w:rsidRPr="00B80D30">
        <w:rPr>
          <w:rFonts w:ascii="Arial" w:hAnsi="Arial" w:cs="Arial"/>
          <w:sz w:val="20"/>
          <w:szCs w:val="20"/>
        </w:rPr>
        <w:t xml:space="preserve">Primary member restraints: The details shall indicate appropriate restraint of Primary members from twisting and </w:t>
      </w:r>
      <w:r w:rsidR="00D56284" w:rsidRPr="00B80D30">
        <w:rPr>
          <w:rFonts w:ascii="Arial" w:hAnsi="Arial" w:cs="Arial"/>
          <w:sz w:val="20"/>
          <w:szCs w:val="20"/>
        </w:rPr>
        <w:t>rollover</w:t>
      </w:r>
      <w:r w:rsidR="0035208D" w:rsidRPr="00B80D30">
        <w:rPr>
          <w:rFonts w:ascii="Arial" w:hAnsi="Arial" w:cs="Arial"/>
          <w:sz w:val="20"/>
          <w:szCs w:val="20"/>
        </w:rPr>
        <w:t xml:space="preserve"> at supports. Primary members shall be restrained from twist and </w:t>
      </w:r>
      <w:r w:rsidR="00D56284" w:rsidRPr="00B80D30">
        <w:rPr>
          <w:rFonts w:ascii="Arial" w:hAnsi="Arial" w:cs="Arial"/>
          <w:sz w:val="20"/>
          <w:szCs w:val="20"/>
        </w:rPr>
        <w:t>rollover</w:t>
      </w:r>
      <w:r w:rsidR="0035208D" w:rsidRPr="00B80D30">
        <w:rPr>
          <w:rFonts w:ascii="Arial" w:hAnsi="Arial" w:cs="Arial"/>
          <w:sz w:val="20"/>
          <w:szCs w:val="20"/>
        </w:rPr>
        <w:t xml:space="preserve"> at supports unless the need for such restraint is demonstrated to be unnecessary by appropriate analysis in the Erection Engineering Calculations.</w:t>
      </w:r>
    </w:p>
    <w:p w14:paraId="680DAFAF" w14:textId="6D54DB44" w:rsidR="004C5A0A" w:rsidRPr="00B80D30" w:rsidRDefault="00BD24F4" w:rsidP="00BD24F4">
      <w:pPr>
        <w:spacing w:before="120" w:after="240" w:line="240" w:lineRule="auto"/>
        <w:ind w:left="2160" w:hanging="360"/>
        <w:jc w:val="both"/>
        <w:rPr>
          <w:rFonts w:ascii="Arial" w:hAnsi="Arial" w:cs="Arial"/>
          <w:sz w:val="20"/>
          <w:szCs w:val="20"/>
        </w:rPr>
      </w:pPr>
      <w:r w:rsidRPr="00B80D30">
        <w:rPr>
          <w:rFonts w:ascii="Arial" w:hAnsi="Arial" w:cs="Arial"/>
          <w:sz w:val="20"/>
          <w:szCs w:val="20"/>
        </w:rPr>
        <w:t>7.</w:t>
      </w:r>
      <w:r w:rsidRPr="00B80D30">
        <w:rPr>
          <w:rFonts w:ascii="Arial" w:hAnsi="Arial" w:cs="Arial"/>
          <w:sz w:val="20"/>
          <w:szCs w:val="20"/>
        </w:rPr>
        <w:tab/>
      </w:r>
      <w:r w:rsidR="0035208D" w:rsidRPr="00B80D30">
        <w:rPr>
          <w:rFonts w:ascii="Arial" w:hAnsi="Arial" w:cs="Arial"/>
          <w:sz w:val="20"/>
          <w:szCs w:val="20"/>
        </w:rPr>
        <w:t>Release or removal of temporary support structures</w:t>
      </w:r>
      <w:r w:rsidR="007729DA" w:rsidRPr="00B80D30">
        <w:rPr>
          <w:rFonts w:ascii="Arial" w:hAnsi="Arial" w:cs="Arial"/>
          <w:b/>
          <w:sz w:val="20"/>
          <w:szCs w:val="20"/>
        </w:rPr>
        <w:t>:</w:t>
      </w:r>
      <w:r w:rsidR="0035208D" w:rsidRPr="00B80D30">
        <w:rPr>
          <w:rFonts w:ascii="Arial" w:hAnsi="Arial" w:cs="Arial"/>
          <w:b/>
          <w:sz w:val="20"/>
          <w:szCs w:val="20"/>
        </w:rPr>
        <w:t xml:space="preserve"> </w:t>
      </w:r>
      <w:r w:rsidR="0035208D" w:rsidRPr="00B80D30">
        <w:rPr>
          <w:rFonts w:ascii="Arial" w:hAnsi="Arial" w:cs="Arial"/>
          <w:sz w:val="20"/>
          <w:szCs w:val="20"/>
        </w:rPr>
        <w:t xml:space="preserve">The details shall indicate when, and under what conditions, any temporary support structures may be </w:t>
      </w:r>
      <w:r w:rsidR="0035208D" w:rsidRPr="00B80D30">
        <w:rPr>
          <w:rFonts w:ascii="Arial" w:hAnsi="Arial" w:cs="Arial"/>
          <w:sz w:val="20"/>
          <w:szCs w:val="20"/>
        </w:rPr>
        <w:lastRenderedPageBreak/>
        <w:t>released or removed in the erection sequence, or if they may be left in place while subsequent erection proceeds.</w:t>
      </w:r>
    </w:p>
    <w:p w14:paraId="3A2E8718" w14:textId="4B6CA406" w:rsidR="009C4ED0" w:rsidRPr="00B80D30" w:rsidRDefault="0035208D" w:rsidP="009C4ED0">
      <w:pPr>
        <w:pStyle w:val="ListParagraph"/>
        <w:numPr>
          <w:ilvl w:val="4"/>
          <w:numId w:val="4"/>
        </w:numPr>
        <w:spacing w:before="120" w:after="120" w:line="240" w:lineRule="auto"/>
        <w:contextualSpacing w:val="0"/>
        <w:jc w:val="both"/>
        <w:rPr>
          <w:rFonts w:ascii="Arial" w:hAnsi="Arial" w:cs="Arial"/>
          <w:sz w:val="20"/>
          <w:szCs w:val="20"/>
        </w:rPr>
      </w:pPr>
      <w:r w:rsidRPr="00B80D30">
        <w:rPr>
          <w:rFonts w:ascii="Arial" w:hAnsi="Arial" w:cs="Arial"/>
          <w:sz w:val="20"/>
          <w:szCs w:val="20"/>
        </w:rPr>
        <w:t>Jacking Device Details</w:t>
      </w:r>
      <w:r w:rsidR="00FE571B" w:rsidRPr="00B80D30">
        <w:rPr>
          <w:rFonts w:ascii="Arial" w:hAnsi="Arial" w:cs="Arial"/>
          <w:sz w:val="20"/>
          <w:szCs w:val="20"/>
        </w:rPr>
        <w:t xml:space="preserve"> –</w:t>
      </w:r>
      <w:r w:rsidRPr="00B80D30">
        <w:rPr>
          <w:rFonts w:ascii="Arial" w:hAnsi="Arial" w:cs="Arial"/>
          <w:sz w:val="20"/>
          <w:szCs w:val="20"/>
        </w:rPr>
        <w:t xml:space="preserve"> </w:t>
      </w:r>
      <w:r w:rsidR="002C58F5" w:rsidRPr="00B80D30">
        <w:rPr>
          <w:rFonts w:ascii="Arial" w:hAnsi="Arial" w:cs="Arial"/>
          <w:sz w:val="20"/>
          <w:szCs w:val="20"/>
        </w:rPr>
        <w:t xml:space="preserve">The </w:t>
      </w:r>
      <w:r w:rsidR="0065291B" w:rsidRPr="00B80D30">
        <w:rPr>
          <w:rFonts w:ascii="Arial" w:hAnsi="Arial" w:cs="Arial"/>
          <w:sz w:val="20"/>
          <w:szCs w:val="20"/>
        </w:rPr>
        <w:t>Design-Builder</w:t>
      </w:r>
      <w:r w:rsidR="002C58F5" w:rsidRPr="00B80D30">
        <w:rPr>
          <w:rFonts w:ascii="Arial" w:hAnsi="Arial" w:cs="Arial"/>
          <w:sz w:val="20"/>
          <w:szCs w:val="20"/>
        </w:rPr>
        <w:t xml:space="preserve"> shall develop a plan and supporting calculations for jacking, blocking, and supporting beams. Unless approved by the Engineer in writing, all jacks and temporary support systems shall be designed to support traffic loadings, dead load, temporary construction loads, and all other anticipated loading during work requiring the jacking and blocking of beams. The design shall be in accordance with the same edition of AASHTO LRFD Bridge Design Specifications and VDOT Modifications as used for design, unless noted otherwise.  The plans and calculations shall be signed and sealed by a Professional Engineer holding a valid license to practice engineering in the Commonwealth of Virginia.  </w:t>
      </w:r>
    </w:p>
    <w:p w14:paraId="03D18AD0" w14:textId="6FB742B7" w:rsidR="009C4ED0" w:rsidRPr="00B80D30" w:rsidRDefault="0035208D" w:rsidP="009C4ED0">
      <w:pPr>
        <w:spacing w:before="120" w:after="120" w:line="240" w:lineRule="auto"/>
        <w:ind w:left="1800"/>
        <w:jc w:val="both"/>
        <w:rPr>
          <w:rFonts w:ascii="Arial" w:hAnsi="Arial" w:cs="Arial"/>
          <w:sz w:val="20"/>
          <w:szCs w:val="20"/>
        </w:rPr>
      </w:pPr>
      <w:r w:rsidRPr="00B80D30">
        <w:rPr>
          <w:rFonts w:ascii="Arial" w:hAnsi="Arial" w:cs="Arial"/>
          <w:sz w:val="20"/>
          <w:szCs w:val="20"/>
        </w:rPr>
        <w:t xml:space="preserve">For Stability Class SC, jacking and blocking details required to complete the erection shall be provided to the </w:t>
      </w:r>
      <w:r w:rsidR="00301E0B" w:rsidRPr="00B80D30">
        <w:rPr>
          <w:rFonts w:ascii="Arial" w:hAnsi="Arial" w:cs="Arial"/>
          <w:sz w:val="20"/>
          <w:szCs w:val="20"/>
        </w:rPr>
        <w:t>Design Manager</w:t>
      </w:r>
      <w:r w:rsidRPr="00B80D30">
        <w:rPr>
          <w:rFonts w:ascii="Arial" w:hAnsi="Arial" w:cs="Arial"/>
          <w:sz w:val="20"/>
          <w:szCs w:val="20"/>
        </w:rPr>
        <w:t xml:space="preserve"> for review.  Their location, type, size, and capacity shall be indicated, along with their intended use, sequence of engagement, load level, jack pressure table, and any other key operational parameters.</w:t>
      </w:r>
    </w:p>
    <w:p w14:paraId="27E04AD4" w14:textId="77777777" w:rsidR="004C5A0A" w:rsidRPr="00B80D30" w:rsidRDefault="0035208D" w:rsidP="006D5AD0">
      <w:pPr>
        <w:pStyle w:val="ListParagraph"/>
        <w:numPr>
          <w:ilvl w:val="3"/>
          <w:numId w:val="4"/>
        </w:numPr>
        <w:spacing w:before="120" w:after="240" w:line="240" w:lineRule="auto"/>
        <w:contextualSpacing w:val="0"/>
        <w:jc w:val="both"/>
        <w:rPr>
          <w:rFonts w:ascii="Arial" w:hAnsi="Arial" w:cs="Arial"/>
          <w:sz w:val="20"/>
          <w:szCs w:val="20"/>
        </w:rPr>
      </w:pPr>
      <w:r w:rsidRPr="00B80D30">
        <w:rPr>
          <w:rFonts w:ascii="Arial" w:hAnsi="Arial" w:cs="Arial"/>
          <w:b/>
          <w:sz w:val="20"/>
          <w:szCs w:val="20"/>
        </w:rPr>
        <w:t xml:space="preserve">Erection Engineering Calculations </w:t>
      </w:r>
      <w:r w:rsidRPr="00B80D30">
        <w:rPr>
          <w:rFonts w:ascii="Arial" w:hAnsi="Arial" w:cs="Arial"/>
          <w:sz w:val="20"/>
          <w:szCs w:val="20"/>
        </w:rPr>
        <w:t>– Perform all calculations required to erect the structure.</w:t>
      </w:r>
    </w:p>
    <w:p w14:paraId="62A38174" w14:textId="77777777" w:rsidR="004C5A0A" w:rsidRPr="00B80D30" w:rsidRDefault="0035208D" w:rsidP="009C4ED0">
      <w:pPr>
        <w:pStyle w:val="ListParagraph"/>
        <w:numPr>
          <w:ilvl w:val="4"/>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Erection Engineering Calculations shall be signed and sealed by the Erection Engineer.</w:t>
      </w:r>
    </w:p>
    <w:p w14:paraId="35AA2232" w14:textId="77777777" w:rsidR="004C5A0A" w:rsidRPr="00B80D30" w:rsidRDefault="0035208D" w:rsidP="009C4ED0">
      <w:pPr>
        <w:pStyle w:val="ListParagraph"/>
        <w:numPr>
          <w:ilvl w:val="4"/>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The following supporting calculations for each Structural Stability Class shall be submitted for review:</w:t>
      </w:r>
    </w:p>
    <w:p w14:paraId="5AEEB6F2" w14:textId="28CE0A27" w:rsidR="004C5A0A" w:rsidRPr="00B80D30" w:rsidRDefault="002C58F5" w:rsidP="009C4ED0">
      <w:pPr>
        <w:pStyle w:val="ListParagraph"/>
        <w:numPr>
          <w:ilvl w:val="5"/>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For Stability Class SA with steel girders</w:t>
      </w:r>
      <w:r w:rsidR="009323DE" w:rsidRPr="00B80D30">
        <w:rPr>
          <w:rFonts w:ascii="Arial" w:hAnsi="Arial" w:cs="Arial"/>
          <w:sz w:val="20"/>
          <w:szCs w:val="20"/>
        </w:rPr>
        <w:t>,</w:t>
      </w:r>
      <w:r w:rsidRPr="00B80D30">
        <w:rPr>
          <w:rFonts w:ascii="Arial" w:hAnsi="Arial" w:cs="Arial"/>
          <w:sz w:val="20"/>
          <w:szCs w:val="20"/>
        </w:rPr>
        <w:t xml:space="preserve"> Class SB with steel girders, and for </w:t>
      </w:r>
      <w:r w:rsidR="000C40EE" w:rsidRPr="00B80D30">
        <w:rPr>
          <w:rFonts w:ascii="Arial" w:hAnsi="Arial" w:cs="Arial"/>
          <w:sz w:val="20"/>
          <w:szCs w:val="20"/>
        </w:rPr>
        <w:t xml:space="preserve">all </w:t>
      </w:r>
      <w:r w:rsidRPr="00B80D30">
        <w:rPr>
          <w:rFonts w:ascii="Arial" w:hAnsi="Arial" w:cs="Arial"/>
          <w:sz w:val="20"/>
          <w:szCs w:val="20"/>
        </w:rPr>
        <w:t xml:space="preserve">Class SC: where </w:t>
      </w:r>
      <w:r w:rsidR="0035208D" w:rsidRPr="00B80D30">
        <w:rPr>
          <w:rFonts w:ascii="Arial" w:hAnsi="Arial" w:cs="Arial"/>
          <w:sz w:val="20"/>
          <w:szCs w:val="20"/>
        </w:rPr>
        <w:t xml:space="preserve">the concrete deck placement sequence varies from the </w:t>
      </w:r>
      <w:r w:rsidR="00F94BF9" w:rsidRPr="00B80D30">
        <w:rPr>
          <w:rFonts w:ascii="Arial" w:hAnsi="Arial" w:cs="Arial"/>
          <w:sz w:val="20"/>
          <w:szCs w:val="20"/>
        </w:rPr>
        <w:t>p</w:t>
      </w:r>
      <w:r w:rsidR="0035208D" w:rsidRPr="00B80D30">
        <w:rPr>
          <w:rFonts w:ascii="Arial" w:hAnsi="Arial" w:cs="Arial"/>
          <w:sz w:val="20"/>
          <w:szCs w:val="20"/>
        </w:rPr>
        <w:t xml:space="preserve">lans, </w:t>
      </w:r>
      <w:r w:rsidR="00F94BF9" w:rsidRPr="00B80D30">
        <w:rPr>
          <w:rFonts w:ascii="Arial" w:hAnsi="Arial" w:cs="Arial"/>
          <w:sz w:val="20"/>
          <w:szCs w:val="20"/>
        </w:rPr>
        <w:t>c</w:t>
      </w:r>
      <w:r w:rsidR="0035208D" w:rsidRPr="00B80D30">
        <w:rPr>
          <w:rFonts w:ascii="Arial" w:hAnsi="Arial" w:cs="Arial"/>
          <w:sz w:val="20"/>
          <w:szCs w:val="20"/>
        </w:rPr>
        <w:t>alculations shall demonstrate that local flange buckling, lateral torsional buckling, global buckling, uplift</w:t>
      </w:r>
      <w:r w:rsidR="000C343D" w:rsidRPr="00B80D30">
        <w:rPr>
          <w:rFonts w:ascii="Arial" w:hAnsi="Arial" w:cs="Arial"/>
          <w:sz w:val="20"/>
          <w:szCs w:val="20"/>
        </w:rPr>
        <w:t>, and camber</w:t>
      </w:r>
      <w:r w:rsidR="0035208D" w:rsidRPr="00B80D30">
        <w:rPr>
          <w:rFonts w:ascii="Arial" w:hAnsi="Arial" w:cs="Arial"/>
          <w:sz w:val="20"/>
          <w:szCs w:val="20"/>
        </w:rPr>
        <w:t xml:space="preserve"> have been verified to meet the appropriate superstructure material requirements.</w:t>
      </w:r>
    </w:p>
    <w:p w14:paraId="12ED5981" w14:textId="38EF6E02" w:rsidR="004C5A0A" w:rsidRPr="00B80D30" w:rsidRDefault="0035208D" w:rsidP="009C4ED0">
      <w:pPr>
        <w:pStyle w:val="ListParagraph"/>
        <w:numPr>
          <w:ilvl w:val="5"/>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For all Stability Classes, a detailed lifting analysis for </w:t>
      </w:r>
      <w:r w:rsidR="00DC79BD" w:rsidRPr="00B80D30">
        <w:rPr>
          <w:rFonts w:ascii="Arial" w:hAnsi="Arial" w:cs="Arial"/>
          <w:sz w:val="20"/>
          <w:szCs w:val="20"/>
        </w:rPr>
        <w:t>primary</w:t>
      </w:r>
      <w:r w:rsidRPr="00B80D30">
        <w:rPr>
          <w:rFonts w:ascii="Arial" w:hAnsi="Arial" w:cs="Arial"/>
          <w:sz w:val="20"/>
          <w:szCs w:val="20"/>
        </w:rPr>
        <w:t xml:space="preserve"> members shall be performed under the following conditions:</w:t>
      </w:r>
    </w:p>
    <w:p w14:paraId="368F5972" w14:textId="79783DDC" w:rsidR="004C5A0A" w:rsidRPr="00B80D30" w:rsidRDefault="0035208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For </w:t>
      </w:r>
      <w:proofErr w:type="spellStart"/>
      <w:r w:rsidRPr="00B80D30">
        <w:rPr>
          <w:rFonts w:ascii="Arial" w:hAnsi="Arial" w:cs="Arial"/>
          <w:sz w:val="20"/>
          <w:szCs w:val="20"/>
        </w:rPr>
        <w:t>prestressed</w:t>
      </w:r>
      <w:proofErr w:type="spellEnd"/>
      <w:r w:rsidRPr="00B80D30">
        <w:rPr>
          <w:rFonts w:ascii="Arial" w:hAnsi="Arial" w:cs="Arial"/>
          <w:sz w:val="20"/>
          <w:szCs w:val="20"/>
        </w:rPr>
        <w:t xml:space="preserve"> concrete members:</w:t>
      </w:r>
    </w:p>
    <w:p w14:paraId="34672B01" w14:textId="5D564460" w:rsidR="004C5A0A" w:rsidRPr="00B80D30" w:rsidRDefault="0035208D" w:rsidP="004C5A0A">
      <w:pPr>
        <w:pStyle w:val="ListParagraph"/>
        <w:numPr>
          <w:ilvl w:val="7"/>
          <w:numId w:val="27"/>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If </w:t>
      </w:r>
      <w:r w:rsidR="00F94BF9" w:rsidRPr="00B80D30">
        <w:rPr>
          <w:rFonts w:ascii="Arial" w:hAnsi="Arial" w:cs="Arial"/>
          <w:sz w:val="20"/>
          <w:szCs w:val="20"/>
        </w:rPr>
        <w:t>primary</w:t>
      </w:r>
      <w:r w:rsidRPr="00B80D30">
        <w:rPr>
          <w:rFonts w:ascii="Arial" w:hAnsi="Arial" w:cs="Arial"/>
          <w:sz w:val="20"/>
          <w:szCs w:val="20"/>
        </w:rPr>
        <w:t xml:space="preserve"> structural members are to be </w:t>
      </w:r>
      <w:r w:rsidR="0092081D" w:rsidRPr="00B80D30">
        <w:rPr>
          <w:rFonts w:ascii="Arial" w:hAnsi="Arial" w:cs="Arial"/>
          <w:sz w:val="20"/>
          <w:szCs w:val="20"/>
        </w:rPr>
        <w:t xml:space="preserve">shipped </w:t>
      </w:r>
      <w:r w:rsidRPr="00B80D30">
        <w:rPr>
          <w:rFonts w:ascii="Arial" w:hAnsi="Arial" w:cs="Arial"/>
          <w:sz w:val="20"/>
          <w:szCs w:val="20"/>
        </w:rPr>
        <w:t>or placed on dunnage with support points other than indicated in the Plans or if the Plans do not indicate appropriate support points, refer to Section 405.05-(h) of the Specifications.</w:t>
      </w:r>
    </w:p>
    <w:p w14:paraId="4611F9CF" w14:textId="5EFCF7D6" w:rsidR="0092081D" w:rsidRPr="00B80D30" w:rsidRDefault="3747DAED" w:rsidP="0007492D">
      <w:pPr>
        <w:pStyle w:val="ListParagraph"/>
        <w:numPr>
          <w:ilvl w:val="7"/>
          <w:numId w:val="27"/>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Lifting and support points for all primary members shall be as shown on the plans.  If plans do not indicate lifting and support points, or the primary members are to be lifted or supported at points other than indicated in the Plans, the </w:t>
      </w:r>
      <w:r w:rsidR="005D5E8F" w:rsidRPr="00B80D30">
        <w:rPr>
          <w:rFonts w:ascii="Arial" w:hAnsi="Arial" w:cs="Arial"/>
          <w:sz w:val="20"/>
          <w:szCs w:val="20"/>
        </w:rPr>
        <w:t>Design-Builder</w:t>
      </w:r>
      <w:r w:rsidRPr="00B80D30">
        <w:rPr>
          <w:rFonts w:ascii="Arial" w:hAnsi="Arial" w:cs="Arial"/>
          <w:sz w:val="20"/>
          <w:szCs w:val="20"/>
        </w:rPr>
        <w:t xml:space="preserve"> shall lift and support individual primary members at locations in accordance with Section 405.05-(h) of the Specifications.  The </w:t>
      </w:r>
      <w:r w:rsidR="005D5E8F" w:rsidRPr="00B80D30">
        <w:rPr>
          <w:rFonts w:ascii="Arial" w:hAnsi="Arial" w:cs="Arial"/>
          <w:sz w:val="20"/>
          <w:szCs w:val="20"/>
        </w:rPr>
        <w:t>Design-Builder</w:t>
      </w:r>
      <w:r w:rsidRPr="00B80D30">
        <w:rPr>
          <w:rFonts w:ascii="Arial" w:hAnsi="Arial" w:cs="Arial"/>
          <w:sz w:val="20"/>
          <w:szCs w:val="20"/>
        </w:rPr>
        <w:t xml:space="preserve"> shall be responsible for the design and safety of the lifting device used.</w:t>
      </w:r>
    </w:p>
    <w:p w14:paraId="6A9DE02E" w14:textId="77777777" w:rsidR="00CF7894" w:rsidRPr="00B80D30" w:rsidRDefault="0035208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For structural steel members:</w:t>
      </w:r>
    </w:p>
    <w:p w14:paraId="7FA1C489" w14:textId="18A7D6A4" w:rsidR="004C5A0A" w:rsidRPr="00B80D30" w:rsidRDefault="0035208D" w:rsidP="00CF7894">
      <w:pPr>
        <w:pStyle w:val="ListParagraph"/>
        <w:numPr>
          <w:ilvl w:val="7"/>
          <w:numId w:val="41"/>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If </w:t>
      </w:r>
      <w:r w:rsidR="00F94BF9" w:rsidRPr="00B80D30">
        <w:rPr>
          <w:rFonts w:ascii="Arial" w:hAnsi="Arial" w:cs="Arial"/>
          <w:sz w:val="20"/>
          <w:szCs w:val="20"/>
        </w:rPr>
        <w:t>primary</w:t>
      </w:r>
      <w:r w:rsidRPr="00B80D30">
        <w:rPr>
          <w:rFonts w:ascii="Arial" w:hAnsi="Arial" w:cs="Arial"/>
          <w:sz w:val="20"/>
          <w:szCs w:val="20"/>
        </w:rPr>
        <w:t xml:space="preserve"> structural members are to be transported or placed on dunnage with support points other than indicated in the Plans or if the Plans do not </w:t>
      </w:r>
      <w:r w:rsidRPr="00B80D30">
        <w:rPr>
          <w:rFonts w:ascii="Arial" w:hAnsi="Arial" w:cs="Arial"/>
          <w:sz w:val="20"/>
          <w:szCs w:val="20"/>
        </w:rPr>
        <w:lastRenderedPageBreak/>
        <w:t>indicate appropriate support points, refer to Section 407.05-(b) of the Specifications.</w:t>
      </w:r>
    </w:p>
    <w:p w14:paraId="7BFDAB69" w14:textId="35504651" w:rsidR="004C5A0A" w:rsidRPr="00B80D30" w:rsidRDefault="0035208D" w:rsidP="00CF7894">
      <w:pPr>
        <w:pStyle w:val="ListParagraph"/>
        <w:numPr>
          <w:ilvl w:val="7"/>
          <w:numId w:val="41"/>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Lifting and support points for all </w:t>
      </w:r>
      <w:r w:rsidR="00DC79BD" w:rsidRPr="00B80D30">
        <w:rPr>
          <w:rFonts w:ascii="Arial" w:hAnsi="Arial" w:cs="Arial"/>
          <w:sz w:val="20"/>
          <w:szCs w:val="20"/>
        </w:rPr>
        <w:t>primary</w:t>
      </w:r>
      <w:r w:rsidRPr="00B80D30">
        <w:rPr>
          <w:rFonts w:ascii="Arial" w:hAnsi="Arial" w:cs="Arial"/>
          <w:sz w:val="20"/>
          <w:szCs w:val="20"/>
        </w:rPr>
        <w:t xml:space="preserve"> members shall be as shown on the plans.  If plans do not indicate lifting and support points</w:t>
      </w:r>
      <w:r w:rsidR="00CF7894" w:rsidRPr="00B80D30">
        <w:rPr>
          <w:rFonts w:ascii="Arial" w:hAnsi="Arial" w:cs="Arial"/>
          <w:sz w:val="20"/>
          <w:szCs w:val="20"/>
        </w:rPr>
        <w:t xml:space="preserve"> or the primary members are to be lifted or supported at points other than indicated in the Plans,</w:t>
      </w:r>
      <w:r w:rsidRPr="00B80D30">
        <w:rPr>
          <w:rFonts w:ascii="Arial" w:hAnsi="Arial" w:cs="Arial"/>
          <w:sz w:val="20"/>
          <w:szCs w:val="20"/>
        </w:rPr>
        <w:t xml:space="preserve"> the </w:t>
      </w:r>
      <w:r w:rsidR="005D5E8F" w:rsidRPr="00B80D30">
        <w:rPr>
          <w:rFonts w:ascii="Arial" w:hAnsi="Arial" w:cs="Arial"/>
          <w:sz w:val="20"/>
          <w:szCs w:val="20"/>
        </w:rPr>
        <w:t>Design-Builder</w:t>
      </w:r>
      <w:r w:rsidRPr="00B80D30">
        <w:rPr>
          <w:rFonts w:ascii="Arial" w:hAnsi="Arial" w:cs="Arial"/>
          <w:sz w:val="20"/>
          <w:szCs w:val="20"/>
        </w:rPr>
        <w:t xml:space="preserve"> shall </w:t>
      </w:r>
      <w:r w:rsidR="00CF7894" w:rsidRPr="00B80D30">
        <w:rPr>
          <w:rFonts w:ascii="Arial" w:hAnsi="Arial" w:cs="Arial"/>
          <w:sz w:val="20"/>
          <w:szCs w:val="20"/>
        </w:rPr>
        <w:t>support</w:t>
      </w:r>
      <w:r w:rsidRPr="00B80D30">
        <w:rPr>
          <w:rFonts w:ascii="Arial" w:hAnsi="Arial" w:cs="Arial"/>
          <w:sz w:val="20"/>
          <w:szCs w:val="20"/>
        </w:rPr>
        <w:t xml:space="preserve"> individual primary members </w:t>
      </w:r>
      <w:r w:rsidR="00CF7894" w:rsidRPr="00B80D30">
        <w:rPr>
          <w:rFonts w:ascii="Arial" w:hAnsi="Arial" w:cs="Arial"/>
          <w:sz w:val="20"/>
          <w:szCs w:val="20"/>
        </w:rPr>
        <w:t>in accordance with Section 407.05-(b)</w:t>
      </w:r>
      <w:r w:rsidRPr="00B80D30">
        <w:rPr>
          <w:rFonts w:ascii="Arial" w:hAnsi="Arial" w:cs="Arial"/>
          <w:sz w:val="20"/>
          <w:szCs w:val="20"/>
        </w:rPr>
        <w:t xml:space="preserve">.  The </w:t>
      </w:r>
      <w:r w:rsidR="007A119F" w:rsidRPr="00B80D30">
        <w:rPr>
          <w:rFonts w:ascii="Arial" w:hAnsi="Arial" w:cs="Arial"/>
          <w:sz w:val="20"/>
          <w:szCs w:val="20"/>
        </w:rPr>
        <w:t xml:space="preserve">Design-Builder </w:t>
      </w:r>
      <w:r w:rsidRPr="00B80D30">
        <w:rPr>
          <w:rFonts w:ascii="Arial" w:hAnsi="Arial" w:cs="Arial"/>
          <w:sz w:val="20"/>
          <w:szCs w:val="20"/>
        </w:rPr>
        <w:t xml:space="preserve">shall be responsible for the design and safety of the lifting device used.  </w:t>
      </w:r>
    </w:p>
    <w:p w14:paraId="04375111" w14:textId="64F644B7" w:rsidR="007B62D3" w:rsidRPr="00B80D30" w:rsidRDefault="0035208D" w:rsidP="00B04E8F">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Requests by the </w:t>
      </w:r>
      <w:r w:rsidR="005D5E8F" w:rsidRPr="00B80D30">
        <w:rPr>
          <w:rFonts w:ascii="Arial" w:hAnsi="Arial" w:cs="Arial"/>
          <w:sz w:val="20"/>
          <w:szCs w:val="20"/>
        </w:rPr>
        <w:t>Design-Builder</w:t>
      </w:r>
      <w:r w:rsidRPr="00B80D30">
        <w:rPr>
          <w:rFonts w:ascii="Arial" w:hAnsi="Arial" w:cs="Arial"/>
          <w:sz w:val="20"/>
          <w:szCs w:val="20"/>
        </w:rPr>
        <w:t xml:space="preserve"> to use lifting or support points other than those indicate</w:t>
      </w:r>
      <w:r w:rsidR="00F93FD7" w:rsidRPr="00B80D30">
        <w:rPr>
          <w:rFonts w:ascii="Arial" w:hAnsi="Arial" w:cs="Arial"/>
          <w:sz w:val="20"/>
          <w:szCs w:val="20"/>
        </w:rPr>
        <w:t>d</w:t>
      </w:r>
      <w:r w:rsidRPr="00B80D30">
        <w:rPr>
          <w:rFonts w:ascii="Arial" w:hAnsi="Arial" w:cs="Arial"/>
          <w:sz w:val="20"/>
          <w:szCs w:val="20"/>
        </w:rPr>
        <w:t xml:space="preserve"> shall be submitted to the </w:t>
      </w:r>
      <w:r w:rsidR="00301E0B" w:rsidRPr="00B80D30">
        <w:rPr>
          <w:rFonts w:ascii="Arial" w:hAnsi="Arial" w:cs="Arial"/>
          <w:sz w:val="20"/>
          <w:szCs w:val="20"/>
        </w:rPr>
        <w:t>Design Manager</w:t>
      </w:r>
      <w:r w:rsidRPr="00B80D30">
        <w:rPr>
          <w:rFonts w:ascii="Arial" w:hAnsi="Arial" w:cs="Arial"/>
          <w:sz w:val="20"/>
          <w:szCs w:val="20"/>
        </w:rPr>
        <w:t xml:space="preserve"> for review and shall be accompanied by computations showing that stresses are within the allowable range using </w:t>
      </w:r>
      <w:r w:rsidR="00BB5CF2" w:rsidRPr="00B80D30">
        <w:rPr>
          <w:rFonts w:ascii="Arial" w:hAnsi="Arial" w:cs="Arial"/>
          <w:sz w:val="20"/>
          <w:szCs w:val="20"/>
        </w:rPr>
        <w:t xml:space="preserve">an impact factor </w:t>
      </w:r>
      <w:r w:rsidR="00D7497A" w:rsidRPr="00B80D30">
        <w:rPr>
          <w:rFonts w:ascii="Arial" w:hAnsi="Arial" w:cs="Arial"/>
          <w:sz w:val="20"/>
          <w:szCs w:val="20"/>
        </w:rPr>
        <w:t xml:space="preserve">of 1.50 to the dead load </w:t>
      </w:r>
      <w:r w:rsidR="00BB5CF2" w:rsidRPr="00B80D30">
        <w:rPr>
          <w:rFonts w:ascii="Arial" w:hAnsi="Arial" w:cs="Arial"/>
          <w:sz w:val="20"/>
          <w:szCs w:val="20"/>
        </w:rPr>
        <w:t>for structures over railroads, and an impact factor</w:t>
      </w:r>
      <w:r w:rsidR="00D7497A" w:rsidRPr="00B80D30">
        <w:rPr>
          <w:rFonts w:ascii="Arial" w:hAnsi="Arial" w:cs="Arial"/>
          <w:sz w:val="20"/>
          <w:szCs w:val="20"/>
        </w:rPr>
        <w:t xml:space="preserve"> of 1.25 to</w:t>
      </w:r>
      <w:r w:rsidR="00BB5CF2" w:rsidRPr="00B80D30">
        <w:rPr>
          <w:rFonts w:ascii="Arial" w:hAnsi="Arial" w:cs="Arial"/>
          <w:sz w:val="20"/>
          <w:szCs w:val="20"/>
        </w:rPr>
        <w:t xml:space="preserve"> </w:t>
      </w:r>
      <w:r w:rsidR="00D7497A" w:rsidRPr="00B80D30">
        <w:rPr>
          <w:rFonts w:ascii="Arial" w:hAnsi="Arial" w:cs="Arial"/>
          <w:sz w:val="20"/>
          <w:szCs w:val="20"/>
        </w:rPr>
        <w:t xml:space="preserve">the dead load </w:t>
      </w:r>
      <w:r w:rsidR="00BB5CF2" w:rsidRPr="00B80D30">
        <w:rPr>
          <w:rFonts w:ascii="Arial" w:hAnsi="Arial" w:cs="Arial"/>
          <w:sz w:val="20"/>
          <w:szCs w:val="20"/>
        </w:rPr>
        <w:t>for all other structures.</w:t>
      </w:r>
    </w:p>
    <w:p w14:paraId="6CD74E5B" w14:textId="44D1D3D7" w:rsidR="004C5A0A" w:rsidRPr="00B80D30" w:rsidRDefault="0035208D" w:rsidP="00B04E8F">
      <w:pPr>
        <w:pStyle w:val="ListParagraph"/>
        <w:spacing w:before="120" w:after="240" w:line="240" w:lineRule="auto"/>
        <w:ind w:left="2520"/>
        <w:contextualSpacing w:val="0"/>
        <w:jc w:val="both"/>
        <w:rPr>
          <w:rFonts w:ascii="Arial" w:hAnsi="Arial" w:cs="Arial"/>
          <w:sz w:val="20"/>
          <w:szCs w:val="20"/>
        </w:rPr>
      </w:pPr>
      <w:r w:rsidRPr="00B80D30">
        <w:rPr>
          <w:rFonts w:ascii="Arial" w:hAnsi="Arial" w:cs="Arial"/>
          <w:sz w:val="20"/>
          <w:szCs w:val="20"/>
        </w:rPr>
        <w:t xml:space="preserve">For lifting multiple </w:t>
      </w:r>
      <w:r w:rsidR="00DC79BD" w:rsidRPr="00B80D30">
        <w:rPr>
          <w:rFonts w:ascii="Arial" w:hAnsi="Arial" w:cs="Arial"/>
          <w:sz w:val="20"/>
          <w:szCs w:val="20"/>
        </w:rPr>
        <w:t>primary</w:t>
      </w:r>
      <w:r w:rsidRPr="00B80D30">
        <w:rPr>
          <w:rFonts w:ascii="Arial" w:hAnsi="Arial" w:cs="Arial"/>
          <w:sz w:val="20"/>
          <w:szCs w:val="20"/>
        </w:rPr>
        <w:t xml:space="preserve"> members that have been pre-assembled, the </w:t>
      </w:r>
      <w:r w:rsidR="007A119F" w:rsidRPr="00B80D30">
        <w:rPr>
          <w:rFonts w:ascii="Arial" w:hAnsi="Arial" w:cs="Arial"/>
          <w:sz w:val="20"/>
          <w:szCs w:val="20"/>
        </w:rPr>
        <w:t>Design-Builder</w:t>
      </w:r>
      <w:r w:rsidRPr="00B80D30">
        <w:rPr>
          <w:rFonts w:ascii="Arial" w:hAnsi="Arial" w:cs="Arial"/>
          <w:sz w:val="20"/>
          <w:szCs w:val="20"/>
        </w:rPr>
        <w:t xml:space="preserve"> shall be responsible for determining appropriate lifting and support points.  The </w:t>
      </w:r>
      <w:r w:rsidR="005D5E8F" w:rsidRPr="00B80D30">
        <w:rPr>
          <w:rFonts w:ascii="Arial" w:hAnsi="Arial" w:cs="Arial"/>
          <w:sz w:val="20"/>
          <w:szCs w:val="20"/>
        </w:rPr>
        <w:t>Design-Builder</w:t>
      </w:r>
      <w:r w:rsidRPr="00B80D30">
        <w:rPr>
          <w:rFonts w:ascii="Arial" w:hAnsi="Arial" w:cs="Arial"/>
          <w:sz w:val="20"/>
          <w:szCs w:val="20"/>
        </w:rPr>
        <w:t xml:space="preserve"> shall include computations using </w:t>
      </w:r>
      <w:r w:rsidR="000D154D" w:rsidRPr="00B80D30">
        <w:rPr>
          <w:rFonts w:ascii="Arial" w:hAnsi="Arial" w:cs="Arial"/>
          <w:sz w:val="20"/>
          <w:szCs w:val="20"/>
        </w:rPr>
        <w:t>the indicated</w:t>
      </w:r>
      <w:r w:rsidRPr="00B80D30">
        <w:rPr>
          <w:rFonts w:ascii="Arial" w:hAnsi="Arial" w:cs="Arial"/>
          <w:sz w:val="20"/>
          <w:szCs w:val="20"/>
        </w:rPr>
        <w:t xml:space="preserve"> impact factor and showing that stresses are within </w:t>
      </w:r>
      <w:r w:rsidR="00BB5CF2" w:rsidRPr="00B80D30">
        <w:rPr>
          <w:rFonts w:ascii="Arial" w:hAnsi="Arial" w:cs="Arial"/>
          <w:sz w:val="20"/>
          <w:szCs w:val="20"/>
        </w:rPr>
        <w:t xml:space="preserve">the </w:t>
      </w:r>
      <w:r w:rsidRPr="00B80D30">
        <w:rPr>
          <w:rFonts w:ascii="Arial" w:hAnsi="Arial" w:cs="Arial"/>
          <w:sz w:val="20"/>
          <w:szCs w:val="20"/>
        </w:rPr>
        <w:t>allowable range</w:t>
      </w:r>
      <w:r w:rsidR="00BB5CF2" w:rsidRPr="00B80D30">
        <w:rPr>
          <w:rFonts w:ascii="Arial" w:hAnsi="Arial" w:cs="Arial"/>
          <w:sz w:val="20"/>
          <w:szCs w:val="20"/>
        </w:rPr>
        <w:t xml:space="preserve"> specified above</w:t>
      </w:r>
      <w:r w:rsidR="000D154D" w:rsidRPr="00B80D30">
        <w:rPr>
          <w:rFonts w:ascii="Arial" w:hAnsi="Arial" w:cs="Arial"/>
          <w:sz w:val="20"/>
          <w:szCs w:val="20"/>
        </w:rPr>
        <w:t xml:space="preserve">; </w:t>
      </w:r>
      <w:r w:rsidRPr="00B80D30">
        <w:rPr>
          <w:rFonts w:ascii="Arial" w:hAnsi="Arial" w:cs="Arial"/>
          <w:sz w:val="20"/>
          <w:szCs w:val="20"/>
        </w:rPr>
        <w:t>the lifting and support point locations</w:t>
      </w:r>
      <w:r w:rsidR="007D50C1" w:rsidRPr="00B80D30">
        <w:rPr>
          <w:rFonts w:ascii="Arial" w:hAnsi="Arial" w:cs="Arial"/>
          <w:sz w:val="20"/>
          <w:szCs w:val="20"/>
        </w:rPr>
        <w:t xml:space="preserve"> shall be indicated</w:t>
      </w:r>
      <w:r w:rsidR="000D154D" w:rsidRPr="00B80D30">
        <w:rPr>
          <w:rFonts w:ascii="Arial" w:hAnsi="Arial" w:cs="Arial"/>
          <w:sz w:val="20"/>
          <w:szCs w:val="20"/>
        </w:rPr>
        <w:t xml:space="preserve"> in the</w:t>
      </w:r>
      <w:r w:rsidRPr="00B80D30">
        <w:rPr>
          <w:rFonts w:ascii="Arial" w:hAnsi="Arial" w:cs="Arial"/>
          <w:sz w:val="20"/>
          <w:szCs w:val="20"/>
        </w:rPr>
        <w:t xml:space="preserve"> submittal.</w:t>
      </w:r>
      <w:r w:rsidR="00AD2C24" w:rsidRPr="00B80D30">
        <w:rPr>
          <w:rFonts w:ascii="Arial" w:hAnsi="Arial" w:cs="Arial"/>
          <w:sz w:val="20"/>
          <w:szCs w:val="20"/>
        </w:rPr>
        <w:t xml:space="preserve"> All lifting equipment and connection devices shall have </w:t>
      </w:r>
      <w:r w:rsidR="000D154D" w:rsidRPr="00B80D30">
        <w:rPr>
          <w:rFonts w:ascii="Arial" w:hAnsi="Arial" w:cs="Arial"/>
          <w:sz w:val="20"/>
          <w:szCs w:val="20"/>
        </w:rPr>
        <w:t xml:space="preserve">sufficient </w:t>
      </w:r>
      <w:r w:rsidR="00AD2C24" w:rsidRPr="00B80D30">
        <w:rPr>
          <w:rFonts w:ascii="Arial" w:hAnsi="Arial" w:cs="Arial"/>
          <w:sz w:val="20"/>
          <w:szCs w:val="20"/>
        </w:rPr>
        <w:t>capacity for</w:t>
      </w:r>
      <w:r w:rsidR="000D154D" w:rsidRPr="00B80D30">
        <w:rPr>
          <w:rFonts w:ascii="Arial" w:hAnsi="Arial" w:cs="Arial"/>
          <w:sz w:val="20"/>
          <w:szCs w:val="20"/>
        </w:rPr>
        <w:t xml:space="preserve"> the</w:t>
      </w:r>
      <w:r w:rsidR="00AD2C24" w:rsidRPr="00B80D30">
        <w:rPr>
          <w:rFonts w:ascii="Arial" w:hAnsi="Arial" w:cs="Arial"/>
          <w:sz w:val="20"/>
          <w:szCs w:val="20"/>
        </w:rPr>
        <w:t xml:space="preserve"> actual lifting load</w:t>
      </w:r>
      <w:r w:rsidR="007D50C1" w:rsidRPr="00B80D30">
        <w:rPr>
          <w:rFonts w:ascii="Arial" w:hAnsi="Arial" w:cs="Arial"/>
          <w:sz w:val="20"/>
          <w:szCs w:val="20"/>
        </w:rPr>
        <w:t xml:space="preserve"> plus impact</w:t>
      </w:r>
      <w:r w:rsidR="00AD2C24" w:rsidRPr="00B80D30">
        <w:rPr>
          <w:rFonts w:ascii="Arial" w:hAnsi="Arial" w:cs="Arial"/>
          <w:sz w:val="20"/>
          <w:szCs w:val="20"/>
        </w:rPr>
        <w:t xml:space="preserve"> specified above. The factor of safety provided by the manufacturer in the lifting capacity</w:t>
      </w:r>
      <w:r w:rsidR="00BB5CF2" w:rsidRPr="00B80D30">
        <w:rPr>
          <w:rFonts w:ascii="Arial" w:hAnsi="Arial" w:cs="Arial"/>
          <w:sz w:val="20"/>
          <w:szCs w:val="20"/>
        </w:rPr>
        <w:t xml:space="preserve"> </w:t>
      </w:r>
      <w:r w:rsidR="00AD2C24" w:rsidRPr="00B80D30">
        <w:rPr>
          <w:rFonts w:ascii="Arial" w:hAnsi="Arial" w:cs="Arial"/>
          <w:sz w:val="20"/>
          <w:szCs w:val="20"/>
        </w:rPr>
        <w:t>data</w:t>
      </w:r>
      <w:r w:rsidR="00BB5CF2" w:rsidRPr="00B80D30">
        <w:rPr>
          <w:rFonts w:ascii="Arial" w:hAnsi="Arial" w:cs="Arial"/>
          <w:sz w:val="20"/>
          <w:szCs w:val="20"/>
        </w:rPr>
        <w:t xml:space="preserve"> (i.e., crane capacity charts)</w:t>
      </w:r>
      <w:r w:rsidR="00AD2C24" w:rsidRPr="00B80D30">
        <w:rPr>
          <w:rFonts w:ascii="Arial" w:hAnsi="Arial" w:cs="Arial"/>
          <w:sz w:val="20"/>
          <w:szCs w:val="20"/>
        </w:rPr>
        <w:t xml:space="preserve"> shall not be considered as </w:t>
      </w:r>
      <w:r w:rsidR="007D50C1" w:rsidRPr="00B80D30">
        <w:rPr>
          <w:rFonts w:ascii="Arial" w:hAnsi="Arial" w:cs="Arial"/>
          <w:sz w:val="20"/>
          <w:szCs w:val="20"/>
        </w:rPr>
        <w:t xml:space="preserve">satisfying </w:t>
      </w:r>
      <w:r w:rsidR="00AD2C24" w:rsidRPr="00B80D30">
        <w:rPr>
          <w:rFonts w:ascii="Arial" w:hAnsi="Arial" w:cs="Arial"/>
          <w:sz w:val="20"/>
          <w:szCs w:val="20"/>
        </w:rPr>
        <w:t xml:space="preserve">part of the </w:t>
      </w:r>
      <w:r w:rsidR="007D50C1" w:rsidRPr="00B80D30">
        <w:rPr>
          <w:rFonts w:ascii="Arial" w:hAnsi="Arial" w:cs="Arial"/>
          <w:sz w:val="20"/>
          <w:szCs w:val="20"/>
        </w:rPr>
        <w:t xml:space="preserve">impact </w:t>
      </w:r>
      <w:r w:rsidR="00AD2C24" w:rsidRPr="00B80D30">
        <w:rPr>
          <w:rFonts w:ascii="Arial" w:hAnsi="Arial" w:cs="Arial"/>
          <w:sz w:val="20"/>
          <w:szCs w:val="20"/>
        </w:rPr>
        <w:t>requirement listed herein.</w:t>
      </w:r>
    </w:p>
    <w:p w14:paraId="1AE5E64F" w14:textId="77777777" w:rsidR="004C5A0A" w:rsidRPr="00B80D30" w:rsidRDefault="0035208D" w:rsidP="009C4ED0">
      <w:pPr>
        <w:pStyle w:val="ListParagraph"/>
        <w:numPr>
          <w:ilvl w:val="5"/>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The following supporting calculations for Structural Stability Class SC shall be submitted for review:</w:t>
      </w:r>
    </w:p>
    <w:p w14:paraId="00C111E3" w14:textId="77777777" w:rsidR="004C5A0A" w:rsidRPr="00B80D30" w:rsidRDefault="0035208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Load capacity and verification of stability for temporary support structures and cranes for each pick and release.</w:t>
      </w:r>
    </w:p>
    <w:p w14:paraId="09D7D2E3" w14:textId="56731476" w:rsidR="004C5A0A" w:rsidRPr="00B80D30" w:rsidRDefault="0035208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Calculations for crane supports (</w:t>
      </w:r>
      <w:r w:rsidR="007766FD" w:rsidRPr="00B80D30">
        <w:rPr>
          <w:rFonts w:ascii="Arial" w:hAnsi="Arial" w:cs="Arial"/>
          <w:sz w:val="20"/>
          <w:szCs w:val="20"/>
        </w:rPr>
        <w:t xml:space="preserve">e.g., </w:t>
      </w:r>
      <w:r w:rsidRPr="00B80D30">
        <w:rPr>
          <w:rFonts w:ascii="Arial" w:hAnsi="Arial" w:cs="Arial"/>
          <w:sz w:val="20"/>
          <w:szCs w:val="20"/>
        </w:rPr>
        <w:t>crane mats, barges, work trestles, etc.) shall be submitted.</w:t>
      </w:r>
    </w:p>
    <w:p w14:paraId="0511EEA0" w14:textId="77777777" w:rsidR="00A958C9" w:rsidRPr="00B80D30" w:rsidRDefault="0035208D" w:rsidP="00A958C9">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Structural adequacy and stability of </w:t>
      </w:r>
      <w:r w:rsidR="00DC79BD" w:rsidRPr="00B80D30">
        <w:rPr>
          <w:rFonts w:ascii="Arial" w:hAnsi="Arial" w:cs="Arial"/>
          <w:sz w:val="20"/>
          <w:szCs w:val="20"/>
        </w:rPr>
        <w:t>primary</w:t>
      </w:r>
      <w:r w:rsidRPr="00B80D30">
        <w:rPr>
          <w:rFonts w:ascii="Arial" w:hAnsi="Arial" w:cs="Arial"/>
          <w:sz w:val="20"/>
          <w:szCs w:val="20"/>
        </w:rPr>
        <w:t xml:space="preserve"> members: </w:t>
      </w:r>
    </w:p>
    <w:p w14:paraId="37C20264" w14:textId="47C23ED6" w:rsidR="004C5A0A" w:rsidRPr="00B80D30" w:rsidRDefault="0035208D" w:rsidP="002B5304">
      <w:pPr>
        <w:pStyle w:val="ListParagraph"/>
        <w:numPr>
          <w:ilvl w:val="7"/>
          <w:numId w:val="42"/>
        </w:numPr>
        <w:spacing w:before="120" w:after="120" w:line="240" w:lineRule="auto"/>
        <w:contextualSpacing w:val="0"/>
        <w:jc w:val="both"/>
        <w:rPr>
          <w:rFonts w:ascii="Arial" w:hAnsi="Arial" w:cs="Arial"/>
          <w:sz w:val="20"/>
          <w:szCs w:val="20"/>
        </w:rPr>
      </w:pPr>
      <w:proofErr w:type="spellStart"/>
      <w:r w:rsidRPr="00B80D30">
        <w:rPr>
          <w:rFonts w:ascii="Arial" w:hAnsi="Arial" w:cs="Arial"/>
          <w:sz w:val="20"/>
          <w:szCs w:val="20"/>
        </w:rPr>
        <w:t>Prestressed</w:t>
      </w:r>
      <w:proofErr w:type="spellEnd"/>
      <w:r w:rsidRPr="00B80D30">
        <w:rPr>
          <w:rFonts w:ascii="Arial" w:hAnsi="Arial" w:cs="Arial"/>
          <w:sz w:val="20"/>
          <w:szCs w:val="20"/>
        </w:rPr>
        <w:t xml:space="preserve"> Concrete: </w:t>
      </w:r>
      <w:r w:rsidR="00086558" w:rsidRPr="00B80D30">
        <w:rPr>
          <w:rFonts w:ascii="Arial" w:hAnsi="Arial" w:cs="Arial"/>
          <w:sz w:val="20"/>
          <w:szCs w:val="20"/>
        </w:rPr>
        <w:t xml:space="preserve">Provide </w:t>
      </w:r>
      <w:r w:rsidRPr="00B80D30">
        <w:rPr>
          <w:rFonts w:ascii="Arial" w:hAnsi="Arial" w:cs="Arial"/>
          <w:sz w:val="20"/>
          <w:szCs w:val="20"/>
        </w:rPr>
        <w:t xml:space="preserve">compilation of all shipping and erection loads and associated deflections. Substantiate structural adequacy and stability of </w:t>
      </w:r>
      <w:r w:rsidR="00DC79BD" w:rsidRPr="00B80D30">
        <w:rPr>
          <w:rFonts w:ascii="Arial" w:hAnsi="Arial" w:cs="Arial"/>
          <w:sz w:val="20"/>
          <w:szCs w:val="20"/>
        </w:rPr>
        <w:t>primary</w:t>
      </w:r>
      <w:r w:rsidRPr="00B80D30">
        <w:rPr>
          <w:rFonts w:ascii="Arial" w:hAnsi="Arial" w:cs="Arial"/>
          <w:sz w:val="20"/>
          <w:szCs w:val="20"/>
        </w:rPr>
        <w:t xml:space="preserve"> members for each step of bridge assembly in accordance with</w:t>
      </w:r>
      <w:r w:rsidR="002D3261" w:rsidRPr="00B80D30">
        <w:rPr>
          <w:rFonts w:ascii="Arial" w:hAnsi="Arial" w:cs="Arial"/>
          <w:sz w:val="20"/>
          <w:szCs w:val="20"/>
        </w:rPr>
        <w:t xml:space="preserve"> the current</w:t>
      </w:r>
      <w:r w:rsidRPr="00B80D30">
        <w:rPr>
          <w:rFonts w:ascii="Arial" w:hAnsi="Arial" w:cs="Arial"/>
          <w:sz w:val="20"/>
          <w:szCs w:val="20"/>
        </w:rPr>
        <w:t xml:space="preserve"> Precast Concrete Institute (PCI) Recommended Practice for Lateral Stability of Precast, </w:t>
      </w:r>
      <w:proofErr w:type="spellStart"/>
      <w:r w:rsidRPr="00B80D30">
        <w:rPr>
          <w:rFonts w:ascii="Arial" w:hAnsi="Arial" w:cs="Arial"/>
          <w:sz w:val="20"/>
          <w:szCs w:val="20"/>
        </w:rPr>
        <w:t>Prestressed</w:t>
      </w:r>
      <w:proofErr w:type="spellEnd"/>
      <w:r w:rsidRPr="00B80D30">
        <w:rPr>
          <w:rFonts w:ascii="Arial" w:hAnsi="Arial" w:cs="Arial"/>
          <w:sz w:val="20"/>
          <w:szCs w:val="20"/>
        </w:rPr>
        <w:t xml:space="preserve"> Concrete Bridge Girders.  </w:t>
      </w:r>
    </w:p>
    <w:p w14:paraId="28E296F3" w14:textId="77777777" w:rsidR="004C5A0A" w:rsidRPr="00B80D30" w:rsidRDefault="0035208D" w:rsidP="004C5A0A">
      <w:pPr>
        <w:pStyle w:val="ListParagraph"/>
        <w:numPr>
          <w:ilvl w:val="8"/>
          <w:numId w:val="32"/>
        </w:numPr>
        <w:spacing w:before="120" w:after="120" w:line="240" w:lineRule="auto"/>
        <w:contextualSpacing w:val="0"/>
        <w:jc w:val="both"/>
        <w:rPr>
          <w:rFonts w:ascii="Arial" w:hAnsi="Arial" w:cs="Arial"/>
          <w:sz w:val="20"/>
          <w:szCs w:val="20"/>
        </w:rPr>
      </w:pPr>
      <w:r w:rsidRPr="00B80D30">
        <w:rPr>
          <w:rFonts w:ascii="Arial" w:hAnsi="Arial" w:cs="Arial"/>
          <w:sz w:val="20"/>
          <w:szCs w:val="20"/>
        </w:rPr>
        <w:t xml:space="preserve">Factor of Safety against cracking </w:t>
      </w:r>
      <w:r w:rsidRPr="00B80D30">
        <w:rPr>
          <w:rFonts w:ascii="Arial" w:hAnsi="Arial" w:cs="Arial"/>
          <w:sz w:val="20"/>
          <w:szCs w:val="20"/>
          <w:u w:val="single"/>
        </w:rPr>
        <w:t>&gt;</w:t>
      </w:r>
      <w:r w:rsidRPr="00B80D30">
        <w:rPr>
          <w:rFonts w:ascii="Arial" w:hAnsi="Arial" w:cs="Arial"/>
          <w:sz w:val="20"/>
          <w:szCs w:val="20"/>
        </w:rPr>
        <w:t>1.0</w:t>
      </w:r>
    </w:p>
    <w:p w14:paraId="17C5B78E" w14:textId="77777777" w:rsidR="004C5A0A" w:rsidRPr="00B80D30" w:rsidRDefault="0035208D" w:rsidP="004C5A0A">
      <w:pPr>
        <w:pStyle w:val="ListParagraph"/>
        <w:numPr>
          <w:ilvl w:val="8"/>
          <w:numId w:val="32"/>
        </w:numPr>
        <w:spacing w:before="120" w:after="120" w:line="240" w:lineRule="auto"/>
        <w:contextualSpacing w:val="0"/>
        <w:jc w:val="both"/>
        <w:rPr>
          <w:rFonts w:ascii="Arial" w:hAnsi="Arial" w:cs="Arial"/>
          <w:sz w:val="20"/>
          <w:szCs w:val="20"/>
        </w:rPr>
      </w:pPr>
      <w:r w:rsidRPr="00B80D30">
        <w:rPr>
          <w:rFonts w:ascii="Arial" w:hAnsi="Arial" w:cs="Arial"/>
          <w:sz w:val="20"/>
          <w:szCs w:val="20"/>
        </w:rPr>
        <w:t xml:space="preserve">Factor of Safety against failure </w:t>
      </w:r>
      <w:r w:rsidRPr="00B80D30">
        <w:rPr>
          <w:rFonts w:ascii="Arial" w:hAnsi="Arial" w:cs="Arial"/>
          <w:sz w:val="20"/>
          <w:szCs w:val="20"/>
          <w:u w:val="single"/>
        </w:rPr>
        <w:t>&gt;</w:t>
      </w:r>
      <w:r w:rsidRPr="00B80D30">
        <w:rPr>
          <w:rFonts w:ascii="Arial" w:hAnsi="Arial" w:cs="Arial"/>
          <w:sz w:val="20"/>
          <w:szCs w:val="20"/>
        </w:rPr>
        <w:t xml:space="preserve"> 1.5</w:t>
      </w:r>
    </w:p>
    <w:p w14:paraId="171F7CCF" w14:textId="01F16E10" w:rsidR="004C5A0A" w:rsidRPr="00B80D30" w:rsidRDefault="0035208D" w:rsidP="004C5A0A">
      <w:pPr>
        <w:spacing w:before="120" w:after="120" w:line="240" w:lineRule="auto"/>
        <w:ind w:left="2880"/>
        <w:jc w:val="both"/>
        <w:rPr>
          <w:rFonts w:ascii="Arial" w:hAnsi="Arial" w:cs="Arial"/>
          <w:sz w:val="20"/>
          <w:szCs w:val="20"/>
        </w:rPr>
      </w:pPr>
      <w:r w:rsidRPr="00B80D30">
        <w:rPr>
          <w:rFonts w:ascii="Arial" w:hAnsi="Arial" w:cs="Arial"/>
          <w:sz w:val="20"/>
          <w:szCs w:val="20"/>
        </w:rPr>
        <w:t>If modification to concrete mix is proposed (</w:t>
      </w:r>
      <w:r w:rsidR="00086558" w:rsidRPr="00B80D30">
        <w:rPr>
          <w:rFonts w:ascii="Arial" w:hAnsi="Arial" w:cs="Arial"/>
          <w:sz w:val="20"/>
          <w:szCs w:val="20"/>
        </w:rPr>
        <w:t>e.g</w:t>
      </w:r>
      <w:r w:rsidRPr="00B80D30">
        <w:rPr>
          <w:rFonts w:ascii="Arial" w:hAnsi="Arial" w:cs="Arial"/>
          <w:sz w:val="20"/>
          <w:szCs w:val="20"/>
        </w:rPr>
        <w:t>., for strength, etc.), include the revised concrete mix design data for review.</w:t>
      </w:r>
    </w:p>
    <w:p w14:paraId="2E03C9D9" w14:textId="7F6D38FB" w:rsidR="004C5A0A" w:rsidRPr="00B80D30" w:rsidRDefault="0035208D" w:rsidP="00A958C9">
      <w:pPr>
        <w:pStyle w:val="ListParagraph"/>
        <w:numPr>
          <w:ilvl w:val="7"/>
          <w:numId w:val="42"/>
        </w:numPr>
        <w:spacing w:before="120" w:after="120" w:line="240" w:lineRule="auto"/>
        <w:contextualSpacing w:val="0"/>
        <w:jc w:val="both"/>
        <w:rPr>
          <w:rFonts w:ascii="Arial" w:hAnsi="Arial" w:cs="Arial"/>
          <w:sz w:val="20"/>
          <w:szCs w:val="20"/>
        </w:rPr>
      </w:pPr>
      <w:r w:rsidRPr="00B80D30">
        <w:rPr>
          <w:rFonts w:ascii="Arial" w:hAnsi="Arial" w:cs="Arial"/>
          <w:sz w:val="20"/>
          <w:szCs w:val="20"/>
        </w:rPr>
        <w:t xml:space="preserve">Structural Steel: Substantiate structural adequacy and stability of </w:t>
      </w:r>
      <w:r w:rsidR="00DC79BD" w:rsidRPr="00B80D30">
        <w:rPr>
          <w:rFonts w:ascii="Arial" w:hAnsi="Arial" w:cs="Arial"/>
          <w:sz w:val="20"/>
          <w:szCs w:val="20"/>
        </w:rPr>
        <w:t>primary</w:t>
      </w:r>
      <w:r w:rsidRPr="00B80D30">
        <w:rPr>
          <w:rFonts w:ascii="Arial" w:hAnsi="Arial" w:cs="Arial"/>
          <w:sz w:val="20"/>
          <w:szCs w:val="20"/>
        </w:rPr>
        <w:t xml:space="preserve"> members for each step of bridge assembly for the means and methods used. Provide calculations to demonstrate the </w:t>
      </w:r>
      <w:r w:rsidR="00DC79BD" w:rsidRPr="00B80D30">
        <w:rPr>
          <w:rFonts w:ascii="Arial" w:hAnsi="Arial" w:cs="Arial"/>
          <w:sz w:val="20"/>
          <w:szCs w:val="20"/>
        </w:rPr>
        <w:t>primary</w:t>
      </w:r>
      <w:r w:rsidRPr="00B80D30">
        <w:rPr>
          <w:rFonts w:ascii="Arial" w:hAnsi="Arial" w:cs="Arial"/>
          <w:sz w:val="20"/>
          <w:szCs w:val="20"/>
        </w:rPr>
        <w:t xml:space="preserve"> member does not </w:t>
      </w:r>
      <w:r w:rsidR="00BD6CE4" w:rsidRPr="00B80D30">
        <w:rPr>
          <w:rFonts w:ascii="Arial" w:hAnsi="Arial" w:cs="Arial"/>
          <w:sz w:val="20"/>
          <w:szCs w:val="20"/>
        </w:rPr>
        <w:t xml:space="preserve">experience </w:t>
      </w:r>
      <w:r w:rsidRPr="00B80D30">
        <w:rPr>
          <w:rFonts w:ascii="Arial" w:hAnsi="Arial" w:cs="Arial"/>
          <w:sz w:val="20"/>
          <w:szCs w:val="20"/>
        </w:rPr>
        <w:t>the following:</w:t>
      </w:r>
    </w:p>
    <w:p w14:paraId="62634998" w14:textId="77777777" w:rsidR="004C5A0A" w:rsidRPr="00B80D30" w:rsidRDefault="0035208D" w:rsidP="004C5A0A">
      <w:pPr>
        <w:pStyle w:val="ListParagraph"/>
        <w:numPr>
          <w:ilvl w:val="8"/>
          <w:numId w:val="31"/>
        </w:numPr>
        <w:autoSpaceDE w:val="0"/>
        <w:autoSpaceDN w:val="0"/>
        <w:adjustRightInd w:val="0"/>
        <w:spacing w:after="120" w:line="240" w:lineRule="auto"/>
        <w:contextualSpacing w:val="0"/>
        <w:jc w:val="both"/>
        <w:rPr>
          <w:rFonts w:ascii="Arial" w:hAnsi="Arial" w:cs="Arial"/>
          <w:sz w:val="20"/>
          <w:szCs w:val="20"/>
        </w:rPr>
      </w:pPr>
      <w:r w:rsidRPr="00B80D30">
        <w:rPr>
          <w:rFonts w:ascii="Arial" w:hAnsi="Arial" w:cs="Arial"/>
          <w:sz w:val="20"/>
          <w:szCs w:val="20"/>
        </w:rPr>
        <w:t>Loads greater than capacity prior to completion of bridge assembly</w:t>
      </w:r>
    </w:p>
    <w:p w14:paraId="160B3C2A" w14:textId="77777777" w:rsidR="004C5A0A" w:rsidRPr="00B80D30" w:rsidRDefault="0035208D" w:rsidP="004C5A0A">
      <w:pPr>
        <w:pStyle w:val="ListParagraph"/>
        <w:numPr>
          <w:ilvl w:val="8"/>
          <w:numId w:val="31"/>
        </w:numPr>
        <w:autoSpaceDE w:val="0"/>
        <w:autoSpaceDN w:val="0"/>
        <w:adjustRightInd w:val="0"/>
        <w:spacing w:after="120" w:line="240" w:lineRule="auto"/>
        <w:contextualSpacing w:val="0"/>
        <w:jc w:val="both"/>
        <w:rPr>
          <w:rFonts w:ascii="Arial" w:hAnsi="Arial" w:cs="Arial"/>
          <w:sz w:val="20"/>
          <w:szCs w:val="20"/>
        </w:rPr>
      </w:pPr>
      <w:r w:rsidRPr="00B80D30">
        <w:rPr>
          <w:rFonts w:ascii="Arial" w:hAnsi="Arial" w:cs="Arial"/>
          <w:sz w:val="20"/>
          <w:szCs w:val="20"/>
        </w:rPr>
        <w:lastRenderedPageBreak/>
        <w:t>Local flange buckling</w:t>
      </w:r>
    </w:p>
    <w:p w14:paraId="480FD8F8" w14:textId="77777777" w:rsidR="004C5A0A" w:rsidRPr="00B80D30" w:rsidRDefault="0035208D" w:rsidP="004C5A0A">
      <w:pPr>
        <w:pStyle w:val="ListParagraph"/>
        <w:numPr>
          <w:ilvl w:val="8"/>
          <w:numId w:val="31"/>
        </w:numPr>
        <w:autoSpaceDE w:val="0"/>
        <w:autoSpaceDN w:val="0"/>
        <w:adjustRightInd w:val="0"/>
        <w:spacing w:after="120" w:line="240" w:lineRule="auto"/>
        <w:contextualSpacing w:val="0"/>
        <w:jc w:val="both"/>
        <w:rPr>
          <w:rFonts w:ascii="Arial" w:hAnsi="Arial" w:cs="Arial"/>
          <w:sz w:val="20"/>
          <w:szCs w:val="20"/>
        </w:rPr>
      </w:pPr>
      <w:r w:rsidRPr="00B80D30">
        <w:rPr>
          <w:rFonts w:ascii="Arial" w:hAnsi="Arial" w:cs="Arial"/>
          <w:sz w:val="20"/>
          <w:szCs w:val="20"/>
        </w:rPr>
        <w:t>Lateral torsional buckling</w:t>
      </w:r>
    </w:p>
    <w:p w14:paraId="23038766" w14:textId="77777777" w:rsidR="004C5A0A" w:rsidRPr="00B80D30" w:rsidRDefault="0035208D" w:rsidP="004C5A0A">
      <w:pPr>
        <w:pStyle w:val="ListParagraph"/>
        <w:numPr>
          <w:ilvl w:val="8"/>
          <w:numId w:val="31"/>
        </w:numPr>
        <w:autoSpaceDE w:val="0"/>
        <w:autoSpaceDN w:val="0"/>
        <w:adjustRightInd w:val="0"/>
        <w:spacing w:after="120" w:line="240" w:lineRule="auto"/>
        <w:contextualSpacing w:val="0"/>
        <w:jc w:val="both"/>
        <w:rPr>
          <w:rFonts w:ascii="Arial" w:hAnsi="Arial" w:cs="Arial"/>
          <w:sz w:val="20"/>
          <w:szCs w:val="20"/>
        </w:rPr>
      </w:pPr>
      <w:r w:rsidRPr="00B80D30">
        <w:rPr>
          <w:rFonts w:ascii="Arial" w:hAnsi="Arial" w:cs="Arial"/>
          <w:sz w:val="20"/>
          <w:szCs w:val="20"/>
        </w:rPr>
        <w:t>Global buckling</w:t>
      </w:r>
    </w:p>
    <w:p w14:paraId="596E1DB5" w14:textId="77777777" w:rsidR="004C5A0A" w:rsidRPr="00B80D30" w:rsidRDefault="0035208D" w:rsidP="004C5A0A">
      <w:pPr>
        <w:pStyle w:val="ListParagraph"/>
        <w:numPr>
          <w:ilvl w:val="8"/>
          <w:numId w:val="31"/>
        </w:numPr>
        <w:autoSpaceDE w:val="0"/>
        <w:autoSpaceDN w:val="0"/>
        <w:adjustRightInd w:val="0"/>
        <w:spacing w:after="120" w:line="240" w:lineRule="auto"/>
        <w:contextualSpacing w:val="0"/>
        <w:jc w:val="both"/>
        <w:rPr>
          <w:rFonts w:ascii="Arial" w:hAnsi="Arial" w:cs="Arial"/>
          <w:sz w:val="20"/>
          <w:szCs w:val="20"/>
        </w:rPr>
      </w:pPr>
      <w:r w:rsidRPr="00B80D30">
        <w:rPr>
          <w:rFonts w:ascii="Arial" w:hAnsi="Arial" w:cs="Arial"/>
          <w:sz w:val="20"/>
          <w:szCs w:val="20"/>
        </w:rPr>
        <w:t>Uplift</w:t>
      </w:r>
    </w:p>
    <w:p w14:paraId="707697CC" w14:textId="77777777" w:rsidR="004C5A0A" w:rsidRPr="00B80D30" w:rsidRDefault="3747DAE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Wind loads for erection and lifting on site</w:t>
      </w:r>
    </w:p>
    <w:p w14:paraId="10AA4E4B" w14:textId="753C3BD9" w:rsidR="004C5A0A" w:rsidRPr="00B80D30" w:rsidRDefault="0035208D" w:rsidP="004C5A0A">
      <w:pPr>
        <w:pStyle w:val="ListParagraph"/>
        <w:numPr>
          <w:ilvl w:val="6"/>
          <w:numId w:val="30"/>
        </w:numPr>
        <w:autoSpaceDE w:val="0"/>
        <w:autoSpaceDN w:val="0"/>
        <w:adjustRightInd w:val="0"/>
        <w:spacing w:after="240" w:line="240" w:lineRule="auto"/>
        <w:ind w:left="2880"/>
        <w:contextualSpacing w:val="0"/>
        <w:jc w:val="both"/>
        <w:rPr>
          <w:rFonts w:ascii="Arial" w:hAnsi="Arial" w:cs="Arial"/>
          <w:sz w:val="20"/>
          <w:szCs w:val="20"/>
        </w:rPr>
      </w:pPr>
      <w:r w:rsidRPr="00B80D30">
        <w:rPr>
          <w:rFonts w:ascii="Arial" w:hAnsi="Arial" w:cs="Arial"/>
          <w:sz w:val="20"/>
          <w:szCs w:val="20"/>
        </w:rPr>
        <w:t>Wind Case 1 – active work space: wind speed = 20 MPH or equivalent pressure for the maximum safe wind speed under which the cranes are permitted to operate, whichever is greater. Refer to</w:t>
      </w:r>
      <w:r w:rsidR="00FE7F05" w:rsidRPr="00B80D30">
        <w:rPr>
          <w:rFonts w:ascii="Arial" w:hAnsi="Arial" w:cs="Arial"/>
          <w:sz w:val="20"/>
          <w:szCs w:val="20"/>
        </w:rPr>
        <w:t xml:space="preserve"> the</w:t>
      </w:r>
      <w:r w:rsidRPr="00B80D30">
        <w:rPr>
          <w:rFonts w:ascii="Arial" w:hAnsi="Arial" w:cs="Arial"/>
          <w:sz w:val="20"/>
          <w:szCs w:val="20"/>
        </w:rPr>
        <w:t xml:space="preserve"> AASHTO Guide Specifications for Wind Loads on Bridges during Construction.</w:t>
      </w:r>
    </w:p>
    <w:p w14:paraId="708A5D59" w14:textId="45936A91" w:rsidR="004C5A0A" w:rsidRPr="00B80D30" w:rsidRDefault="0035208D" w:rsidP="004C5A0A">
      <w:pPr>
        <w:pStyle w:val="ListParagraph"/>
        <w:numPr>
          <w:ilvl w:val="6"/>
          <w:numId w:val="30"/>
        </w:numPr>
        <w:autoSpaceDE w:val="0"/>
        <w:autoSpaceDN w:val="0"/>
        <w:adjustRightInd w:val="0"/>
        <w:spacing w:after="240" w:line="240" w:lineRule="auto"/>
        <w:ind w:left="2880"/>
        <w:contextualSpacing w:val="0"/>
        <w:jc w:val="both"/>
        <w:rPr>
          <w:rFonts w:ascii="Arial" w:hAnsi="Arial" w:cs="Arial"/>
          <w:sz w:val="20"/>
          <w:szCs w:val="20"/>
        </w:rPr>
      </w:pPr>
      <w:r w:rsidRPr="00B80D30">
        <w:rPr>
          <w:rFonts w:ascii="Arial" w:hAnsi="Arial" w:cs="Arial"/>
          <w:sz w:val="20"/>
          <w:szCs w:val="20"/>
        </w:rPr>
        <w:t>Wind Case 2 – inactive work space: equivalent pressure for the wind speed determined by the 3-second gust wind velocity Figure 4.1.2-1 and may be modified using wind speed reduction factor during construction as specified in Article 4.1.2 of the AASHTO Guide Specifications for Wind Loads on Bridges during Construction.</w:t>
      </w:r>
    </w:p>
    <w:p w14:paraId="072C11D4" w14:textId="0368550F" w:rsidR="004C5A0A" w:rsidRPr="00B80D30" w:rsidRDefault="0035208D" w:rsidP="004C5A0A">
      <w:pPr>
        <w:pStyle w:val="ListParagraph"/>
        <w:numPr>
          <w:ilvl w:val="6"/>
          <w:numId w:val="30"/>
        </w:numPr>
        <w:autoSpaceDE w:val="0"/>
        <w:autoSpaceDN w:val="0"/>
        <w:adjustRightInd w:val="0"/>
        <w:spacing w:after="240" w:line="240" w:lineRule="auto"/>
        <w:ind w:left="2880"/>
        <w:contextualSpacing w:val="0"/>
        <w:jc w:val="both"/>
        <w:rPr>
          <w:rFonts w:ascii="Arial" w:hAnsi="Arial" w:cs="Arial"/>
          <w:sz w:val="20"/>
          <w:szCs w:val="20"/>
        </w:rPr>
      </w:pPr>
      <w:r w:rsidRPr="00B80D30">
        <w:rPr>
          <w:rFonts w:ascii="Arial" w:hAnsi="Arial" w:cs="Arial"/>
          <w:sz w:val="20"/>
          <w:szCs w:val="20"/>
        </w:rPr>
        <w:t xml:space="preserve">Wind Case 3 – uncured (partial or total) deck </w:t>
      </w:r>
      <w:r w:rsidR="002C58F5" w:rsidRPr="00B80D30">
        <w:rPr>
          <w:rFonts w:ascii="Arial" w:hAnsi="Arial" w:cs="Arial"/>
          <w:sz w:val="20"/>
          <w:szCs w:val="20"/>
        </w:rPr>
        <w:t>pour where the concrete deck placement sequence varies from the plans,</w:t>
      </w:r>
      <w:r w:rsidRPr="00B80D30">
        <w:rPr>
          <w:rFonts w:ascii="Arial" w:hAnsi="Arial" w:cs="Arial"/>
          <w:sz w:val="20"/>
          <w:szCs w:val="20"/>
        </w:rPr>
        <w:t xml:space="preserve"> in place: refer to</w:t>
      </w:r>
      <w:r w:rsidR="00FE7F05" w:rsidRPr="00B80D30">
        <w:rPr>
          <w:rFonts w:ascii="Arial" w:hAnsi="Arial" w:cs="Arial"/>
          <w:sz w:val="20"/>
          <w:szCs w:val="20"/>
        </w:rPr>
        <w:t xml:space="preserve"> the</w:t>
      </w:r>
      <w:r w:rsidRPr="00B80D30">
        <w:rPr>
          <w:rFonts w:ascii="Arial" w:hAnsi="Arial" w:cs="Arial"/>
          <w:sz w:val="20"/>
          <w:szCs w:val="20"/>
        </w:rPr>
        <w:t xml:space="preserve"> AASHTO LRFD Bridge Design Specification, Section 4.6.2.7.</w:t>
      </w:r>
    </w:p>
    <w:p w14:paraId="40B4941C" w14:textId="6B513B5D" w:rsidR="004C5A0A" w:rsidRPr="00B80D30" w:rsidRDefault="0035208D" w:rsidP="004C5A0A">
      <w:pPr>
        <w:pStyle w:val="ListParagraph"/>
        <w:numPr>
          <w:ilvl w:val="6"/>
          <w:numId w:val="30"/>
        </w:numPr>
        <w:autoSpaceDE w:val="0"/>
        <w:autoSpaceDN w:val="0"/>
        <w:adjustRightInd w:val="0"/>
        <w:spacing w:after="240" w:line="240" w:lineRule="auto"/>
        <w:ind w:left="2880"/>
        <w:contextualSpacing w:val="0"/>
        <w:jc w:val="both"/>
        <w:rPr>
          <w:rFonts w:ascii="Arial" w:hAnsi="Arial" w:cs="Arial"/>
          <w:sz w:val="20"/>
          <w:szCs w:val="20"/>
        </w:rPr>
      </w:pPr>
      <w:r w:rsidRPr="00B80D30">
        <w:rPr>
          <w:rFonts w:ascii="Arial" w:hAnsi="Arial" w:cs="Arial"/>
          <w:sz w:val="20"/>
          <w:szCs w:val="20"/>
        </w:rPr>
        <w:t>The wind speed shall be increased where records, experience, or site-specific wind studies indicate that wind speeds higher than those in Figure 4.1.2-1 of the AASHTO Guide Specifications for Wind Loads on Bridges during Construction</w:t>
      </w:r>
      <w:r w:rsidR="008961B5" w:rsidRPr="00B80D30">
        <w:rPr>
          <w:rFonts w:ascii="Arial" w:hAnsi="Arial" w:cs="Arial"/>
          <w:sz w:val="20"/>
          <w:szCs w:val="20"/>
        </w:rPr>
        <w:t xml:space="preserve">. </w:t>
      </w:r>
    </w:p>
    <w:p w14:paraId="6AA2C272" w14:textId="77777777" w:rsidR="004C5A0A" w:rsidRPr="00B80D30" w:rsidRDefault="3747DAE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If drop-in girders are used, calculations for temperature effects for fit-up and stresses due to any required jacking forces shall be provided. Include details for jacking and applied load tables.</w:t>
      </w:r>
    </w:p>
    <w:p w14:paraId="010A8C2D" w14:textId="592E8372" w:rsidR="004C5A0A" w:rsidRPr="00B80D30" w:rsidRDefault="3747DAE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Calculations verifying adequate capacity of </w:t>
      </w:r>
      <w:r w:rsidR="007A119F" w:rsidRPr="00B80D30">
        <w:rPr>
          <w:rFonts w:ascii="Arial" w:hAnsi="Arial" w:cs="Arial"/>
          <w:sz w:val="20"/>
          <w:szCs w:val="20"/>
        </w:rPr>
        <w:t>Design-Builder</w:t>
      </w:r>
      <w:r w:rsidR="008961B5" w:rsidRPr="00B80D30">
        <w:rPr>
          <w:rFonts w:ascii="Arial" w:hAnsi="Arial" w:cs="Arial"/>
          <w:sz w:val="20"/>
          <w:szCs w:val="20"/>
        </w:rPr>
        <w:t>-</w:t>
      </w:r>
      <w:r w:rsidRPr="00B80D30">
        <w:rPr>
          <w:rFonts w:ascii="Arial" w:hAnsi="Arial" w:cs="Arial"/>
          <w:sz w:val="20"/>
          <w:szCs w:val="20"/>
        </w:rPr>
        <w:t xml:space="preserve">fabricated rigging such as lift beams, welded lugs, spreader beams, </w:t>
      </w:r>
      <w:proofErr w:type="gramStart"/>
      <w:r w:rsidRPr="00B80D30">
        <w:rPr>
          <w:rFonts w:ascii="Arial" w:hAnsi="Arial" w:cs="Arial"/>
          <w:sz w:val="20"/>
          <w:szCs w:val="20"/>
        </w:rPr>
        <w:t>beam</w:t>
      </w:r>
      <w:proofErr w:type="gramEnd"/>
      <w:r w:rsidRPr="00B80D30">
        <w:rPr>
          <w:rFonts w:ascii="Arial" w:hAnsi="Arial" w:cs="Arial"/>
          <w:sz w:val="20"/>
          <w:szCs w:val="20"/>
        </w:rPr>
        <w:t xml:space="preserve"> clamps, etc. shall be submitted.</w:t>
      </w:r>
    </w:p>
    <w:p w14:paraId="0CB03806" w14:textId="31D1F86B" w:rsidR="004C5A0A" w:rsidRPr="00B80D30" w:rsidRDefault="3747DAED" w:rsidP="009C4ED0">
      <w:pPr>
        <w:pStyle w:val="ListParagraph"/>
        <w:numPr>
          <w:ilvl w:val="6"/>
          <w:numId w:val="43"/>
        </w:numPr>
        <w:spacing w:before="120" w:after="240" w:line="240" w:lineRule="auto"/>
        <w:contextualSpacing w:val="0"/>
        <w:jc w:val="both"/>
        <w:rPr>
          <w:rFonts w:ascii="Arial" w:hAnsi="Arial" w:cs="Arial"/>
          <w:sz w:val="20"/>
          <w:szCs w:val="20"/>
        </w:rPr>
      </w:pPr>
      <w:r w:rsidRPr="00B80D30">
        <w:rPr>
          <w:rFonts w:ascii="Arial" w:hAnsi="Arial" w:cs="Arial"/>
          <w:sz w:val="20"/>
          <w:szCs w:val="20"/>
        </w:rPr>
        <w:t>Calculations verifying adequate structural capacity of any partially</w:t>
      </w:r>
      <w:r w:rsidR="008961B5" w:rsidRPr="00B80D30">
        <w:rPr>
          <w:rFonts w:ascii="Arial" w:hAnsi="Arial" w:cs="Arial"/>
          <w:sz w:val="20"/>
          <w:szCs w:val="20"/>
        </w:rPr>
        <w:t>-</w:t>
      </w:r>
      <w:r w:rsidRPr="00B80D30">
        <w:rPr>
          <w:rFonts w:ascii="Arial" w:hAnsi="Arial" w:cs="Arial"/>
          <w:sz w:val="20"/>
          <w:szCs w:val="20"/>
        </w:rPr>
        <w:t>bolted main connections after release of temporary support system shall be submitted.</w:t>
      </w:r>
    </w:p>
    <w:p w14:paraId="49EB8F1A" w14:textId="3B2241A4" w:rsidR="002C58F5" w:rsidRPr="00B80D30" w:rsidRDefault="002C58F5" w:rsidP="002C58F5">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t xml:space="preserve">Pre-Erection Meeting: </w:t>
      </w:r>
      <w:r w:rsidRPr="00B80D30">
        <w:rPr>
          <w:rFonts w:ascii="Arial" w:hAnsi="Arial" w:cs="Arial"/>
          <w:sz w:val="20"/>
          <w:szCs w:val="20"/>
        </w:rPr>
        <w:t>For structures in Stability Class SC,</w:t>
      </w:r>
      <w:r w:rsidRPr="00B80D30">
        <w:rPr>
          <w:rFonts w:ascii="Arial" w:hAnsi="Arial" w:cs="Arial"/>
          <w:b/>
          <w:sz w:val="20"/>
          <w:szCs w:val="20"/>
        </w:rPr>
        <w:t xml:space="preserve"> </w:t>
      </w:r>
      <w:r w:rsidRPr="00B80D30">
        <w:rPr>
          <w:rFonts w:ascii="Arial" w:hAnsi="Arial" w:cs="Arial"/>
          <w:sz w:val="20"/>
          <w:szCs w:val="20"/>
        </w:rPr>
        <w:t>the Design-Builder shall hold a Pre-Erection Meeting for coordination between the Design Manager, Erection Engineer, Erection Supervisor and all other necessary parties involved in the design, inspection, shipping, fabrication, and erection of the structural members. The meeting shall take place after the completion of review of submittals and at least 14 days prior to erection. This meeting shall review, at a minimum, the following:</w:t>
      </w:r>
    </w:p>
    <w:p w14:paraId="6685127F" w14:textId="77777777" w:rsidR="002C58F5" w:rsidRPr="00B80D30" w:rsidRDefault="002C58F5" w:rsidP="002C58F5">
      <w:pPr>
        <w:pStyle w:val="ListParagraph"/>
        <w:numPr>
          <w:ilvl w:val="2"/>
          <w:numId w:val="48"/>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sz w:val="20"/>
          <w:szCs w:val="20"/>
        </w:rPr>
        <w:t>Safety Procedures</w:t>
      </w:r>
    </w:p>
    <w:p w14:paraId="1A239184" w14:textId="77777777" w:rsidR="002C58F5" w:rsidRPr="00B80D30" w:rsidRDefault="002C58F5" w:rsidP="002C58F5">
      <w:pPr>
        <w:pStyle w:val="ListParagraph"/>
        <w:numPr>
          <w:ilvl w:val="2"/>
          <w:numId w:val="48"/>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sz w:val="20"/>
          <w:szCs w:val="20"/>
        </w:rPr>
        <w:t>Handling and Shipping Plan</w:t>
      </w:r>
    </w:p>
    <w:p w14:paraId="2C3CF30B" w14:textId="032880A1" w:rsidR="002C58F5" w:rsidRPr="00B80D30" w:rsidRDefault="002C58F5" w:rsidP="002C58F5">
      <w:pPr>
        <w:pStyle w:val="ListParagraph"/>
        <w:numPr>
          <w:ilvl w:val="2"/>
          <w:numId w:val="48"/>
        </w:numPr>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sz w:val="20"/>
          <w:szCs w:val="20"/>
        </w:rPr>
        <w:t>Erection Diagrams, Notes, and Documentation</w:t>
      </w:r>
    </w:p>
    <w:p w14:paraId="24CC9567" w14:textId="77777777" w:rsidR="002C58F5" w:rsidRPr="00B80D30" w:rsidRDefault="002C58F5">
      <w:pPr>
        <w:rPr>
          <w:rFonts w:ascii="Arial" w:hAnsi="Arial" w:cs="Arial"/>
          <w:b/>
          <w:sz w:val="20"/>
          <w:szCs w:val="20"/>
        </w:rPr>
      </w:pPr>
      <w:r w:rsidRPr="00B80D30">
        <w:rPr>
          <w:rFonts w:ascii="Arial" w:hAnsi="Arial" w:cs="Arial"/>
          <w:b/>
          <w:sz w:val="20"/>
          <w:szCs w:val="20"/>
        </w:rPr>
        <w:br w:type="page"/>
      </w:r>
    </w:p>
    <w:p w14:paraId="3CA89744" w14:textId="3D4896C3" w:rsidR="002C58F5" w:rsidRPr="00B80D30" w:rsidRDefault="002C58F5" w:rsidP="002C58F5">
      <w:pPr>
        <w:pStyle w:val="ListParagraph"/>
        <w:numPr>
          <w:ilvl w:val="1"/>
          <w:numId w:val="4"/>
        </w:numPr>
        <w:shd w:val="clear" w:color="auto" w:fill="FFFFFF" w:themeFill="background1"/>
        <w:autoSpaceDE w:val="0"/>
        <w:autoSpaceDN w:val="0"/>
        <w:adjustRightInd w:val="0"/>
        <w:spacing w:after="240" w:line="240" w:lineRule="auto"/>
        <w:contextualSpacing w:val="0"/>
        <w:jc w:val="both"/>
        <w:rPr>
          <w:rFonts w:ascii="Arial" w:hAnsi="Arial" w:cs="Arial"/>
          <w:sz w:val="20"/>
          <w:szCs w:val="20"/>
        </w:rPr>
      </w:pPr>
      <w:r w:rsidRPr="00B80D30">
        <w:rPr>
          <w:rFonts w:ascii="Arial" w:hAnsi="Arial" w:cs="Arial"/>
          <w:b/>
          <w:sz w:val="20"/>
          <w:szCs w:val="20"/>
        </w:rPr>
        <w:lastRenderedPageBreak/>
        <w:t>Summary of the meeting and submittal requirements</w:t>
      </w:r>
    </w:p>
    <w:p w14:paraId="7878A3E1" w14:textId="7059797E" w:rsidR="002C58F5" w:rsidRPr="00B80D30" w:rsidRDefault="002C58F5" w:rsidP="002C58F5">
      <w:pPr>
        <w:pStyle w:val="ListParagraph"/>
        <w:numPr>
          <w:ilvl w:val="1"/>
          <w:numId w:val="36"/>
        </w:numPr>
        <w:autoSpaceDE w:val="0"/>
        <w:autoSpaceDN w:val="0"/>
        <w:adjustRightInd w:val="0"/>
        <w:spacing w:after="240" w:line="240" w:lineRule="auto"/>
        <w:contextualSpacing w:val="0"/>
        <w:jc w:val="both"/>
        <w:rPr>
          <w:rFonts w:ascii="Arial" w:hAnsi="Arial" w:cs="Arial"/>
          <w:sz w:val="20"/>
          <w:szCs w:val="20"/>
        </w:rPr>
      </w:pPr>
    </w:p>
    <w:p w14:paraId="535ECE14" w14:textId="7A8E4FF5" w:rsidR="00D222AE" w:rsidRPr="00B80D30" w:rsidRDefault="0035208D" w:rsidP="002C58F5">
      <w:pPr>
        <w:spacing w:after="120" w:line="240" w:lineRule="auto"/>
        <w:jc w:val="both"/>
        <w:rPr>
          <w:rFonts w:ascii="Arial" w:hAnsi="Arial" w:cs="Arial"/>
          <w:sz w:val="20"/>
          <w:szCs w:val="20"/>
        </w:rPr>
      </w:pPr>
      <w:r w:rsidRPr="00B80D30">
        <w:rPr>
          <w:rFonts w:ascii="Arial" w:hAnsi="Arial" w:cs="Arial"/>
          <w:sz w:val="20"/>
          <w:szCs w:val="20"/>
        </w:rPr>
        <w:br w:type="page"/>
      </w:r>
    </w:p>
    <w:tbl>
      <w:tblPr>
        <w:tblStyle w:val="LightGrid-Accent1"/>
        <w:tblW w:w="887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2"/>
        <w:gridCol w:w="2072"/>
      </w:tblGrid>
      <w:tr w:rsidR="00F175E0" w:rsidRPr="00B80D30" w14:paraId="0E1F6E54" w14:textId="77777777" w:rsidTr="00F175E0">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8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B15C8" w14:textId="3396DB9F" w:rsidR="00505FAA" w:rsidRPr="00B80D30" w:rsidRDefault="0035208D" w:rsidP="002C58F5">
            <w:pPr>
              <w:rPr>
                <w:rFonts w:ascii="Arial" w:hAnsi="Arial" w:cs="Arial"/>
                <w:sz w:val="24"/>
                <w:szCs w:val="24"/>
              </w:rPr>
            </w:pPr>
            <w:r w:rsidRPr="00B80D30">
              <w:rPr>
                <w:rFonts w:ascii="Arial" w:hAnsi="Arial" w:cs="Arial"/>
                <w:sz w:val="24"/>
                <w:szCs w:val="24"/>
              </w:rPr>
              <w:lastRenderedPageBreak/>
              <w:t xml:space="preserve">TABLE </w:t>
            </w:r>
            <w:r w:rsidR="002C58F5" w:rsidRPr="00B80D30">
              <w:rPr>
                <w:rFonts w:ascii="Arial" w:hAnsi="Arial" w:cs="Arial"/>
                <w:sz w:val="24"/>
                <w:szCs w:val="24"/>
              </w:rPr>
              <w:t>IV-</w:t>
            </w:r>
            <w:r w:rsidR="004B5A1A" w:rsidRPr="00B80D30">
              <w:rPr>
                <w:rFonts w:ascii="Arial" w:hAnsi="Arial" w:cs="Arial"/>
                <w:sz w:val="24"/>
                <w:szCs w:val="24"/>
              </w:rPr>
              <w:t>1</w:t>
            </w:r>
            <w:r w:rsidRPr="00B80D30">
              <w:rPr>
                <w:rFonts w:ascii="Arial" w:hAnsi="Arial" w:cs="Arial"/>
                <w:sz w:val="24"/>
                <w:szCs w:val="24"/>
              </w:rPr>
              <w:t xml:space="preserve">     CLASS SA </w:t>
            </w:r>
          </w:p>
        </w:tc>
      </w:tr>
      <w:tr w:rsidR="00F175E0" w:rsidRPr="00B80D30" w14:paraId="71211716" w14:textId="77777777" w:rsidTr="00F175E0">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6802" w:type="dxa"/>
            <w:tcBorders>
              <w:top w:val="single" w:sz="4" w:space="0" w:color="auto"/>
              <w:left w:val="single" w:sz="4" w:space="0" w:color="auto"/>
              <w:bottom w:val="single" w:sz="4" w:space="0" w:color="auto"/>
              <w:right w:val="single" w:sz="4" w:space="0" w:color="auto"/>
            </w:tcBorders>
            <w:shd w:val="clear" w:color="auto" w:fill="auto"/>
            <w:vAlign w:val="center"/>
          </w:tcPr>
          <w:p w14:paraId="66D849BB" w14:textId="77777777" w:rsidR="00505FAA" w:rsidRPr="00B80D30" w:rsidRDefault="0035208D" w:rsidP="00AF4C06">
            <w:pPr>
              <w:jc w:val="center"/>
              <w:rPr>
                <w:rFonts w:ascii="Arial" w:hAnsi="Arial" w:cs="Arial"/>
                <w:sz w:val="20"/>
                <w:szCs w:val="20"/>
              </w:rPr>
            </w:pPr>
            <w:r w:rsidRPr="00B80D30">
              <w:rPr>
                <w:rFonts w:ascii="Arial" w:hAnsi="Arial" w:cs="Arial"/>
                <w:sz w:val="20"/>
                <w:szCs w:val="20"/>
              </w:rPr>
              <w:t>ITEMS</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14:paraId="12917423" w14:textId="5F33FDA1" w:rsidR="00505FAA" w:rsidRPr="00B80D30" w:rsidRDefault="0035208D" w:rsidP="0007492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B80D30">
              <w:rPr>
                <w:rFonts w:ascii="Arial" w:hAnsi="Arial" w:cs="Arial"/>
                <w:b/>
                <w:sz w:val="20"/>
                <w:szCs w:val="20"/>
              </w:rPr>
              <w:t>REF</w:t>
            </w:r>
            <w:r w:rsidR="0007492D" w:rsidRPr="00B80D30">
              <w:rPr>
                <w:rFonts w:ascii="Arial" w:hAnsi="Arial" w:cs="Arial"/>
                <w:b/>
                <w:sz w:val="20"/>
                <w:szCs w:val="20"/>
              </w:rPr>
              <w:t>ERENCE</w:t>
            </w:r>
          </w:p>
        </w:tc>
      </w:tr>
      <w:tr w:rsidR="00F175E0" w:rsidRPr="00B80D30" w14:paraId="5E88BF50" w14:textId="77777777" w:rsidTr="00F175E0">
        <w:trPr>
          <w:cnfStyle w:val="000000010000" w:firstRow="0" w:lastRow="0" w:firstColumn="0" w:lastColumn="0" w:oddVBand="0" w:evenVBand="0" w:oddHBand="0" w:evenHBand="1"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8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B39E" w14:textId="71C11B42" w:rsidR="00505FAA" w:rsidRPr="00B80D30" w:rsidRDefault="0035208D" w:rsidP="00FD1FB9">
            <w:pPr>
              <w:jc w:val="center"/>
              <w:rPr>
                <w:rFonts w:ascii="Arial" w:hAnsi="Arial" w:cs="Arial"/>
                <w:sz w:val="20"/>
                <w:szCs w:val="20"/>
              </w:rPr>
            </w:pPr>
            <w:r w:rsidRPr="00B80D30">
              <w:rPr>
                <w:rFonts w:ascii="Arial" w:hAnsi="Arial" w:cs="Arial"/>
                <w:sz w:val="20"/>
                <w:szCs w:val="20"/>
              </w:rPr>
              <w:t>ERECTION PLANS AND PROCEDURES</w:t>
            </w:r>
          </w:p>
        </w:tc>
      </w:tr>
      <w:tr w:rsidR="002C58F5" w:rsidRPr="00B80D30" w14:paraId="36820AE3"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2" w:type="dxa"/>
            <w:tcBorders>
              <w:top w:val="single" w:sz="4" w:space="0" w:color="auto"/>
              <w:left w:val="single" w:sz="4" w:space="0" w:color="auto"/>
              <w:bottom w:val="nil"/>
              <w:right w:val="single" w:sz="4" w:space="0" w:color="auto"/>
            </w:tcBorders>
            <w:shd w:val="clear" w:color="auto" w:fill="auto"/>
            <w:vAlign w:val="center"/>
          </w:tcPr>
          <w:p w14:paraId="12879DCC" w14:textId="3D743E8D" w:rsidR="002C58F5" w:rsidRPr="00B80D30" w:rsidRDefault="002C58F5" w:rsidP="002C58F5">
            <w:pPr>
              <w:rPr>
                <w:rFonts w:ascii="Arial" w:hAnsi="Arial" w:cs="Arial"/>
                <w:sz w:val="20"/>
                <w:szCs w:val="20"/>
              </w:rPr>
            </w:pPr>
            <w:r w:rsidRPr="00B80D30">
              <w:rPr>
                <w:rFonts w:ascii="Arial" w:hAnsi="Arial" w:cs="Arial"/>
                <w:sz w:val="20"/>
                <w:szCs w:val="20"/>
              </w:rPr>
              <w:t>Erection Diagrams, Notes, and Documentation</w:t>
            </w:r>
          </w:p>
        </w:tc>
        <w:tc>
          <w:tcPr>
            <w:tcW w:w="2072" w:type="dxa"/>
            <w:tcBorders>
              <w:top w:val="single" w:sz="4" w:space="0" w:color="auto"/>
              <w:left w:val="single" w:sz="4" w:space="0" w:color="auto"/>
              <w:bottom w:val="nil"/>
              <w:right w:val="single" w:sz="4" w:space="0" w:color="auto"/>
            </w:tcBorders>
            <w:shd w:val="clear" w:color="auto" w:fill="auto"/>
            <w:vAlign w:val="center"/>
          </w:tcPr>
          <w:p w14:paraId="77BD5C12" w14:textId="2F906E42" w:rsidR="002C58F5" w:rsidRPr="00B80D30" w:rsidRDefault="002C58F5" w:rsidP="002C58F5">
            <w:pPr>
              <w:ind w:left="162"/>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b/>
                <w:sz w:val="20"/>
                <w:szCs w:val="20"/>
              </w:rPr>
              <w:t>IV.1.B.(2)</w:t>
            </w:r>
          </w:p>
        </w:tc>
      </w:tr>
      <w:tr w:rsidR="002C58F5" w:rsidRPr="00B80D30" w14:paraId="3FE4135C"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35E8731E" w14:textId="52E294F2" w:rsidR="002C58F5" w:rsidRPr="00B80D30" w:rsidRDefault="002C58F5" w:rsidP="002C58F5">
            <w:pPr>
              <w:ind w:left="180"/>
              <w:rPr>
                <w:rFonts w:ascii="Arial" w:hAnsi="Arial" w:cs="Arial"/>
                <w:sz w:val="20"/>
                <w:szCs w:val="20"/>
              </w:rPr>
            </w:pPr>
            <w:r w:rsidRPr="00B80D30">
              <w:rPr>
                <w:rFonts w:ascii="Arial" w:hAnsi="Arial" w:cs="Arial"/>
                <w:b w:val="0"/>
                <w:sz w:val="20"/>
                <w:szCs w:val="20"/>
              </w:rPr>
              <w:t xml:space="preserve"> Erection Sequence </w:t>
            </w:r>
          </w:p>
        </w:tc>
        <w:tc>
          <w:tcPr>
            <w:tcW w:w="2072" w:type="dxa"/>
            <w:tcBorders>
              <w:top w:val="nil"/>
              <w:left w:val="single" w:sz="4" w:space="0" w:color="auto"/>
              <w:bottom w:val="nil"/>
              <w:right w:val="single" w:sz="4" w:space="0" w:color="auto"/>
            </w:tcBorders>
            <w:shd w:val="clear" w:color="auto" w:fill="auto"/>
            <w:vAlign w:val="center"/>
          </w:tcPr>
          <w:p w14:paraId="319518C5" w14:textId="5978DFE1" w:rsidR="002C58F5" w:rsidRPr="00B80D30" w:rsidRDefault="002C58F5" w:rsidP="002C58F5">
            <w:pPr>
              <w:ind w:left="162"/>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 (2).(a)</w:t>
            </w:r>
          </w:p>
        </w:tc>
      </w:tr>
      <w:tr w:rsidR="002C58F5" w:rsidRPr="00B80D30" w14:paraId="7EB94F3D"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31BDFF5D" w14:textId="0D319E06" w:rsidR="002C58F5" w:rsidRPr="00B80D30" w:rsidRDefault="002C58F5" w:rsidP="002C58F5">
            <w:pPr>
              <w:ind w:left="252"/>
              <w:rPr>
                <w:rFonts w:ascii="Arial" w:hAnsi="Arial" w:cs="Arial"/>
                <w:sz w:val="20"/>
                <w:szCs w:val="20"/>
              </w:rPr>
            </w:pPr>
            <w:r w:rsidRPr="00B80D30">
              <w:rPr>
                <w:rFonts w:ascii="Arial" w:hAnsi="Arial" w:cs="Arial"/>
                <w:b w:val="0"/>
                <w:sz w:val="20"/>
                <w:szCs w:val="20"/>
              </w:rPr>
              <w:t>Potential obstructions or restrictions for crane operations</w:t>
            </w:r>
          </w:p>
        </w:tc>
        <w:tc>
          <w:tcPr>
            <w:tcW w:w="2072" w:type="dxa"/>
            <w:tcBorders>
              <w:top w:val="nil"/>
              <w:left w:val="single" w:sz="4" w:space="0" w:color="auto"/>
              <w:bottom w:val="nil"/>
              <w:right w:val="single" w:sz="4" w:space="0" w:color="auto"/>
            </w:tcBorders>
            <w:shd w:val="clear" w:color="auto" w:fill="auto"/>
            <w:vAlign w:val="center"/>
          </w:tcPr>
          <w:p w14:paraId="60FA55C5" w14:textId="4387F324" w:rsidR="002C58F5" w:rsidRPr="00B80D30" w:rsidRDefault="002C58F5" w:rsidP="002C58F5">
            <w:pPr>
              <w:ind w:left="162"/>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 (2).(b)</w:t>
            </w:r>
          </w:p>
        </w:tc>
      </w:tr>
      <w:tr w:rsidR="002C58F5" w:rsidRPr="00B80D30" w14:paraId="408A05AF"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2BC78970" w14:textId="5187974D" w:rsidR="002C58F5" w:rsidRPr="00B80D30" w:rsidRDefault="002C58F5" w:rsidP="002C58F5">
            <w:pPr>
              <w:ind w:left="252"/>
              <w:rPr>
                <w:rFonts w:ascii="Arial" w:hAnsi="Arial" w:cs="Arial"/>
                <w:sz w:val="20"/>
                <w:szCs w:val="20"/>
              </w:rPr>
            </w:pPr>
            <w:r w:rsidRPr="00B80D30">
              <w:rPr>
                <w:rFonts w:ascii="Arial" w:hAnsi="Arial" w:cs="Arial"/>
                <w:b w:val="0"/>
                <w:sz w:val="20"/>
                <w:szCs w:val="20"/>
              </w:rPr>
              <w:t>Crane locations, capacity charts, related site conditions</w:t>
            </w:r>
          </w:p>
        </w:tc>
        <w:tc>
          <w:tcPr>
            <w:tcW w:w="2072" w:type="dxa"/>
            <w:tcBorders>
              <w:top w:val="nil"/>
              <w:left w:val="single" w:sz="4" w:space="0" w:color="auto"/>
              <w:bottom w:val="nil"/>
              <w:right w:val="single" w:sz="4" w:space="0" w:color="auto"/>
            </w:tcBorders>
            <w:shd w:val="clear" w:color="auto" w:fill="auto"/>
            <w:vAlign w:val="center"/>
          </w:tcPr>
          <w:p w14:paraId="20F05F70" w14:textId="59C43C0A" w:rsidR="002C58F5" w:rsidRPr="00B80D30" w:rsidRDefault="002C58F5" w:rsidP="002C58F5">
            <w:pPr>
              <w:ind w:left="162"/>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IV.1.B.(2).(c)</w:t>
            </w:r>
          </w:p>
        </w:tc>
      </w:tr>
      <w:tr w:rsidR="002C58F5" w:rsidRPr="00B80D30" w14:paraId="4EC54910"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0A08D4AF" w14:textId="58402805" w:rsidR="002C58F5" w:rsidRPr="00B80D30" w:rsidRDefault="002C58F5" w:rsidP="002C58F5">
            <w:pPr>
              <w:rPr>
                <w:rFonts w:ascii="Arial" w:hAnsi="Arial" w:cs="Arial"/>
                <w:sz w:val="20"/>
                <w:szCs w:val="20"/>
              </w:rPr>
            </w:pPr>
            <w:r w:rsidRPr="00B80D30">
              <w:rPr>
                <w:rFonts w:ascii="Arial" w:hAnsi="Arial" w:cs="Arial"/>
                <w:sz w:val="20"/>
                <w:szCs w:val="20"/>
              </w:rPr>
              <w:t>Erection Engineering Calculations</w:t>
            </w:r>
          </w:p>
        </w:tc>
        <w:tc>
          <w:tcPr>
            <w:tcW w:w="2072" w:type="dxa"/>
            <w:tcBorders>
              <w:top w:val="nil"/>
              <w:left w:val="single" w:sz="4" w:space="0" w:color="auto"/>
              <w:bottom w:val="nil"/>
              <w:right w:val="single" w:sz="4" w:space="0" w:color="auto"/>
            </w:tcBorders>
            <w:shd w:val="clear" w:color="auto" w:fill="auto"/>
            <w:vAlign w:val="center"/>
          </w:tcPr>
          <w:p w14:paraId="0FD3E357" w14:textId="304C203C" w:rsidR="002C58F5" w:rsidRPr="00B80D30" w:rsidRDefault="002C58F5" w:rsidP="002C58F5">
            <w:pPr>
              <w:ind w:left="162"/>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b/>
                <w:sz w:val="20"/>
                <w:szCs w:val="20"/>
              </w:rPr>
              <w:t>IV.1.B.(3)</w:t>
            </w:r>
          </w:p>
        </w:tc>
      </w:tr>
      <w:tr w:rsidR="002C58F5" w:rsidRPr="00B80D30" w14:paraId="757E60C8"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nil"/>
              <w:right w:val="single" w:sz="4" w:space="0" w:color="auto"/>
            </w:tcBorders>
            <w:shd w:val="clear" w:color="auto" w:fill="auto"/>
            <w:vAlign w:val="center"/>
          </w:tcPr>
          <w:p w14:paraId="0190B718" w14:textId="737D5E28" w:rsidR="002C58F5" w:rsidRPr="00B80D30" w:rsidRDefault="002C58F5" w:rsidP="002C58F5">
            <w:pPr>
              <w:ind w:left="180"/>
              <w:rPr>
                <w:rFonts w:ascii="Arial" w:hAnsi="Arial" w:cs="Arial"/>
                <w:sz w:val="20"/>
                <w:szCs w:val="20"/>
              </w:rPr>
            </w:pPr>
            <w:r w:rsidRPr="00B80D30">
              <w:rPr>
                <w:rFonts w:ascii="Arial" w:hAnsi="Arial" w:cs="Arial"/>
                <w:b w:val="0"/>
                <w:sz w:val="20"/>
                <w:szCs w:val="20"/>
              </w:rPr>
              <w:t>Structural adequacy &amp; stability (Steel only)</w:t>
            </w:r>
          </w:p>
        </w:tc>
        <w:tc>
          <w:tcPr>
            <w:tcW w:w="2072" w:type="dxa"/>
            <w:tcBorders>
              <w:top w:val="nil"/>
              <w:left w:val="single" w:sz="4" w:space="0" w:color="auto"/>
              <w:bottom w:val="nil"/>
              <w:right w:val="single" w:sz="4" w:space="0" w:color="auto"/>
            </w:tcBorders>
            <w:shd w:val="clear" w:color="auto" w:fill="auto"/>
            <w:vAlign w:val="center"/>
          </w:tcPr>
          <w:p w14:paraId="27CCC3C0" w14:textId="2B9225DC" w:rsidR="002C58F5" w:rsidRPr="00B80D30" w:rsidRDefault="002C58F5" w:rsidP="002C58F5">
            <w:pPr>
              <w:ind w:left="162"/>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IV.1.B.(3).(b).</w:t>
            </w:r>
            <w:proofErr w:type="spellStart"/>
            <w:r w:rsidRPr="00B80D30">
              <w:rPr>
                <w:rFonts w:ascii="Arial" w:hAnsi="Arial" w:cs="Arial"/>
                <w:sz w:val="20"/>
                <w:szCs w:val="20"/>
              </w:rPr>
              <w:t>i</w:t>
            </w:r>
            <w:proofErr w:type="spellEnd"/>
          </w:p>
        </w:tc>
      </w:tr>
      <w:tr w:rsidR="002C58F5" w:rsidRPr="00B80D30" w14:paraId="203E2792"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2" w:type="dxa"/>
            <w:tcBorders>
              <w:top w:val="nil"/>
              <w:left w:val="single" w:sz="4" w:space="0" w:color="auto"/>
              <w:bottom w:val="single" w:sz="4" w:space="0" w:color="auto"/>
              <w:right w:val="single" w:sz="4" w:space="0" w:color="auto"/>
            </w:tcBorders>
            <w:shd w:val="clear" w:color="auto" w:fill="auto"/>
            <w:vAlign w:val="center"/>
          </w:tcPr>
          <w:p w14:paraId="0C53E1AB" w14:textId="20C3302E" w:rsidR="002C58F5" w:rsidRPr="00B80D30" w:rsidRDefault="002C58F5" w:rsidP="002C58F5">
            <w:pPr>
              <w:ind w:left="180"/>
              <w:rPr>
                <w:rFonts w:ascii="Arial" w:hAnsi="Arial" w:cs="Arial"/>
                <w:sz w:val="20"/>
                <w:szCs w:val="20"/>
              </w:rPr>
            </w:pPr>
            <w:r w:rsidRPr="00B80D30">
              <w:rPr>
                <w:rFonts w:ascii="Arial" w:hAnsi="Arial" w:cs="Arial"/>
                <w:b w:val="0"/>
                <w:sz w:val="20"/>
                <w:szCs w:val="20"/>
              </w:rPr>
              <w:t>Detailed lifting analysis</w:t>
            </w:r>
          </w:p>
        </w:tc>
        <w:tc>
          <w:tcPr>
            <w:tcW w:w="2072" w:type="dxa"/>
            <w:tcBorders>
              <w:top w:val="nil"/>
              <w:left w:val="single" w:sz="4" w:space="0" w:color="auto"/>
              <w:bottom w:val="single" w:sz="4" w:space="0" w:color="auto"/>
              <w:right w:val="single" w:sz="4" w:space="0" w:color="auto"/>
            </w:tcBorders>
            <w:shd w:val="clear" w:color="auto" w:fill="auto"/>
            <w:vAlign w:val="center"/>
          </w:tcPr>
          <w:p w14:paraId="09050284" w14:textId="7B1C2495" w:rsidR="002C58F5" w:rsidRPr="00B80D30" w:rsidRDefault="002C58F5" w:rsidP="002C58F5">
            <w:pPr>
              <w:ind w:left="162"/>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IV.1.B.(3).(b).ii</w:t>
            </w:r>
          </w:p>
        </w:tc>
      </w:tr>
    </w:tbl>
    <w:p w14:paraId="6AC60F2B" w14:textId="77777777" w:rsidR="00646064" w:rsidRPr="00B80D30" w:rsidRDefault="00646064" w:rsidP="006542D7">
      <w:pPr>
        <w:rPr>
          <w:rFonts w:ascii="Arial" w:hAnsi="Arial" w:cs="Arial"/>
          <w:sz w:val="20"/>
          <w:szCs w:val="20"/>
        </w:rPr>
      </w:pPr>
    </w:p>
    <w:p w14:paraId="4B40CC06" w14:textId="77777777" w:rsidR="00646064" w:rsidRPr="00B80D30" w:rsidRDefault="00646064" w:rsidP="006542D7">
      <w:pPr>
        <w:rPr>
          <w:rFonts w:ascii="Arial" w:hAnsi="Arial" w:cs="Arial"/>
          <w:sz w:val="20"/>
          <w:szCs w:val="20"/>
        </w:rPr>
      </w:pPr>
    </w:p>
    <w:p w14:paraId="0FDFCF22" w14:textId="77777777" w:rsidR="00646064" w:rsidRPr="00B80D30" w:rsidRDefault="00646064" w:rsidP="006542D7">
      <w:pPr>
        <w:rPr>
          <w:rFonts w:ascii="Arial" w:hAnsi="Arial" w:cs="Arial"/>
          <w:sz w:val="20"/>
          <w:szCs w:val="20"/>
        </w:rPr>
      </w:pPr>
    </w:p>
    <w:p w14:paraId="52EF5727" w14:textId="77777777" w:rsidR="008913CE" w:rsidRPr="00B80D30" w:rsidRDefault="008913CE" w:rsidP="006542D7">
      <w:pPr>
        <w:rPr>
          <w:rFonts w:ascii="Arial" w:hAnsi="Arial" w:cs="Arial"/>
          <w:sz w:val="20"/>
          <w:szCs w:val="20"/>
        </w:rPr>
      </w:pPr>
    </w:p>
    <w:tbl>
      <w:tblPr>
        <w:tblStyle w:val="LightGrid-Accent1"/>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070"/>
      </w:tblGrid>
      <w:tr w:rsidR="00F175E0" w:rsidRPr="00B80D30" w14:paraId="45E4D382" w14:textId="77777777" w:rsidTr="00F175E0">
        <w:trPr>
          <w:cnfStyle w:val="100000000000" w:firstRow="1" w:lastRow="0" w:firstColumn="0" w:lastColumn="0" w:oddVBand="0" w:evenVBand="0" w:oddHBand="0"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53A6" w14:textId="01B45A19" w:rsidR="00BE3E38" w:rsidRPr="00B80D30" w:rsidRDefault="0035208D" w:rsidP="002C58F5">
            <w:pPr>
              <w:rPr>
                <w:rFonts w:ascii="Arial" w:hAnsi="Arial" w:cs="Arial"/>
                <w:sz w:val="24"/>
                <w:szCs w:val="24"/>
              </w:rPr>
            </w:pPr>
            <w:r w:rsidRPr="00B80D30">
              <w:rPr>
                <w:rFonts w:ascii="Arial" w:hAnsi="Arial" w:cs="Arial"/>
                <w:sz w:val="24"/>
                <w:szCs w:val="24"/>
              </w:rPr>
              <w:t xml:space="preserve">TABLE </w:t>
            </w:r>
            <w:r w:rsidR="002C58F5" w:rsidRPr="00B80D30">
              <w:rPr>
                <w:rFonts w:ascii="Arial" w:hAnsi="Arial" w:cs="Arial"/>
                <w:sz w:val="24"/>
                <w:szCs w:val="24"/>
              </w:rPr>
              <w:t>IV-</w:t>
            </w:r>
            <w:r w:rsidR="004B5A1A" w:rsidRPr="00B80D30">
              <w:rPr>
                <w:rFonts w:ascii="Arial" w:hAnsi="Arial" w:cs="Arial"/>
                <w:sz w:val="24"/>
                <w:szCs w:val="24"/>
              </w:rPr>
              <w:t>2</w:t>
            </w:r>
            <w:r w:rsidRPr="00B80D30">
              <w:rPr>
                <w:rFonts w:ascii="Arial" w:hAnsi="Arial" w:cs="Arial"/>
                <w:sz w:val="24"/>
                <w:szCs w:val="24"/>
              </w:rPr>
              <w:t xml:space="preserve">     CLASS SB </w:t>
            </w:r>
          </w:p>
        </w:tc>
      </w:tr>
      <w:tr w:rsidR="00F175E0" w:rsidRPr="00B80D30" w14:paraId="78C8847E" w14:textId="77777777" w:rsidTr="00F175E0">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single" w:sz="4" w:space="0" w:color="auto"/>
              <w:right w:val="single" w:sz="4" w:space="0" w:color="auto"/>
            </w:tcBorders>
            <w:shd w:val="clear" w:color="auto" w:fill="auto"/>
            <w:vAlign w:val="center"/>
          </w:tcPr>
          <w:p w14:paraId="7692F1A6" w14:textId="77777777" w:rsidR="00BE3E38" w:rsidRPr="00B80D30" w:rsidRDefault="0035208D" w:rsidP="00AF4C06">
            <w:pPr>
              <w:jc w:val="center"/>
              <w:rPr>
                <w:rFonts w:ascii="Arial" w:hAnsi="Arial" w:cs="Arial"/>
                <w:sz w:val="20"/>
                <w:szCs w:val="20"/>
              </w:rPr>
            </w:pPr>
            <w:r w:rsidRPr="00B80D30">
              <w:rPr>
                <w:rFonts w:ascii="Arial" w:hAnsi="Arial" w:cs="Arial"/>
                <w:sz w:val="20"/>
                <w:szCs w:val="20"/>
              </w:rPr>
              <w:t>ITEMS</w:t>
            </w:r>
          </w:p>
        </w:tc>
        <w:tc>
          <w:tcPr>
            <w:tcW w:w="2070" w:type="dxa"/>
            <w:tcBorders>
              <w:top w:val="nil"/>
              <w:left w:val="single" w:sz="4" w:space="0" w:color="auto"/>
              <w:bottom w:val="single" w:sz="4" w:space="0" w:color="auto"/>
              <w:right w:val="single" w:sz="4" w:space="0" w:color="auto"/>
            </w:tcBorders>
            <w:shd w:val="clear" w:color="auto" w:fill="auto"/>
            <w:vAlign w:val="center"/>
          </w:tcPr>
          <w:p w14:paraId="7E4D5BD2" w14:textId="4BF5C98D" w:rsidR="00BE3E38" w:rsidRPr="00B80D30" w:rsidRDefault="0035208D" w:rsidP="0007492D">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b/>
                <w:sz w:val="20"/>
                <w:szCs w:val="20"/>
              </w:rPr>
              <w:t>REF</w:t>
            </w:r>
            <w:r w:rsidR="0007492D" w:rsidRPr="00B80D30">
              <w:rPr>
                <w:rFonts w:ascii="Arial" w:hAnsi="Arial" w:cs="Arial"/>
                <w:b/>
                <w:sz w:val="20"/>
                <w:szCs w:val="20"/>
              </w:rPr>
              <w:t>ERENCE</w:t>
            </w:r>
          </w:p>
        </w:tc>
      </w:tr>
      <w:tr w:rsidR="00F175E0" w:rsidRPr="00B80D30" w14:paraId="1A3B2AE2" w14:textId="77777777" w:rsidTr="00F175E0">
        <w:trPr>
          <w:cnfStyle w:val="000000010000" w:firstRow="0" w:lastRow="0" w:firstColumn="0" w:lastColumn="0" w:oddVBand="0" w:evenVBand="0" w:oddHBand="0" w:evenHBand="1"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B7A6" w14:textId="200B3EBD" w:rsidR="00BE3E38" w:rsidRPr="00B80D30" w:rsidRDefault="0035208D" w:rsidP="00FD1FB9">
            <w:pPr>
              <w:jc w:val="center"/>
              <w:rPr>
                <w:rFonts w:ascii="Arial" w:hAnsi="Arial" w:cs="Arial"/>
                <w:sz w:val="20"/>
                <w:szCs w:val="20"/>
              </w:rPr>
            </w:pPr>
            <w:r w:rsidRPr="00B80D30">
              <w:rPr>
                <w:rFonts w:ascii="Arial" w:hAnsi="Arial" w:cs="Arial"/>
                <w:sz w:val="20"/>
                <w:szCs w:val="20"/>
              </w:rPr>
              <w:t>ERECTION PLANS AND PROCEDURES</w:t>
            </w:r>
          </w:p>
        </w:tc>
      </w:tr>
      <w:tr w:rsidR="002C58F5" w:rsidRPr="00B80D30" w14:paraId="0118DD91"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single" w:sz="4" w:space="0" w:color="auto"/>
              <w:bottom w:val="nil"/>
              <w:right w:val="single" w:sz="4" w:space="0" w:color="auto"/>
            </w:tcBorders>
            <w:shd w:val="clear" w:color="auto" w:fill="auto"/>
            <w:vAlign w:val="center"/>
          </w:tcPr>
          <w:p w14:paraId="5C377238" w14:textId="7EF12F32" w:rsidR="002C58F5" w:rsidRPr="00B80D30" w:rsidRDefault="002C58F5" w:rsidP="002C58F5">
            <w:pPr>
              <w:rPr>
                <w:rFonts w:ascii="Arial" w:hAnsi="Arial" w:cs="Arial"/>
                <w:sz w:val="20"/>
                <w:szCs w:val="20"/>
              </w:rPr>
            </w:pPr>
            <w:r w:rsidRPr="00B80D30">
              <w:rPr>
                <w:rFonts w:ascii="Arial" w:hAnsi="Arial" w:cs="Arial"/>
                <w:sz w:val="20"/>
                <w:szCs w:val="20"/>
              </w:rPr>
              <w:t>Handling and Shipping Plan</w:t>
            </w:r>
          </w:p>
        </w:tc>
        <w:tc>
          <w:tcPr>
            <w:tcW w:w="2070" w:type="dxa"/>
            <w:tcBorders>
              <w:top w:val="single" w:sz="4" w:space="0" w:color="auto"/>
              <w:left w:val="single" w:sz="4" w:space="0" w:color="auto"/>
              <w:bottom w:val="nil"/>
              <w:right w:val="single" w:sz="4" w:space="0" w:color="auto"/>
            </w:tcBorders>
            <w:shd w:val="clear" w:color="auto" w:fill="auto"/>
            <w:vAlign w:val="center"/>
          </w:tcPr>
          <w:p w14:paraId="5625BEE3" w14:textId="05AC8143"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b/>
                <w:sz w:val="20"/>
                <w:szCs w:val="20"/>
              </w:rPr>
              <w:t>IV.1.B.(1)</w:t>
            </w:r>
          </w:p>
        </w:tc>
      </w:tr>
      <w:tr w:rsidR="002C58F5" w:rsidRPr="00B80D30" w14:paraId="129F3FEA"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019535C" w14:textId="45E7A7B4" w:rsidR="002C58F5" w:rsidRPr="00B80D30" w:rsidRDefault="002C58F5" w:rsidP="002C58F5">
            <w:pPr>
              <w:ind w:left="180"/>
              <w:rPr>
                <w:rFonts w:ascii="Arial" w:hAnsi="Arial" w:cs="Arial"/>
                <w:sz w:val="20"/>
                <w:szCs w:val="20"/>
              </w:rPr>
            </w:pPr>
            <w:r w:rsidRPr="00B80D30">
              <w:rPr>
                <w:rFonts w:ascii="Arial" w:hAnsi="Arial" w:cs="Arial"/>
                <w:b w:val="0"/>
                <w:sz w:val="20"/>
                <w:szCs w:val="20"/>
              </w:rPr>
              <w:t xml:space="preserve">Shipping length &amp; weight </w:t>
            </w:r>
          </w:p>
        </w:tc>
        <w:tc>
          <w:tcPr>
            <w:tcW w:w="2070" w:type="dxa"/>
            <w:tcBorders>
              <w:top w:val="nil"/>
              <w:left w:val="single" w:sz="4" w:space="0" w:color="auto"/>
              <w:bottom w:val="nil"/>
              <w:right w:val="single" w:sz="4" w:space="0" w:color="auto"/>
            </w:tcBorders>
            <w:shd w:val="clear" w:color="auto" w:fill="auto"/>
            <w:vAlign w:val="center"/>
          </w:tcPr>
          <w:p w14:paraId="669F918A" w14:textId="63197F5A"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IV.1.B.(1).(a)</w:t>
            </w:r>
          </w:p>
        </w:tc>
      </w:tr>
      <w:tr w:rsidR="002C58F5" w:rsidRPr="00B80D30" w14:paraId="317BD22C"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263C0E3" w14:textId="64378D2A" w:rsidR="002C58F5" w:rsidRPr="00B80D30" w:rsidRDefault="002C58F5" w:rsidP="002C58F5">
            <w:pPr>
              <w:ind w:left="180"/>
              <w:rPr>
                <w:rFonts w:ascii="Arial" w:hAnsi="Arial" w:cs="Arial"/>
                <w:sz w:val="20"/>
                <w:szCs w:val="20"/>
              </w:rPr>
            </w:pPr>
            <w:r w:rsidRPr="00B80D30">
              <w:rPr>
                <w:rFonts w:ascii="Arial" w:hAnsi="Arial" w:cs="Arial"/>
                <w:b w:val="0"/>
                <w:sz w:val="20"/>
                <w:szCs w:val="20"/>
              </w:rPr>
              <w:t>Truck/rail/barge &amp; load configuration sketches</w:t>
            </w:r>
          </w:p>
        </w:tc>
        <w:tc>
          <w:tcPr>
            <w:tcW w:w="2070" w:type="dxa"/>
            <w:tcBorders>
              <w:top w:val="nil"/>
              <w:left w:val="single" w:sz="4" w:space="0" w:color="auto"/>
              <w:bottom w:val="nil"/>
              <w:right w:val="single" w:sz="4" w:space="0" w:color="auto"/>
            </w:tcBorders>
            <w:shd w:val="clear" w:color="auto" w:fill="auto"/>
            <w:vAlign w:val="center"/>
          </w:tcPr>
          <w:p w14:paraId="47EB85E1" w14:textId="422F6C8F"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IV.1.B.(1).(b)</w:t>
            </w:r>
          </w:p>
        </w:tc>
      </w:tr>
      <w:tr w:rsidR="002C58F5" w:rsidRPr="00B80D30" w14:paraId="32C0A898"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763AACC3" w14:textId="30647DCC" w:rsidR="002C58F5" w:rsidRPr="00B80D30" w:rsidRDefault="002C58F5" w:rsidP="002C58F5">
            <w:pPr>
              <w:ind w:left="180"/>
              <w:rPr>
                <w:rFonts w:ascii="Arial" w:hAnsi="Arial" w:cs="Arial"/>
                <w:sz w:val="20"/>
                <w:szCs w:val="20"/>
              </w:rPr>
            </w:pPr>
            <w:r w:rsidRPr="00B80D30">
              <w:rPr>
                <w:rFonts w:ascii="Arial" w:hAnsi="Arial" w:cs="Arial"/>
                <w:b w:val="0"/>
                <w:sz w:val="20"/>
                <w:szCs w:val="20"/>
              </w:rPr>
              <w:t>Tie-down configuration &amp; tightening process</w:t>
            </w:r>
          </w:p>
        </w:tc>
        <w:tc>
          <w:tcPr>
            <w:tcW w:w="2070" w:type="dxa"/>
            <w:tcBorders>
              <w:top w:val="nil"/>
              <w:left w:val="single" w:sz="4" w:space="0" w:color="auto"/>
              <w:bottom w:val="nil"/>
              <w:right w:val="single" w:sz="4" w:space="0" w:color="auto"/>
            </w:tcBorders>
            <w:shd w:val="clear" w:color="auto" w:fill="auto"/>
            <w:vAlign w:val="center"/>
          </w:tcPr>
          <w:p w14:paraId="44029952" w14:textId="1A3AB86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IV.1.B.(1).(c)</w:t>
            </w:r>
          </w:p>
        </w:tc>
      </w:tr>
      <w:tr w:rsidR="002C58F5" w:rsidRPr="00B80D30" w14:paraId="5B16935A"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2410A5D6" w14:textId="59C11139" w:rsidR="002C58F5" w:rsidRPr="00B80D30" w:rsidRDefault="002C58F5" w:rsidP="002C58F5">
            <w:pPr>
              <w:ind w:left="180"/>
              <w:rPr>
                <w:rFonts w:ascii="Arial" w:hAnsi="Arial" w:cs="Arial"/>
                <w:sz w:val="20"/>
                <w:szCs w:val="20"/>
              </w:rPr>
            </w:pPr>
            <w:r w:rsidRPr="00B80D30">
              <w:rPr>
                <w:rFonts w:ascii="Arial" w:hAnsi="Arial" w:cs="Arial"/>
                <w:b w:val="0"/>
                <w:sz w:val="20"/>
                <w:szCs w:val="20"/>
              </w:rPr>
              <w:t>Applicable permits (anticipated) &amp; hauling routes</w:t>
            </w:r>
          </w:p>
        </w:tc>
        <w:tc>
          <w:tcPr>
            <w:tcW w:w="2070" w:type="dxa"/>
            <w:tcBorders>
              <w:top w:val="nil"/>
              <w:left w:val="single" w:sz="4" w:space="0" w:color="auto"/>
              <w:bottom w:val="nil"/>
              <w:right w:val="single" w:sz="4" w:space="0" w:color="auto"/>
            </w:tcBorders>
            <w:shd w:val="clear" w:color="auto" w:fill="auto"/>
            <w:vAlign w:val="center"/>
          </w:tcPr>
          <w:p w14:paraId="2DB6DBAF" w14:textId="5EBE8E53"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IV.1.B.(1).(d)</w:t>
            </w:r>
          </w:p>
        </w:tc>
      </w:tr>
      <w:tr w:rsidR="002C58F5" w:rsidRPr="00B80D30" w14:paraId="0AF43EEB"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C1FC82D" w14:textId="4F66DF17" w:rsidR="002C58F5" w:rsidRPr="00B80D30" w:rsidRDefault="002C58F5" w:rsidP="002C58F5">
            <w:pPr>
              <w:ind w:left="180"/>
              <w:rPr>
                <w:rFonts w:ascii="Arial" w:hAnsi="Arial" w:cs="Arial"/>
                <w:sz w:val="20"/>
                <w:szCs w:val="20"/>
              </w:rPr>
            </w:pPr>
            <w:r w:rsidRPr="00B80D30">
              <w:rPr>
                <w:rFonts w:ascii="Arial" w:hAnsi="Arial" w:cs="Arial"/>
                <w:b w:val="0"/>
                <w:sz w:val="20"/>
                <w:szCs w:val="20"/>
              </w:rPr>
              <w:t>Method of shipping</w:t>
            </w:r>
          </w:p>
        </w:tc>
        <w:tc>
          <w:tcPr>
            <w:tcW w:w="2070" w:type="dxa"/>
            <w:tcBorders>
              <w:top w:val="nil"/>
              <w:left w:val="single" w:sz="4" w:space="0" w:color="auto"/>
              <w:bottom w:val="nil"/>
              <w:right w:val="single" w:sz="4" w:space="0" w:color="auto"/>
            </w:tcBorders>
            <w:shd w:val="clear" w:color="auto" w:fill="auto"/>
            <w:vAlign w:val="center"/>
          </w:tcPr>
          <w:p w14:paraId="3A4F3014" w14:textId="3889667F"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IV.1.B.(1).(e)</w:t>
            </w:r>
          </w:p>
        </w:tc>
      </w:tr>
      <w:tr w:rsidR="002C58F5" w:rsidRPr="00B80D30" w14:paraId="551506E0"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0E9B7090" w14:textId="0A2DFA9F" w:rsidR="002C58F5" w:rsidRPr="00B80D30" w:rsidRDefault="002C58F5" w:rsidP="002C58F5">
            <w:pPr>
              <w:rPr>
                <w:rFonts w:ascii="Arial" w:hAnsi="Arial" w:cs="Arial"/>
                <w:sz w:val="20"/>
                <w:szCs w:val="20"/>
              </w:rPr>
            </w:pPr>
            <w:r w:rsidRPr="00B80D30">
              <w:rPr>
                <w:rFonts w:ascii="Arial" w:hAnsi="Arial" w:cs="Arial"/>
                <w:sz w:val="20"/>
                <w:szCs w:val="20"/>
              </w:rPr>
              <w:t>Erection Diagrams, Notes, and Documentation</w:t>
            </w:r>
          </w:p>
        </w:tc>
        <w:tc>
          <w:tcPr>
            <w:tcW w:w="2070" w:type="dxa"/>
            <w:tcBorders>
              <w:top w:val="nil"/>
              <w:left w:val="single" w:sz="4" w:space="0" w:color="auto"/>
              <w:bottom w:val="nil"/>
              <w:right w:val="single" w:sz="4" w:space="0" w:color="auto"/>
            </w:tcBorders>
            <w:shd w:val="clear" w:color="auto" w:fill="auto"/>
            <w:vAlign w:val="center"/>
          </w:tcPr>
          <w:p w14:paraId="7C39EBB9" w14:textId="20F44921"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b/>
                <w:sz w:val="20"/>
                <w:szCs w:val="20"/>
              </w:rPr>
              <w:t>IV.1.B.(2)</w:t>
            </w:r>
          </w:p>
        </w:tc>
      </w:tr>
      <w:tr w:rsidR="002C58F5" w:rsidRPr="00B80D30" w14:paraId="3C03A423"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1681477E" w14:textId="43F0B847" w:rsidR="002C58F5" w:rsidRPr="00B80D30" w:rsidRDefault="002C58F5" w:rsidP="002C58F5">
            <w:pPr>
              <w:ind w:left="180"/>
              <w:rPr>
                <w:rFonts w:ascii="Arial" w:hAnsi="Arial" w:cs="Arial"/>
                <w:sz w:val="20"/>
                <w:szCs w:val="20"/>
              </w:rPr>
            </w:pPr>
            <w:r w:rsidRPr="00B80D30">
              <w:rPr>
                <w:rFonts w:ascii="Arial" w:hAnsi="Arial" w:cs="Arial"/>
                <w:b w:val="0"/>
                <w:sz w:val="20"/>
                <w:szCs w:val="20"/>
              </w:rPr>
              <w:t>Erection sequence</w:t>
            </w:r>
          </w:p>
        </w:tc>
        <w:tc>
          <w:tcPr>
            <w:tcW w:w="2070" w:type="dxa"/>
            <w:tcBorders>
              <w:top w:val="nil"/>
              <w:left w:val="single" w:sz="4" w:space="0" w:color="auto"/>
              <w:bottom w:val="nil"/>
              <w:right w:val="single" w:sz="4" w:space="0" w:color="auto"/>
            </w:tcBorders>
            <w:shd w:val="clear" w:color="auto" w:fill="auto"/>
            <w:vAlign w:val="center"/>
          </w:tcPr>
          <w:p w14:paraId="78A06305" w14:textId="04DA4633"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 (2).(a)</w:t>
            </w:r>
          </w:p>
        </w:tc>
      </w:tr>
      <w:tr w:rsidR="002C58F5" w:rsidRPr="00B80D30" w14:paraId="2ECDED4B"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51913E51" w14:textId="44C3D42A" w:rsidR="002C58F5" w:rsidRPr="00B80D30" w:rsidRDefault="002C58F5" w:rsidP="002C58F5">
            <w:pPr>
              <w:ind w:left="180"/>
              <w:rPr>
                <w:rFonts w:ascii="Arial" w:hAnsi="Arial" w:cs="Arial"/>
                <w:sz w:val="20"/>
                <w:szCs w:val="20"/>
              </w:rPr>
            </w:pPr>
            <w:r w:rsidRPr="00B80D30">
              <w:rPr>
                <w:rFonts w:ascii="Arial" w:hAnsi="Arial" w:cs="Arial"/>
                <w:b w:val="0"/>
                <w:sz w:val="20"/>
                <w:szCs w:val="20"/>
              </w:rPr>
              <w:t>Potential obstructions or restrictions for crane operations</w:t>
            </w:r>
          </w:p>
        </w:tc>
        <w:tc>
          <w:tcPr>
            <w:tcW w:w="2070" w:type="dxa"/>
            <w:tcBorders>
              <w:top w:val="nil"/>
              <w:left w:val="single" w:sz="4" w:space="0" w:color="auto"/>
              <w:bottom w:val="nil"/>
              <w:right w:val="single" w:sz="4" w:space="0" w:color="auto"/>
            </w:tcBorders>
            <w:shd w:val="clear" w:color="auto" w:fill="auto"/>
            <w:vAlign w:val="center"/>
          </w:tcPr>
          <w:p w14:paraId="4C1077BA" w14:textId="27AF2D98"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 (2).(b)</w:t>
            </w:r>
          </w:p>
        </w:tc>
      </w:tr>
      <w:tr w:rsidR="002C58F5" w:rsidRPr="00B80D30" w14:paraId="7B66E782"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24BA6A05" w14:textId="0674EE00" w:rsidR="002C58F5" w:rsidRPr="00B80D30" w:rsidRDefault="002C58F5" w:rsidP="002C58F5">
            <w:pPr>
              <w:ind w:left="180"/>
              <w:rPr>
                <w:rFonts w:ascii="Arial" w:hAnsi="Arial" w:cs="Arial"/>
                <w:sz w:val="20"/>
                <w:szCs w:val="20"/>
              </w:rPr>
            </w:pPr>
            <w:r w:rsidRPr="00B80D30">
              <w:rPr>
                <w:rFonts w:ascii="Arial" w:hAnsi="Arial" w:cs="Arial"/>
                <w:b w:val="0"/>
                <w:sz w:val="20"/>
                <w:szCs w:val="20"/>
              </w:rPr>
              <w:t>Crane locations, capacity charts, related site conditions, etc.</w:t>
            </w:r>
          </w:p>
        </w:tc>
        <w:tc>
          <w:tcPr>
            <w:tcW w:w="2070" w:type="dxa"/>
            <w:tcBorders>
              <w:top w:val="nil"/>
              <w:left w:val="single" w:sz="4" w:space="0" w:color="auto"/>
              <w:bottom w:val="nil"/>
              <w:right w:val="single" w:sz="4" w:space="0" w:color="auto"/>
            </w:tcBorders>
            <w:shd w:val="clear" w:color="auto" w:fill="auto"/>
            <w:vAlign w:val="center"/>
          </w:tcPr>
          <w:p w14:paraId="1E81FA2A" w14:textId="4EDB17F1"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IV.1.B.(2).(c)</w:t>
            </w:r>
          </w:p>
        </w:tc>
      </w:tr>
      <w:tr w:rsidR="002C58F5" w:rsidRPr="00B80D30" w14:paraId="53C7D40A"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53306730" w14:textId="46325D41" w:rsidR="002C58F5" w:rsidRPr="00B80D30" w:rsidRDefault="002C58F5" w:rsidP="002C58F5">
            <w:pPr>
              <w:ind w:left="180"/>
              <w:rPr>
                <w:rFonts w:ascii="Arial" w:hAnsi="Arial" w:cs="Arial"/>
                <w:sz w:val="20"/>
                <w:szCs w:val="20"/>
              </w:rPr>
            </w:pPr>
            <w:r w:rsidRPr="00B80D30">
              <w:rPr>
                <w:rFonts w:ascii="Arial" w:hAnsi="Arial" w:cs="Arial"/>
                <w:b w:val="0"/>
                <w:sz w:val="20"/>
                <w:szCs w:val="20"/>
              </w:rPr>
              <w:t>Rigging detail, weight, capacity, arrangement</w:t>
            </w:r>
          </w:p>
        </w:tc>
        <w:tc>
          <w:tcPr>
            <w:tcW w:w="2070" w:type="dxa"/>
            <w:tcBorders>
              <w:top w:val="nil"/>
              <w:left w:val="single" w:sz="4" w:space="0" w:color="auto"/>
              <w:bottom w:val="nil"/>
              <w:right w:val="single" w:sz="4" w:space="0" w:color="auto"/>
            </w:tcBorders>
            <w:shd w:val="clear" w:color="auto" w:fill="auto"/>
            <w:vAlign w:val="center"/>
          </w:tcPr>
          <w:p w14:paraId="02F3887D" w14:textId="15306540"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IV.1.B.(2).(d)</w:t>
            </w:r>
          </w:p>
        </w:tc>
      </w:tr>
      <w:tr w:rsidR="002C58F5" w:rsidRPr="00B80D30" w14:paraId="51695D97"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572A6DAD" w14:textId="7CA90B88" w:rsidR="002C58F5" w:rsidRPr="00B80D30" w:rsidRDefault="002C58F5" w:rsidP="002C58F5">
            <w:pPr>
              <w:ind w:left="180"/>
              <w:rPr>
                <w:rFonts w:ascii="Arial" w:hAnsi="Arial" w:cs="Arial"/>
                <w:sz w:val="20"/>
                <w:szCs w:val="20"/>
              </w:rPr>
            </w:pPr>
            <w:r w:rsidRPr="00B80D30">
              <w:rPr>
                <w:rFonts w:ascii="Arial" w:hAnsi="Arial" w:cs="Arial"/>
                <w:b w:val="0"/>
                <w:sz w:val="20"/>
                <w:szCs w:val="20"/>
              </w:rPr>
              <w:t>Lifting weight primary member picks</w:t>
            </w:r>
          </w:p>
        </w:tc>
        <w:tc>
          <w:tcPr>
            <w:tcW w:w="2070" w:type="dxa"/>
            <w:tcBorders>
              <w:top w:val="nil"/>
              <w:left w:val="single" w:sz="4" w:space="0" w:color="auto"/>
              <w:bottom w:val="nil"/>
              <w:right w:val="single" w:sz="4" w:space="0" w:color="auto"/>
            </w:tcBorders>
            <w:shd w:val="clear" w:color="auto" w:fill="auto"/>
            <w:vAlign w:val="center"/>
          </w:tcPr>
          <w:p w14:paraId="11BE6D07" w14:textId="7C2C64F3"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IV.1.B.(2).(e)</w:t>
            </w:r>
          </w:p>
        </w:tc>
      </w:tr>
      <w:tr w:rsidR="002C58F5" w:rsidRPr="00B80D30" w14:paraId="57D56CE9"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35CC66A8" w14:textId="4E29CAEB" w:rsidR="002C58F5" w:rsidRPr="00B80D30" w:rsidRDefault="002C58F5" w:rsidP="002C58F5">
            <w:pPr>
              <w:ind w:left="180"/>
              <w:rPr>
                <w:rFonts w:ascii="Arial" w:hAnsi="Arial" w:cs="Arial"/>
                <w:sz w:val="20"/>
                <w:szCs w:val="20"/>
              </w:rPr>
            </w:pPr>
            <w:r w:rsidRPr="00B80D30">
              <w:rPr>
                <w:rFonts w:ascii="Arial" w:hAnsi="Arial" w:cs="Arial"/>
                <w:b w:val="0"/>
                <w:sz w:val="20"/>
                <w:szCs w:val="20"/>
              </w:rPr>
              <w:t>Temporary lateral bracing (skew &gt; 45 degrees only)</w:t>
            </w:r>
          </w:p>
        </w:tc>
        <w:tc>
          <w:tcPr>
            <w:tcW w:w="2070" w:type="dxa"/>
            <w:tcBorders>
              <w:top w:val="nil"/>
              <w:left w:val="single" w:sz="4" w:space="0" w:color="auto"/>
              <w:bottom w:val="nil"/>
              <w:right w:val="single" w:sz="4" w:space="0" w:color="auto"/>
            </w:tcBorders>
            <w:shd w:val="clear" w:color="auto" w:fill="auto"/>
            <w:vAlign w:val="center"/>
          </w:tcPr>
          <w:p w14:paraId="7D8AFB3E" w14:textId="345A70F7"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IV.1.B.(2).(f)</w:t>
            </w:r>
          </w:p>
        </w:tc>
      </w:tr>
      <w:tr w:rsidR="002C58F5" w:rsidRPr="00B80D30" w14:paraId="0BED22F2"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77370937" w14:textId="0CAC742C" w:rsidR="002C58F5" w:rsidRPr="00B80D30" w:rsidRDefault="002C58F5" w:rsidP="002C58F5">
            <w:pPr>
              <w:ind w:left="180"/>
              <w:rPr>
                <w:rFonts w:ascii="Arial" w:hAnsi="Arial" w:cs="Arial"/>
                <w:sz w:val="20"/>
                <w:szCs w:val="20"/>
              </w:rPr>
            </w:pPr>
            <w:r w:rsidRPr="00B80D30">
              <w:rPr>
                <w:rFonts w:ascii="Arial" w:hAnsi="Arial" w:cs="Arial"/>
                <w:b w:val="0"/>
                <w:sz w:val="20"/>
                <w:szCs w:val="20"/>
              </w:rPr>
              <w:t>Temporary devices bolted to permanent members (steel only)</w:t>
            </w:r>
          </w:p>
        </w:tc>
        <w:tc>
          <w:tcPr>
            <w:tcW w:w="2070" w:type="dxa"/>
            <w:tcBorders>
              <w:top w:val="nil"/>
              <w:left w:val="single" w:sz="4" w:space="0" w:color="auto"/>
              <w:bottom w:val="nil"/>
              <w:right w:val="single" w:sz="4" w:space="0" w:color="auto"/>
            </w:tcBorders>
            <w:shd w:val="clear" w:color="auto" w:fill="auto"/>
            <w:vAlign w:val="center"/>
          </w:tcPr>
          <w:p w14:paraId="156983AC" w14:textId="4EF1778D"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IV.1.B.(2).(g)</w:t>
            </w:r>
          </w:p>
        </w:tc>
      </w:tr>
      <w:tr w:rsidR="002C58F5" w:rsidRPr="00B80D30" w14:paraId="1E20A251"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3F355274" w14:textId="20844593" w:rsidR="002C58F5" w:rsidRPr="00B80D30" w:rsidRDefault="002C58F5" w:rsidP="002C58F5">
            <w:pPr>
              <w:ind w:left="180"/>
              <w:rPr>
                <w:rFonts w:ascii="Arial" w:hAnsi="Arial" w:cs="Arial"/>
                <w:sz w:val="20"/>
                <w:szCs w:val="20"/>
              </w:rPr>
            </w:pPr>
            <w:r w:rsidRPr="00B80D30">
              <w:rPr>
                <w:rFonts w:ascii="Arial" w:hAnsi="Arial" w:cs="Arial"/>
                <w:b w:val="0"/>
                <w:sz w:val="20"/>
                <w:szCs w:val="20"/>
              </w:rPr>
              <w:t>Cross-frame/diaphragm connections (steel only)</w:t>
            </w:r>
          </w:p>
        </w:tc>
        <w:tc>
          <w:tcPr>
            <w:tcW w:w="2070" w:type="dxa"/>
            <w:tcBorders>
              <w:top w:val="nil"/>
              <w:left w:val="single" w:sz="4" w:space="0" w:color="auto"/>
              <w:bottom w:val="nil"/>
              <w:right w:val="single" w:sz="4" w:space="0" w:color="auto"/>
            </w:tcBorders>
            <w:shd w:val="clear" w:color="auto" w:fill="auto"/>
            <w:vAlign w:val="center"/>
          </w:tcPr>
          <w:p w14:paraId="7BA9048D" w14:textId="0D6DDAB8"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IV.1.B.(2).(h)</w:t>
            </w:r>
          </w:p>
        </w:tc>
      </w:tr>
      <w:tr w:rsidR="002C58F5" w:rsidRPr="00B80D30" w14:paraId="59B3DCA1"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3863EF8C" w14:textId="4A6C6ECE" w:rsidR="002C58F5" w:rsidRPr="00B80D30" w:rsidRDefault="002C58F5" w:rsidP="002C58F5">
            <w:pPr>
              <w:rPr>
                <w:rFonts w:ascii="Arial" w:hAnsi="Arial" w:cs="Arial"/>
                <w:sz w:val="20"/>
                <w:szCs w:val="20"/>
              </w:rPr>
            </w:pPr>
            <w:r w:rsidRPr="00B80D30">
              <w:rPr>
                <w:rFonts w:ascii="Arial" w:hAnsi="Arial" w:cs="Arial"/>
                <w:sz w:val="20"/>
                <w:szCs w:val="20"/>
              </w:rPr>
              <w:t>Erection Engineering Calculations</w:t>
            </w:r>
          </w:p>
        </w:tc>
        <w:tc>
          <w:tcPr>
            <w:tcW w:w="2070" w:type="dxa"/>
            <w:tcBorders>
              <w:top w:val="nil"/>
              <w:left w:val="single" w:sz="4" w:space="0" w:color="auto"/>
              <w:bottom w:val="nil"/>
              <w:right w:val="single" w:sz="4" w:space="0" w:color="auto"/>
            </w:tcBorders>
            <w:shd w:val="clear" w:color="auto" w:fill="auto"/>
            <w:vAlign w:val="center"/>
          </w:tcPr>
          <w:p w14:paraId="6CE9A034" w14:textId="3CE3A3E3"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B80D30">
              <w:rPr>
                <w:rFonts w:ascii="Arial" w:hAnsi="Arial" w:cs="Arial"/>
                <w:b/>
                <w:sz w:val="20"/>
                <w:szCs w:val="20"/>
              </w:rPr>
              <w:t>IV.1.B.(3)</w:t>
            </w:r>
          </w:p>
        </w:tc>
      </w:tr>
      <w:tr w:rsidR="002C58F5" w:rsidRPr="00B80D30" w14:paraId="0E9B1BF0" w14:textId="77777777" w:rsidTr="00F175E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nil"/>
              <w:right w:val="single" w:sz="4" w:space="0" w:color="auto"/>
            </w:tcBorders>
            <w:shd w:val="clear" w:color="auto" w:fill="auto"/>
            <w:vAlign w:val="center"/>
          </w:tcPr>
          <w:p w14:paraId="64240259" w14:textId="04130725" w:rsidR="002C58F5" w:rsidRPr="00B80D30" w:rsidRDefault="002C58F5" w:rsidP="002C58F5">
            <w:pPr>
              <w:ind w:left="180"/>
              <w:rPr>
                <w:rFonts w:ascii="Arial" w:hAnsi="Arial" w:cs="Arial"/>
                <w:sz w:val="20"/>
                <w:szCs w:val="20"/>
              </w:rPr>
            </w:pPr>
            <w:r w:rsidRPr="00B80D30">
              <w:rPr>
                <w:rFonts w:ascii="Arial" w:hAnsi="Arial" w:cs="Arial"/>
                <w:b w:val="0"/>
                <w:sz w:val="20"/>
                <w:szCs w:val="20"/>
              </w:rPr>
              <w:t>Structural adequacy &amp; stability (Steel only)</w:t>
            </w:r>
          </w:p>
        </w:tc>
        <w:tc>
          <w:tcPr>
            <w:tcW w:w="2070" w:type="dxa"/>
            <w:tcBorders>
              <w:top w:val="nil"/>
              <w:left w:val="single" w:sz="4" w:space="0" w:color="auto"/>
              <w:bottom w:val="nil"/>
              <w:right w:val="single" w:sz="4" w:space="0" w:color="auto"/>
            </w:tcBorders>
            <w:shd w:val="clear" w:color="auto" w:fill="auto"/>
            <w:vAlign w:val="center"/>
          </w:tcPr>
          <w:p w14:paraId="547B05D2" w14:textId="6905DB73"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w:t>
            </w:r>
            <w:proofErr w:type="spellEnd"/>
          </w:p>
        </w:tc>
      </w:tr>
      <w:tr w:rsidR="002C58F5" w:rsidRPr="00B80D30" w14:paraId="7375E077" w14:textId="77777777" w:rsidTr="00F175E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0" w:type="dxa"/>
            <w:tcBorders>
              <w:top w:val="nil"/>
              <w:left w:val="single" w:sz="4" w:space="0" w:color="auto"/>
              <w:bottom w:val="single" w:sz="4" w:space="0" w:color="auto"/>
              <w:right w:val="single" w:sz="4" w:space="0" w:color="auto"/>
            </w:tcBorders>
            <w:shd w:val="clear" w:color="auto" w:fill="auto"/>
            <w:vAlign w:val="center"/>
          </w:tcPr>
          <w:p w14:paraId="662414EE" w14:textId="20C0AFC8" w:rsidR="002C58F5" w:rsidRPr="00B80D30" w:rsidRDefault="002C58F5" w:rsidP="002C58F5">
            <w:pPr>
              <w:ind w:left="180"/>
              <w:rPr>
                <w:rFonts w:ascii="Arial" w:hAnsi="Arial" w:cs="Arial"/>
                <w:sz w:val="20"/>
                <w:szCs w:val="20"/>
              </w:rPr>
            </w:pPr>
            <w:r w:rsidRPr="00B80D30">
              <w:rPr>
                <w:rFonts w:ascii="Arial" w:hAnsi="Arial" w:cs="Arial"/>
                <w:b w:val="0"/>
                <w:sz w:val="20"/>
                <w:szCs w:val="20"/>
              </w:rPr>
              <w:t>Detailed lifting analysis</w:t>
            </w:r>
          </w:p>
        </w:tc>
        <w:tc>
          <w:tcPr>
            <w:tcW w:w="2070" w:type="dxa"/>
            <w:tcBorders>
              <w:top w:val="nil"/>
              <w:left w:val="single" w:sz="4" w:space="0" w:color="auto"/>
              <w:bottom w:val="single" w:sz="4" w:space="0" w:color="auto"/>
              <w:right w:val="single" w:sz="4" w:space="0" w:color="auto"/>
            </w:tcBorders>
            <w:shd w:val="clear" w:color="auto" w:fill="auto"/>
            <w:vAlign w:val="center"/>
          </w:tcPr>
          <w:p w14:paraId="1143DCAF" w14:textId="1B245FCE"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IV.1.B.(3).(b).ii</w:t>
            </w:r>
          </w:p>
        </w:tc>
      </w:tr>
    </w:tbl>
    <w:p w14:paraId="66FEEF63" w14:textId="77777777" w:rsidR="006B261D" w:rsidRPr="00B80D30" w:rsidRDefault="006B261D" w:rsidP="006E5AE0">
      <w:pPr>
        <w:pStyle w:val="ListParagraph"/>
        <w:spacing w:before="120" w:after="120" w:line="240" w:lineRule="auto"/>
        <w:ind w:left="1080"/>
        <w:contextualSpacing w:val="0"/>
        <w:jc w:val="both"/>
        <w:rPr>
          <w:rFonts w:ascii="Arial" w:hAnsi="Arial" w:cs="Arial"/>
          <w:sz w:val="20"/>
          <w:szCs w:val="20"/>
        </w:rPr>
      </w:pPr>
    </w:p>
    <w:p w14:paraId="77047CAB" w14:textId="77777777" w:rsidR="006B261D" w:rsidRPr="00B80D30" w:rsidRDefault="0035208D">
      <w:pPr>
        <w:rPr>
          <w:rFonts w:ascii="Arial" w:hAnsi="Arial" w:cs="Arial"/>
          <w:sz w:val="20"/>
          <w:szCs w:val="20"/>
        </w:rPr>
      </w:pPr>
      <w:r w:rsidRPr="00B80D30">
        <w:rPr>
          <w:rFonts w:ascii="Arial" w:hAnsi="Arial" w:cs="Arial"/>
          <w:sz w:val="20"/>
          <w:szCs w:val="20"/>
        </w:rPr>
        <w:br w:type="page"/>
      </w:r>
    </w:p>
    <w:tbl>
      <w:tblPr>
        <w:tblStyle w:val="LightGrid-Accent1"/>
        <w:tblW w:w="8820" w:type="dxa"/>
        <w:tblInd w:w="828"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firstRow="1" w:lastRow="0" w:firstColumn="1" w:lastColumn="0" w:noHBand="0" w:noVBand="1"/>
      </w:tblPr>
      <w:tblGrid>
        <w:gridCol w:w="6750"/>
        <w:gridCol w:w="2070"/>
      </w:tblGrid>
      <w:tr w:rsidR="00F175E0" w:rsidRPr="00B80D30" w14:paraId="40214991" w14:textId="77777777" w:rsidTr="00F175E0">
        <w:trPr>
          <w:cnfStyle w:val="100000000000" w:firstRow="1" w:lastRow="0" w:firstColumn="0" w:lastColumn="0" w:oddVBand="0" w:evenVBand="0" w:oddHBand="0" w:evenHBand="0" w:firstRowFirstColumn="0" w:firstRowLastColumn="0" w:lastRowFirstColumn="0" w:lastRowLastColumn="0"/>
          <w:cantSplit/>
          <w:trHeight w:val="436"/>
          <w:tblHeader/>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none" w:sz="0" w:space="0" w:color="auto"/>
              <w:bottom w:val="single" w:sz="4" w:space="0" w:color="auto"/>
              <w:right w:val="none" w:sz="0" w:space="0" w:color="auto"/>
            </w:tcBorders>
            <w:shd w:val="clear" w:color="auto" w:fill="auto"/>
            <w:vAlign w:val="center"/>
          </w:tcPr>
          <w:p w14:paraId="544A440B" w14:textId="5D7C14A3" w:rsidR="00BE3E38" w:rsidRPr="00B80D30" w:rsidRDefault="0035208D" w:rsidP="002C58F5">
            <w:pPr>
              <w:rPr>
                <w:rFonts w:ascii="Arial" w:hAnsi="Arial" w:cs="Arial"/>
                <w:sz w:val="24"/>
                <w:szCs w:val="24"/>
              </w:rPr>
            </w:pPr>
            <w:r w:rsidRPr="00B80D30">
              <w:rPr>
                <w:rFonts w:ascii="Arial" w:hAnsi="Arial" w:cs="Arial"/>
                <w:sz w:val="24"/>
                <w:szCs w:val="24"/>
              </w:rPr>
              <w:lastRenderedPageBreak/>
              <w:t xml:space="preserve">TABLE </w:t>
            </w:r>
            <w:r w:rsidR="002C58F5" w:rsidRPr="00B80D30">
              <w:rPr>
                <w:rFonts w:ascii="Arial" w:hAnsi="Arial" w:cs="Arial"/>
                <w:sz w:val="24"/>
                <w:szCs w:val="24"/>
              </w:rPr>
              <w:t>IV-</w:t>
            </w:r>
            <w:r w:rsidR="004B5A1A" w:rsidRPr="00B80D30">
              <w:rPr>
                <w:rFonts w:ascii="Arial" w:hAnsi="Arial" w:cs="Arial"/>
                <w:sz w:val="24"/>
                <w:szCs w:val="24"/>
              </w:rPr>
              <w:t>3</w:t>
            </w:r>
            <w:r w:rsidR="00F05188" w:rsidRPr="00B80D30">
              <w:rPr>
                <w:rFonts w:ascii="Arial" w:hAnsi="Arial" w:cs="Arial"/>
                <w:sz w:val="24"/>
                <w:szCs w:val="24"/>
              </w:rPr>
              <w:t xml:space="preserve"> </w:t>
            </w:r>
            <w:r w:rsidRPr="00B80D30">
              <w:rPr>
                <w:rFonts w:ascii="Arial" w:hAnsi="Arial" w:cs="Arial"/>
                <w:sz w:val="24"/>
                <w:szCs w:val="24"/>
              </w:rPr>
              <w:t xml:space="preserve">     CLASS SC </w:t>
            </w:r>
          </w:p>
        </w:tc>
      </w:tr>
      <w:tr w:rsidR="00F175E0" w:rsidRPr="00B80D30" w14:paraId="05274996" w14:textId="77777777" w:rsidTr="00F175E0">
        <w:trPr>
          <w:cnfStyle w:val="100000000000" w:firstRow="1" w:lastRow="0" w:firstColumn="0" w:lastColumn="0" w:oddVBand="0" w:evenVBand="0" w:oddHBand="0" w:evenHBand="0" w:firstRowFirstColumn="0" w:firstRowLastColumn="0" w:lastRowFirstColumn="0" w:lastRowLastColumn="0"/>
          <w:cantSplit/>
          <w:trHeight w:val="364"/>
          <w:tblHeader/>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none" w:sz="0" w:space="0" w:color="auto"/>
              <w:bottom w:val="single" w:sz="4" w:space="0" w:color="auto"/>
              <w:right w:val="single" w:sz="4" w:space="0" w:color="auto"/>
            </w:tcBorders>
            <w:shd w:val="clear" w:color="auto" w:fill="auto"/>
            <w:vAlign w:val="center"/>
          </w:tcPr>
          <w:p w14:paraId="581004E9" w14:textId="77777777" w:rsidR="00BE3E38" w:rsidRPr="00B80D30" w:rsidRDefault="0035208D" w:rsidP="00AF4C06">
            <w:pPr>
              <w:jc w:val="center"/>
              <w:rPr>
                <w:rFonts w:ascii="Arial" w:hAnsi="Arial" w:cs="Arial"/>
                <w:sz w:val="20"/>
                <w:szCs w:val="20"/>
              </w:rPr>
            </w:pPr>
            <w:r w:rsidRPr="00B80D30">
              <w:rPr>
                <w:rFonts w:ascii="Arial" w:hAnsi="Arial" w:cs="Arial"/>
                <w:sz w:val="20"/>
                <w:szCs w:val="20"/>
              </w:rPr>
              <w:t>ITEMS</w:t>
            </w:r>
          </w:p>
        </w:tc>
        <w:tc>
          <w:tcPr>
            <w:tcW w:w="2070" w:type="dxa"/>
            <w:tcBorders>
              <w:top w:val="single" w:sz="4" w:space="0" w:color="auto"/>
              <w:left w:val="single" w:sz="4" w:space="0" w:color="auto"/>
              <w:bottom w:val="single" w:sz="4" w:space="0" w:color="auto"/>
              <w:right w:val="none" w:sz="0" w:space="0" w:color="auto"/>
            </w:tcBorders>
            <w:shd w:val="clear" w:color="auto" w:fill="auto"/>
            <w:vAlign w:val="center"/>
          </w:tcPr>
          <w:p w14:paraId="79993230" w14:textId="2D0ABE64" w:rsidR="00BE3E38" w:rsidRPr="00B80D30" w:rsidRDefault="0035208D" w:rsidP="0007492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u w:val="single"/>
              </w:rPr>
            </w:pPr>
            <w:r w:rsidRPr="00B80D30">
              <w:rPr>
                <w:rFonts w:ascii="Arial" w:hAnsi="Arial" w:cs="Arial"/>
                <w:sz w:val="20"/>
                <w:szCs w:val="20"/>
              </w:rPr>
              <w:t>REF</w:t>
            </w:r>
            <w:r w:rsidR="0007492D" w:rsidRPr="00B80D30">
              <w:rPr>
                <w:rFonts w:ascii="Arial" w:hAnsi="Arial" w:cs="Arial"/>
                <w:sz w:val="20"/>
                <w:szCs w:val="20"/>
              </w:rPr>
              <w:t>ERENCE</w:t>
            </w:r>
          </w:p>
        </w:tc>
      </w:tr>
      <w:tr w:rsidR="00F175E0" w:rsidRPr="00B80D30" w14:paraId="3375E4FE" w14:textId="77777777" w:rsidTr="00F175E0">
        <w:trPr>
          <w:cnfStyle w:val="000000100000" w:firstRow="0" w:lastRow="0" w:firstColumn="0" w:lastColumn="0" w:oddVBand="0" w:evenVBand="0" w:oddHBand="1" w:evenHBand="0" w:firstRowFirstColumn="0" w:firstRowLastColumn="0" w:lastRowFirstColumn="0" w:lastRowLastColumn="0"/>
          <w:cantSplit/>
          <w:trHeight w:val="347"/>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none" w:sz="0" w:space="0" w:color="auto"/>
              <w:bottom w:val="single" w:sz="4" w:space="0" w:color="auto"/>
              <w:right w:val="none" w:sz="0" w:space="0" w:color="auto"/>
            </w:tcBorders>
            <w:shd w:val="clear" w:color="auto" w:fill="auto"/>
            <w:vAlign w:val="center"/>
          </w:tcPr>
          <w:p w14:paraId="4F3EB36B" w14:textId="77777777" w:rsidR="00BE3E38" w:rsidRPr="00B80D30" w:rsidRDefault="0035208D" w:rsidP="00AF4C06">
            <w:pPr>
              <w:jc w:val="center"/>
              <w:rPr>
                <w:rFonts w:ascii="Arial" w:hAnsi="Arial" w:cs="Arial"/>
                <w:sz w:val="20"/>
                <w:szCs w:val="20"/>
              </w:rPr>
            </w:pPr>
            <w:r w:rsidRPr="00B80D30">
              <w:rPr>
                <w:rFonts w:ascii="Arial" w:hAnsi="Arial" w:cs="Arial"/>
                <w:sz w:val="20"/>
                <w:szCs w:val="20"/>
              </w:rPr>
              <w:t>MEETINGS</w:t>
            </w:r>
          </w:p>
        </w:tc>
      </w:tr>
      <w:tr w:rsidR="00F175E0" w:rsidRPr="00B80D30" w14:paraId="4F4B3F61" w14:textId="77777777" w:rsidTr="00F175E0">
        <w:trPr>
          <w:cnfStyle w:val="000000010000" w:firstRow="0" w:lastRow="0" w:firstColumn="0" w:lastColumn="0" w:oddVBand="0" w:evenVBand="0" w:oddHBand="0" w:evenHBand="1" w:firstRowFirstColumn="0" w:firstRowLastColumn="0" w:lastRowFirstColumn="0" w:lastRowLastColumn="0"/>
          <w:cantSplit/>
          <w:trHeight w:val="274"/>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none" w:sz="0" w:space="0" w:color="auto"/>
              <w:bottom w:val="none" w:sz="0" w:space="0" w:color="auto"/>
              <w:right w:val="single" w:sz="4" w:space="0" w:color="auto"/>
            </w:tcBorders>
            <w:shd w:val="clear" w:color="auto" w:fill="auto"/>
            <w:vAlign w:val="center"/>
          </w:tcPr>
          <w:p w14:paraId="4CDEA4F0" w14:textId="7C3090E5" w:rsidR="00BE3E38" w:rsidRPr="00B80D30" w:rsidRDefault="00BE3E38" w:rsidP="00AF4C06">
            <w:pPr>
              <w:rPr>
                <w:rFonts w:ascii="Arial" w:hAnsi="Arial" w:cs="Arial"/>
                <w:sz w:val="20"/>
                <w:szCs w:val="20"/>
              </w:rPr>
            </w:pPr>
          </w:p>
        </w:tc>
        <w:tc>
          <w:tcPr>
            <w:tcW w:w="2070" w:type="dxa"/>
            <w:tcBorders>
              <w:top w:val="single" w:sz="4" w:space="0" w:color="auto"/>
              <w:left w:val="single" w:sz="4" w:space="0" w:color="auto"/>
              <w:bottom w:val="nil"/>
              <w:right w:val="none" w:sz="0" w:space="0" w:color="auto"/>
            </w:tcBorders>
            <w:shd w:val="clear" w:color="auto" w:fill="auto"/>
            <w:vAlign w:val="center"/>
          </w:tcPr>
          <w:p w14:paraId="146A5BAA" w14:textId="6E339FAB" w:rsidR="00BE3E38" w:rsidRPr="00B80D30" w:rsidRDefault="00BE3E38" w:rsidP="00AF4C06">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F175E0" w:rsidRPr="00B80D30" w14:paraId="29AD714A" w14:textId="77777777" w:rsidTr="00F175E0">
        <w:trPr>
          <w:cnfStyle w:val="000000100000" w:firstRow="0" w:lastRow="0" w:firstColumn="0" w:lastColumn="0" w:oddVBand="0" w:evenVBand="0" w:oddHBand="1" w:evenHBand="0" w:firstRowFirstColumn="0" w:firstRowLastColumn="0" w:lastRowFirstColumn="0" w:lastRowLastColumn="0"/>
          <w:cantSplit/>
          <w:trHeight w:val="176"/>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single" w:sz="4" w:space="0" w:color="auto"/>
              <w:right w:val="single" w:sz="4" w:space="0" w:color="auto"/>
            </w:tcBorders>
            <w:shd w:val="clear" w:color="auto" w:fill="auto"/>
            <w:vAlign w:val="center"/>
          </w:tcPr>
          <w:p w14:paraId="14CB560A" w14:textId="77777777" w:rsidR="00BE3E38" w:rsidRPr="00B80D30" w:rsidRDefault="0035208D" w:rsidP="00AF4C06">
            <w:pPr>
              <w:rPr>
                <w:rFonts w:ascii="Arial" w:hAnsi="Arial" w:cs="Arial"/>
                <w:sz w:val="20"/>
                <w:szCs w:val="20"/>
              </w:rPr>
            </w:pPr>
            <w:r w:rsidRPr="00B80D30">
              <w:rPr>
                <w:rFonts w:ascii="Arial" w:hAnsi="Arial" w:cs="Arial"/>
                <w:sz w:val="20"/>
                <w:szCs w:val="20"/>
              </w:rPr>
              <w:t>Pre-Erection Meeting</w:t>
            </w:r>
          </w:p>
        </w:tc>
        <w:tc>
          <w:tcPr>
            <w:tcW w:w="2070" w:type="dxa"/>
            <w:tcBorders>
              <w:top w:val="nil"/>
              <w:left w:val="single" w:sz="4" w:space="0" w:color="auto"/>
              <w:bottom w:val="single" w:sz="4" w:space="0" w:color="auto"/>
              <w:right w:val="none" w:sz="0" w:space="0" w:color="auto"/>
            </w:tcBorders>
            <w:shd w:val="clear" w:color="auto" w:fill="auto"/>
            <w:vAlign w:val="center"/>
          </w:tcPr>
          <w:p w14:paraId="57B08364" w14:textId="54457126" w:rsidR="00BE3E38" w:rsidRPr="00B80D30" w:rsidRDefault="0035208D" w:rsidP="00510F77">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b/>
                <w:sz w:val="20"/>
                <w:szCs w:val="20"/>
              </w:rPr>
              <w:t>IV.1</w:t>
            </w:r>
          </w:p>
        </w:tc>
      </w:tr>
      <w:tr w:rsidR="00F175E0" w:rsidRPr="00B80D30" w14:paraId="13CDC2A0" w14:textId="77777777" w:rsidTr="00F175E0">
        <w:trPr>
          <w:cnfStyle w:val="000000010000" w:firstRow="0" w:lastRow="0" w:firstColumn="0" w:lastColumn="0" w:oddVBand="0" w:evenVBand="0" w:oddHBand="0" w:evenHBand="1" w:firstRowFirstColumn="0" w:firstRowLastColumn="0" w:lastRowFirstColumn="0" w:lastRowLastColumn="0"/>
          <w:cantSplit/>
          <w:trHeight w:val="329"/>
        </w:trPr>
        <w:tc>
          <w:tcPr>
            <w:cnfStyle w:val="001000000000" w:firstRow="0" w:lastRow="0" w:firstColumn="1" w:lastColumn="0" w:oddVBand="0" w:evenVBand="0" w:oddHBand="0" w:evenHBand="0" w:firstRowFirstColumn="0" w:firstRowLastColumn="0" w:lastRowFirstColumn="0" w:lastRowLastColumn="0"/>
            <w:tcW w:w="8820" w:type="dxa"/>
            <w:gridSpan w:val="2"/>
            <w:tcBorders>
              <w:top w:val="single" w:sz="4" w:space="0" w:color="auto"/>
              <w:left w:val="none" w:sz="0" w:space="0" w:color="auto"/>
              <w:bottom w:val="single" w:sz="4" w:space="0" w:color="auto"/>
              <w:right w:val="none" w:sz="0" w:space="0" w:color="auto"/>
            </w:tcBorders>
            <w:shd w:val="clear" w:color="auto" w:fill="auto"/>
            <w:vAlign w:val="center"/>
          </w:tcPr>
          <w:p w14:paraId="7DDFF52D" w14:textId="2925A1FD" w:rsidR="00BE3E38" w:rsidRPr="00B80D30" w:rsidRDefault="0035208D" w:rsidP="00D65D81">
            <w:pPr>
              <w:jc w:val="center"/>
              <w:rPr>
                <w:rFonts w:ascii="Arial" w:hAnsi="Arial" w:cs="Arial"/>
                <w:sz w:val="20"/>
                <w:szCs w:val="20"/>
              </w:rPr>
            </w:pPr>
            <w:r w:rsidRPr="00B80D30">
              <w:rPr>
                <w:rFonts w:ascii="Arial" w:hAnsi="Arial" w:cs="Arial"/>
                <w:sz w:val="20"/>
                <w:szCs w:val="20"/>
              </w:rPr>
              <w:t>ERECTION PLAN</w:t>
            </w:r>
            <w:r w:rsidR="00AE69CE" w:rsidRPr="00B80D30">
              <w:rPr>
                <w:rFonts w:ascii="Arial" w:hAnsi="Arial" w:cs="Arial"/>
                <w:sz w:val="20"/>
                <w:szCs w:val="20"/>
              </w:rPr>
              <w:t>S</w:t>
            </w:r>
            <w:r w:rsidRPr="00B80D30">
              <w:rPr>
                <w:rFonts w:ascii="Arial" w:hAnsi="Arial" w:cs="Arial"/>
                <w:sz w:val="20"/>
                <w:szCs w:val="20"/>
              </w:rPr>
              <w:t xml:space="preserve"> AND PROCEDURES</w:t>
            </w:r>
          </w:p>
        </w:tc>
      </w:tr>
      <w:tr w:rsidR="002C58F5" w:rsidRPr="00B80D30" w14:paraId="7B47F9AA"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single" w:sz="4" w:space="0" w:color="auto"/>
              <w:left w:val="none" w:sz="0" w:space="0" w:color="auto"/>
              <w:bottom w:val="none" w:sz="0" w:space="0" w:color="auto"/>
              <w:right w:val="single" w:sz="4" w:space="0" w:color="auto"/>
            </w:tcBorders>
            <w:shd w:val="clear" w:color="auto" w:fill="auto"/>
            <w:vAlign w:val="center"/>
          </w:tcPr>
          <w:p w14:paraId="57B03097" w14:textId="758D52C3" w:rsidR="002C58F5" w:rsidRPr="00B80D30" w:rsidRDefault="002C58F5" w:rsidP="002C58F5">
            <w:pPr>
              <w:rPr>
                <w:rFonts w:ascii="Arial" w:hAnsi="Arial" w:cs="Arial"/>
                <w:sz w:val="20"/>
                <w:szCs w:val="20"/>
              </w:rPr>
            </w:pPr>
            <w:r w:rsidRPr="00B80D30">
              <w:rPr>
                <w:rFonts w:ascii="Arial" w:hAnsi="Arial" w:cs="Arial"/>
                <w:sz w:val="20"/>
                <w:szCs w:val="20"/>
              </w:rPr>
              <w:t>Handling and Shipping Plan</w:t>
            </w:r>
          </w:p>
        </w:tc>
        <w:tc>
          <w:tcPr>
            <w:tcW w:w="2070" w:type="dxa"/>
            <w:tcBorders>
              <w:top w:val="single" w:sz="4" w:space="0" w:color="auto"/>
              <w:left w:val="single" w:sz="4" w:space="0" w:color="auto"/>
              <w:bottom w:val="nil"/>
              <w:right w:val="none" w:sz="0" w:space="0" w:color="auto"/>
            </w:tcBorders>
            <w:shd w:val="clear" w:color="auto" w:fill="auto"/>
            <w:vAlign w:val="center"/>
          </w:tcPr>
          <w:p w14:paraId="1D45011A" w14:textId="49ACF5C8"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b/>
                <w:sz w:val="20"/>
                <w:szCs w:val="20"/>
              </w:rPr>
              <w:t>IV.1.B.(1)</w:t>
            </w:r>
          </w:p>
        </w:tc>
      </w:tr>
      <w:tr w:rsidR="002C58F5" w:rsidRPr="00B80D30" w14:paraId="5D211359"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341E9F1" w14:textId="0B5DC5B6" w:rsidR="002C58F5" w:rsidRPr="00B80D30" w:rsidRDefault="002C58F5" w:rsidP="002C58F5">
            <w:pPr>
              <w:ind w:left="180"/>
              <w:rPr>
                <w:rFonts w:ascii="Arial" w:hAnsi="Arial" w:cs="Arial"/>
                <w:sz w:val="20"/>
                <w:szCs w:val="20"/>
              </w:rPr>
            </w:pPr>
            <w:r w:rsidRPr="00B80D30">
              <w:rPr>
                <w:rFonts w:ascii="Arial" w:hAnsi="Arial" w:cs="Arial"/>
                <w:b w:val="0"/>
                <w:sz w:val="20"/>
                <w:szCs w:val="20"/>
              </w:rPr>
              <w:t xml:space="preserve">Shipping length and weight </w:t>
            </w:r>
          </w:p>
        </w:tc>
        <w:tc>
          <w:tcPr>
            <w:tcW w:w="2070" w:type="dxa"/>
            <w:tcBorders>
              <w:top w:val="nil"/>
              <w:left w:val="single" w:sz="4" w:space="0" w:color="auto"/>
              <w:bottom w:val="nil"/>
              <w:right w:val="none" w:sz="0" w:space="0" w:color="auto"/>
            </w:tcBorders>
            <w:shd w:val="clear" w:color="auto" w:fill="auto"/>
            <w:vAlign w:val="center"/>
          </w:tcPr>
          <w:p w14:paraId="62B88DB4" w14:textId="2776989B"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IV.1.B.(1).(a)</w:t>
            </w:r>
          </w:p>
        </w:tc>
      </w:tr>
      <w:tr w:rsidR="002C58F5" w:rsidRPr="00B80D30" w14:paraId="0B535405"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58F018D1" w14:textId="0BC942B6" w:rsidR="002C58F5" w:rsidRPr="00B80D30" w:rsidRDefault="002C58F5" w:rsidP="002C58F5">
            <w:pPr>
              <w:ind w:left="180"/>
              <w:rPr>
                <w:rFonts w:ascii="Arial" w:hAnsi="Arial" w:cs="Arial"/>
                <w:sz w:val="20"/>
                <w:szCs w:val="20"/>
              </w:rPr>
            </w:pPr>
            <w:r w:rsidRPr="00B80D30">
              <w:rPr>
                <w:rFonts w:ascii="Arial" w:hAnsi="Arial" w:cs="Arial"/>
                <w:b w:val="0"/>
                <w:sz w:val="20"/>
                <w:szCs w:val="20"/>
              </w:rPr>
              <w:t>Truck/rail/barge and load configuration sketches</w:t>
            </w:r>
          </w:p>
        </w:tc>
        <w:tc>
          <w:tcPr>
            <w:tcW w:w="2070" w:type="dxa"/>
            <w:tcBorders>
              <w:top w:val="nil"/>
              <w:left w:val="single" w:sz="4" w:space="0" w:color="auto"/>
              <w:bottom w:val="nil"/>
              <w:right w:val="none" w:sz="0" w:space="0" w:color="auto"/>
            </w:tcBorders>
            <w:shd w:val="clear" w:color="auto" w:fill="auto"/>
            <w:vAlign w:val="center"/>
          </w:tcPr>
          <w:p w14:paraId="0DF501D0" w14:textId="4310EFC6"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IV.1.B.(1).(b)</w:t>
            </w:r>
          </w:p>
        </w:tc>
      </w:tr>
      <w:tr w:rsidR="002C58F5" w:rsidRPr="00B80D30" w14:paraId="295778AF"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6CAF3EC" w14:textId="7BCB467C" w:rsidR="002C58F5" w:rsidRPr="00B80D30" w:rsidRDefault="002C58F5" w:rsidP="002C58F5">
            <w:pPr>
              <w:ind w:left="180"/>
              <w:rPr>
                <w:rFonts w:ascii="Arial" w:hAnsi="Arial" w:cs="Arial"/>
                <w:sz w:val="20"/>
                <w:szCs w:val="20"/>
              </w:rPr>
            </w:pPr>
            <w:r w:rsidRPr="00B80D30">
              <w:rPr>
                <w:rFonts w:ascii="Arial" w:hAnsi="Arial" w:cs="Arial"/>
                <w:b w:val="0"/>
                <w:sz w:val="20"/>
                <w:szCs w:val="20"/>
              </w:rPr>
              <w:t>Tie-down configuration and tightening process</w:t>
            </w:r>
          </w:p>
        </w:tc>
        <w:tc>
          <w:tcPr>
            <w:tcW w:w="2070" w:type="dxa"/>
            <w:tcBorders>
              <w:top w:val="nil"/>
              <w:left w:val="single" w:sz="4" w:space="0" w:color="auto"/>
              <w:bottom w:val="nil"/>
              <w:right w:val="none" w:sz="0" w:space="0" w:color="auto"/>
            </w:tcBorders>
            <w:shd w:val="clear" w:color="auto" w:fill="auto"/>
            <w:vAlign w:val="center"/>
          </w:tcPr>
          <w:p w14:paraId="02FC6FBE" w14:textId="405BEECB"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IV.1.B.(1).(c)</w:t>
            </w:r>
          </w:p>
        </w:tc>
      </w:tr>
      <w:tr w:rsidR="002C58F5" w:rsidRPr="00B80D30" w14:paraId="6E50AEF1"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BBD8EF2" w14:textId="21E4C361" w:rsidR="002C58F5" w:rsidRPr="00B80D30" w:rsidRDefault="002C58F5" w:rsidP="002C58F5">
            <w:pPr>
              <w:ind w:left="180"/>
              <w:rPr>
                <w:rFonts w:ascii="Arial" w:hAnsi="Arial" w:cs="Arial"/>
                <w:sz w:val="20"/>
                <w:szCs w:val="20"/>
              </w:rPr>
            </w:pPr>
            <w:r w:rsidRPr="00B80D30">
              <w:rPr>
                <w:rFonts w:ascii="Arial" w:hAnsi="Arial" w:cs="Arial"/>
                <w:b w:val="0"/>
                <w:sz w:val="20"/>
                <w:szCs w:val="20"/>
              </w:rPr>
              <w:t>Applicable permits (anticipated) and hauling routes</w:t>
            </w:r>
          </w:p>
        </w:tc>
        <w:tc>
          <w:tcPr>
            <w:tcW w:w="2070" w:type="dxa"/>
            <w:tcBorders>
              <w:top w:val="nil"/>
              <w:left w:val="single" w:sz="4" w:space="0" w:color="auto"/>
              <w:bottom w:val="nil"/>
              <w:right w:val="none" w:sz="0" w:space="0" w:color="auto"/>
            </w:tcBorders>
            <w:shd w:val="clear" w:color="auto" w:fill="auto"/>
            <w:vAlign w:val="center"/>
          </w:tcPr>
          <w:p w14:paraId="52219B53" w14:textId="60282DB6"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IV.1.B.(1).(d)</w:t>
            </w:r>
          </w:p>
        </w:tc>
      </w:tr>
      <w:tr w:rsidR="002C58F5" w:rsidRPr="00B80D30" w14:paraId="3CFB53D8"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2854540E" w14:textId="006E9848" w:rsidR="002C58F5" w:rsidRPr="00B80D30" w:rsidRDefault="002C58F5" w:rsidP="002C58F5">
            <w:pPr>
              <w:ind w:left="180"/>
              <w:rPr>
                <w:rFonts w:ascii="Arial" w:hAnsi="Arial" w:cs="Arial"/>
                <w:sz w:val="20"/>
                <w:szCs w:val="20"/>
              </w:rPr>
            </w:pPr>
            <w:r w:rsidRPr="00B80D30">
              <w:rPr>
                <w:rFonts w:ascii="Arial" w:hAnsi="Arial" w:cs="Arial"/>
                <w:b w:val="0"/>
                <w:sz w:val="20"/>
                <w:szCs w:val="20"/>
              </w:rPr>
              <w:t>Method of shipping</w:t>
            </w:r>
          </w:p>
        </w:tc>
        <w:tc>
          <w:tcPr>
            <w:tcW w:w="2070" w:type="dxa"/>
            <w:tcBorders>
              <w:top w:val="nil"/>
              <w:left w:val="single" w:sz="4" w:space="0" w:color="auto"/>
              <w:bottom w:val="nil"/>
              <w:right w:val="none" w:sz="0" w:space="0" w:color="auto"/>
            </w:tcBorders>
            <w:shd w:val="clear" w:color="auto" w:fill="auto"/>
            <w:vAlign w:val="center"/>
          </w:tcPr>
          <w:p w14:paraId="46296458" w14:textId="2DD4AA9E"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IV.1.B.(1).(e)</w:t>
            </w:r>
          </w:p>
        </w:tc>
      </w:tr>
      <w:tr w:rsidR="002C58F5" w:rsidRPr="00B80D30" w14:paraId="37571DAD"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0CC5113" w14:textId="52A24C89" w:rsidR="002C58F5" w:rsidRPr="00B80D30" w:rsidRDefault="002C58F5" w:rsidP="002C58F5">
            <w:pPr>
              <w:ind w:left="180"/>
              <w:rPr>
                <w:rFonts w:ascii="Arial" w:hAnsi="Arial" w:cs="Arial"/>
                <w:sz w:val="20"/>
                <w:szCs w:val="20"/>
              </w:rPr>
            </w:pPr>
            <w:r w:rsidRPr="00B80D30">
              <w:rPr>
                <w:rFonts w:ascii="Arial" w:hAnsi="Arial" w:cs="Arial"/>
                <w:b w:val="0"/>
                <w:sz w:val="20"/>
                <w:szCs w:val="20"/>
              </w:rPr>
              <w:t>Temporary support locations</w:t>
            </w:r>
          </w:p>
        </w:tc>
        <w:tc>
          <w:tcPr>
            <w:tcW w:w="2070" w:type="dxa"/>
            <w:tcBorders>
              <w:top w:val="nil"/>
              <w:left w:val="single" w:sz="4" w:space="0" w:color="auto"/>
              <w:bottom w:val="nil"/>
              <w:right w:val="none" w:sz="0" w:space="0" w:color="auto"/>
            </w:tcBorders>
            <w:shd w:val="clear" w:color="auto" w:fill="auto"/>
            <w:vAlign w:val="center"/>
          </w:tcPr>
          <w:p w14:paraId="094F03F2" w14:textId="52A88611"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sz w:val="20"/>
                <w:szCs w:val="20"/>
              </w:rPr>
            </w:pPr>
            <w:r w:rsidRPr="00B80D30">
              <w:rPr>
                <w:rFonts w:ascii="Arial" w:hAnsi="Arial" w:cs="Arial"/>
                <w:sz w:val="20"/>
                <w:szCs w:val="20"/>
              </w:rPr>
              <w:t>IV.1.B.(</w:t>
            </w:r>
            <w:r w:rsidRPr="00B80D30">
              <w:rPr>
                <w:rFonts w:ascii="Arial" w:eastAsiaTheme="majorEastAsia" w:hAnsi="Arial" w:cs="Arial"/>
                <w:sz w:val="20"/>
                <w:szCs w:val="20"/>
              </w:rPr>
              <w:t>1).(f).</w:t>
            </w:r>
            <w:proofErr w:type="spellStart"/>
            <w:r w:rsidRPr="00B80D30">
              <w:rPr>
                <w:rFonts w:ascii="Arial" w:eastAsiaTheme="majorEastAsia" w:hAnsi="Arial" w:cs="Arial"/>
                <w:sz w:val="20"/>
                <w:szCs w:val="20"/>
              </w:rPr>
              <w:t>i</w:t>
            </w:r>
            <w:proofErr w:type="spellEnd"/>
          </w:p>
        </w:tc>
      </w:tr>
      <w:tr w:rsidR="002C58F5" w:rsidRPr="00B80D30" w14:paraId="0D81CF86"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BDCE99C" w14:textId="262C28FF" w:rsidR="002C58F5" w:rsidRPr="00B80D30" w:rsidRDefault="002C58F5" w:rsidP="002C58F5">
            <w:pPr>
              <w:ind w:left="180"/>
              <w:rPr>
                <w:rFonts w:ascii="Arial" w:hAnsi="Arial" w:cs="Arial"/>
                <w:sz w:val="20"/>
                <w:szCs w:val="20"/>
              </w:rPr>
            </w:pPr>
            <w:r w:rsidRPr="00B80D30">
              <w:rPr>
                <w:rFonts w:ascii="Arial" w:hAnsi="Arial" w:cs="Arial"/>
                <w:b w:val="0"/>
                <w:sz w:val="20"/>
                <w:szCs w:val="20"/>
              </w:rPr>
              <w:t>Mix designs – beams/slabs</w:t>
            </w:r>
          </w:p>
        </w:tc>
        <w:tc>
          <w:tcPr>
            <w:tcW w:w="2070" w:type="dxa"/>
            <w:tcBorders>
              <w:top w:val="nil"/>
              <w:left w:val="single" w:sz="4" w:space="0" w:color="auto"/>
              <w:bottom w:val="nil"/>
              <w:right w:val="none" w:sz="0" w:space="0" w:color="auto"/>
            </w:tcBorders>
            <w:shd w:val="clear" w:color="auto" w:fill="auto"/>
            <w:vAlign w:val="center"/>
          </w:tcPr>
          <w:p w14:paraId="64FB087F" w14:textId="79370966"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hAnsi="Arial" w:cs="Arial"/>
                <w:sz w:val="20"/>
                <w:szCs w:val="20"/>
              </w:rPr>
              <w:t>IV.1.B.(</w:t>
            </w:r>
            <w:r w:rsidRPr="00B80D30">
              <w:rPr>
                <w:rFonts w:ascii="Arial" w:eastAsiaTheme="majorEastAsia" w:hAnsi="Arial" w:cs="Arial"/>
                <w:sz w:val="20"/>
                <w:szCs w:val="20"/>
              </w:rPr>
              <w:t>1).(f).iii</w:t>
            </w:r>
          </w:p>
        </w:tc>
      </w:tr>
      <w:tr w:rsidR="002C58F5" w:rsidRPr="00B80D30" w14:paraId="2C7C6D17"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64C0B1A" w14:textId="4F707874" w:rsidR="002C58F5" w:rsidRPr="00B80D30" w:rsidRDefault="002C58F5" w:rsidP="002C58F5">
            <w:pPr>
              <w:rPr>
                <w:rFonts w:ascii="Arial" w:hAnsi="Arial" w:cs="Arial"/>
                <w:sz w:val="20"/>
                <w:szCs w:val="20"/>
              </w:rPr>
            </w:pPr>
            <w:r w:rsidRPr="00B80D30">
              <w:rPr>
                <w:rFonts w:ascii="Arial" w:hAnsi="Arial" w:cs="Arial"/>
                <w:sz w:val="20"/>
                <w:szCs w:val="20"/>
              </w:rPr>
              <w:t>Erection Diagrams, Notes, and Documentation</w:t>
            </w:r>
          </w:p>
        </w:tc>
        <w:tc>
          <w:tcPr>
            <w:tcW w:w="2070" w:type="dxa"/>
            <w:tcBorders>
              <w:top w:val="nil"/>
              <w:left w:val="single" w:sz="4" w:space="0" w:color="auto"/>
              <w:bottom w:val="nil"/>
              <w:right w:val="none" w:sz="0" w:space="0" w:color="auto"/>
            </w:tcBorders>
            <w:shd w:val="clear" w:color="auto" w:fill="auto"/>
            <w:vAlign w:val="center"/>
          </w:tcPr>
          <w:p w14:paraId="5E52E086" w14:textId="28C9D149"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hAnsi="Arial" w:cs="Arial"/>
                <w:b/>
                <w:sz w:val="20"/>
                <w:szCs w:val="20"/>
              </w:rPr>
              <w:t>IV.1.B.(2)</w:t>
            </w:r>
          </w:p>
        </w:tc>
      </w:tr>
      <w:tr w:rsidR="002C58F5" w:rsidRPr="00B80D30" w14:paraId="1ADBDC07"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01C5B15" w14:textId="616E9A82" w:rsidR="002C58F5" w:rsidRPr="00B80D30" w:rsidRDefault="002C58F5" w:rsidP="002C58F5">
            <w:pPr>
              <w:ind w:left="180"/>
              <w:rPr>
                <w:rFonts w:ascii="Arial" w:hAnsi="Arial" w:cs="Arial"/>
                <w:sz w:val="20"/>
                <w:szCs w:val="20"/>
              </w:rPr>
            </w:pPr>
            <w:r w:rsidRPr="00B80D30">
              <w:rPr>
                <w:rFonts w:ascii="Arial" w:hAnsi="Arial" w:cs="Arial"/>
                <w:b w:val="0"/>
                <w:sz w:val="20"/>
                <w:szCs w:val="20"/>
              </w:rPr>
              <w:t>Erection sequence and schedule</w:t>
            </w:r>
          </w:p>
        </w:tc>
        <w:tc>
          <w:tcPr>
            <w:tcW w:w="2070" w:type="dxa"/>
            <w:tcBorders>
              <w:top w:val="nil"/>
              <w:left w:val="single" w:sz="4" w:space="0" w:color="auto"/>
              <w:bottom w:val="nil"/>
              <w:right w:val="none" w:sz="0" w:space="0" w:color="auto"/>
            </w:tcBorders>
            <w:shd w:val="clear" w:color="auto" w:fill="auto"/>
            <w:vAlign w:val="center"/>
          </w:tcPr>
          <w:p w14:paraId="3ADF12AA" w14:textId="6B2A67E2"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 (2).(a)</w:t>
            </w:r>
          </w:p>
        </w:tc>
      </w:tr>
      <w:tr w:rsidR="002C58F5" w:rsidRPr="00B80D30" w14:paraId="0A46FC12"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2C9D1F0" w14:textId="37A61255" w:rsidR="002C58F5" w:rsidRPr="00B80D30" w:rsidRDefault="002C58F5" w:rsidP="002C58F5">
            <w:pPr>
              <w:ind w:left="180"/>
              <w:rPr>
                <w:rFonts w:ascii="Arial" w:hAnsi="Arial" w:cs="Arial"/>
                <w:sz w:val="20"/>
                <w:szCs w:val="20"/>
              </w:rPr>
            </w:pPr>
            <w:r w:rsidRPr="00B80D30">
              <w:rPr>
                <w:rFonts w:ascii="Arial" w:hAnsi="Arial" w:cs="Arial"/>
                <w:b w:val="0"/>
                <w:sz w:val="20"/>
                <w:szCs w:val="20"/>
              </w:rPr>
              <w:t>Potential obstructions or restrictions for crane operations</w:t>
            </w:r>
          </w:p>
        </w:tc>
        <w:tc>
          <w:tcPr>
            <w:tcW w:w="2070" w:type="dxa"/>
            <w:tcBorders>
              <w:top w:val="nil"/>
              <w:left w:val="single" w:sz="4" w:space="0" w:color="auto"/>
              <w:bottom w:val="nil"/>
              <w:right w:val="none" w:sz="0" w:space="0" w:color="auto"/>
            </w:tcBorders>
            <w:shd w:val="clear" w:color="auto" w:fill="auto"/>
            <w:vAlign w:val="center"/>
          </w:tcPr>
          <w:p w14:paraId="0387C2C0" w14:textId="791A1FBE"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 (2).(b)</w:t>
            </w:r>
          </w:p>
        </w:tc>
      </w:tr>
      <w:tr w:rsidR="002C58F5" w:rsidRPr="00B80D30" w14:paraId="0405E055"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4EB2557D" w14:textId="7A40A632" w:rsidR="002C58F5" w:rsidRPr="00B80D30" w:rsidRDefault="002C58F5" w:rsidP="002C58F5">
            <w:pPr>
              <w:ind w:left="180"/>
              <w:rPr>
                <w:rFonts w:ascii="Arial" w:hAnsi="Arial" w:cs="Arial"/>
                <w:sz w:val="20"/>
                <w:szCs w:val="20"/>
              </w:rPr>
            </w:pPr>
            <w:r w:rsidRPr="00B80D30">
              <w:rPr>
                <w:rFonts w:ascii="Arial" w:hAnsi="Arial" w:cs="Arial"/>
                <w:b w:val="0"/>
                <w:sz w:val="20"/>
                <w:szCs w:val="20"/>
              </w:rPr>
              <w:t>Crane locations, capacity charts, related site conditions, etc.</w:t>
            </w:r>
          </w:p>
        </w:tc>
        <w:tc>
          <w:tcPr>
            <w:tcW w:w="2070" w:type="dxa"/>
            <w:tcBorders>
              <w:top w:val="nil"/>
              <w:left w:val="single" w:sz="4" w:space="0" w:color="auto"/>
              <w:bottom w:val="nil"/>
              <w:right w:val="none" w:sz="0" w:space="0" w:color="auto"/>
            </w:tcBorders>
            <w:shd w:val="clear" w:color="auto" w:fill="auto"/>
            <w:vAlign w:val="center"/>
          </w:tcPr>
          <w:p w14:paraId="2A867A12" w14:textId="1D34B4D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IV.1.B.(2).(c)</w:t>
            </w:r>
          </w:p>
        </w:tc>
      </w:tr>
      <w:tr w:rsidR="002C58F5" w:rsidRPr="00B80D30" w14:paraId="2BB980D8"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07BBD8C" w14:textId="0A0A6C82" w:rsidR="002C58F5" w:rsidRPr="00B80D30" w:rsidRDefault="002C58F5" w:rsidP="002C58F5">
            <w:pPr>
              <w:ind w:left="180"/>
              <w:rPr>
                <w:rFonts w:ascii="Arial" w:hAnsi="Arial" w:cs="Arial"/>
                <w:sz w:val="20"/>
                <w:szCs w:val="20"/>
              </w:rPr>
            </w:pPr>
            <w:r w:rsidRPr="00B80D30">
              <w:rPr>
                <w:rFonts w:ascii="Arial" w:hAnsi="Arial" w:cs="Arial"/>
                <w:b w:val="0"/>
                <w:sz w:val="20"/>
                <w:szCs w:val="20"/>
              </w:rPr>
              <w:t>Rigging detail, weight, capacity, arrangement</w:t>
            </w:r>
          </w:p>
        </w:tc>
        <w:tc>
          <w:tcPr>
            <w:tcW w:w="2070" w:type="dxa"/>
            <w:tcBorders>
              <w:top w:val="nil"/>
              <w:left w:val="single" w:sz="4" w:space="0" w:color="auto"/>
              <w:bottom w:val="nil"/>
              <w:right w:val="none" w:sz="0" w:space="0" w:color="auto"/>
            </w:tcBorders>
            <w:shd w:val="clear" w:color="auto" w:fill="auto"/>
            <w:vAlign w:val="center"/>
          </w:tcPr>
          <w:p w14:paraId="56238531" w14:textId="4CF166E1"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IV.1.B.(2).(d)</w:t>
            </w:r>
          </w:p>
        </w:tc>
      </w:tr>
      <w:tr w:rsidR="002C58F5" w:rsidRPr="00B80D30" w14:paraId="0A808393"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AB96D47" w14:textId="6404B3A8" w:rsidR="002C58F5" w:rsidRPr="00B80D30" w:rsidRDefault="002C58F5" w:rsidP="002C58F5">
            <w:pPr>
              <w:ind w:left="180"/>
              <w:rPr>
                <w:rFonts w:ascii="Arial" w:hAnsi="Arial" w:cs="Arial"/>
                <w:sz w:val="20"/>
                <w:szCs w:val="20"/>
              </w:rPr>
            </w:pPr>
            <w:r w:rsidRPr="00B80D30">
              <w:rPr>
                <w:rFonts w:ascii="Arial" w:hAnsi="Arial" w:cs="Arial"/>
                <w:b w:val="0"/>
                <w:sz w:val="20"/>
                <w:szCs w:val="20"/>
              </w:rPr>
              <w:t>Lifting weight primary member picks</w:t>
            </w:r>
          </w:p>
        </w:tc>
        <w:tc>
          <w:tcPr>
            <w:tcW w:w="2070" w:type="dxa"/>
            <w:tcBorders>
              <w:top w:val="nil"/>
              <w:left w:val="single" w:sz="4" w:space="0" w:color="auto"/>
              <w:bottom w:val="nil"/>
              <w:right w:val="none" w:sz="0" w:space="0" w:color="auto"/>
            </w:tcBorders>
            <w:shd w:val="clear" w:color="auto" w:fill="auto"/>
            <w:vAlign w:val="center"/>
          </w:tcPr>
          <w:p w14:paraId="36A246BD" w14:textId="236D1FC8"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IV.1.B.(2).(e)</w:t>
            </w:r>
          </w:p>
        </w:tc>
      </w:tr>
      <w:tr w:rsidR="002C58F5" w:rsidRPr="00B80D30" w14:paraId="69AC6220"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F4459BE" w14:textId="51CFEFD5" w:rsidR="002C58F5" w:rsidRPr="00B80D30" w:rsidRDefault="002C58F5" w:rsidP="002C58F5">
            <w:pPr>
              <w:ind w:left="180"/>
              <w:rPr>
                <w:rFonts w:ascii="Arial" w:hAnsi="Arial" w:cs="Arial"/>
                <w:sz w:val="20"/>
                <w:szCs w:val="20"/>
              </w:rPr>
            </w:pPr>
            <w:r w:rsidRPr="00B80D30">
              <w:rPr>
                <w:rFonts w:ascii="Arial" w:hAnsi="Arial" w:cs="Arial"/>
                <w:b w:val="0"/>
                <w:sz w:val="20"/>
                <w:szCs w:val="20"/>
              </w:rPr>
              <w:t>Temporary lateral bracing (skew &gt; 45 degrees only)</w:t>
            </w:r>
          </w:p>
        </w:tc>
        <w:tc>
          <w:tcPr>
            <w:tcW w:w="2070" w:type="dxa"/>
            <w:tcBorders>
              <w:top w:val="nil"/>
              <w:left w:val="single" w:sz="4" w:space="0" w:color="auto"/>
              <w:bottom w:val="nil"/>
              <w:right w:val="none" w:sz="0" w:space="0" w:color="auto"/>
            </w:tcBorders>
            <w:shd w:val="clear" w:color="auto" w:fill="auto"/>
            <w:vAlign w:val="center"/>
          </w:tcPr>
          <w:p w14:paraId="7C33C8D4" w14:textId="3130996B"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IV.1.B.(2).(f)</w:t>
            </w:r>
          </w:p>
        </w:tc>
      </w:tr>
      <w:tr w:rsidR="002C58F5" w:rsidRPr="00B80D30" w14:paraId="0DB4C50A"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2B065595" w14:textId="307A6BF3" w:rsidR="002C58F5" w:rsidRPr="00B80D30" w:rsidRDefault="002C58F5" w:rsidP="002C58F5">
            <w:pPr>
              <w:ind w:left="180"/>
              <w:rPr>
                <w:rFonts w:ascii="Arial" w:hAnsi="Arial" w:cs="Arial"/>
                <w:sz w:val="20"/>
                <w:szCs w:val="20"/>
              </w:rPr>
            </w:pPr>
            <w:r w:rsidRPr="00B80D30">
              <w:rPr>
                <w:rFonts w:ascii="Arial" w:hAnsi="Arial" w:cs="Arial"/>
                <w:b w:val="0"/>
                <w:sz w:val="20"/>
                <w:szCs w:val="20"/>
              </w:rPr>
              <w:t>Temporary devices bolted to permanent members (steel only)</w:t>
            </w:r>
          </w:p>
        </w:tc>
        <w:tc>
          <w:tcPr>
            <w:tcW w:w="2070" w:type="dxa"/>
            <w:tcBorders>
              <w:top w:val="nil"/>
              <w:left w:val="single" w:sz="4" w:space="0" w:color="auto"/>
              <w:bottom w:val="nil"/>
              <w:right w:val="none" w:sz="0" w:space="0" w:color="auto"/>
            </w:tcBorders>
            <w:shd w:val="clear" w:color="auto" w:fill="auto"/>
            <w:vAlign w:val="center"/>
          </w:tcPr>
          <w:p w14:paraId="2D0E03CE" w14:textId="638C071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IV.1.B.(2).(g)</w:t>
            </w:r>
          </w:p>
        </w:tc>
      </w:tr>
      <w:tr w:rsidR="002C58F5" w:rsidRPr="00B80D30" w14:paraId="5036F543"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AF7C3E2" w14:textId="0DF8F7F1" w:rsidR="002C58F5" w:rsidRPr="00B80D30" w:rsidRDefault="002C58F5" w:rsidP="002C58F5">
            <w:pPr>
              <w:ind w:left="180"/>
              <w:rPr>
                <w:rFonts w:ascii="Arial" w:hAnsi="Arial" w:cs="Arial"/>
                <w:sz w:val="20"/>
                <w:szCs w:val="20"/>
              </w:rPr>
            </w:pPr>
            <w:r w:rsidRPr="00B80D30">
              <w:rPr>
                <w:rFonts w:ascii="Arial" w:hAnsi="Arial" w:cs="Arial"/>
                <w:b w:val="0"/>
                <w:sz w:val="20"/>
                <w:szCs w:val="20"/>
              </w:rPr>
              <w:t>Cross-frame/diaphragm connections (steel only)</w:t>
            </w:r>
          </w:p>
        </w:tc>
        <w:tc>
          <w:tcPr>
            <w:tcW w:w="2070" w:type="dxa"/>
            <w:tcBorders>
              <w:top w:val="nil"/>
              <w:left w:val="single" w:sz="4" w:space="0" w:color="auto"/>
              <w:bottom w:val="nil"/>
              <w:right w:val="none" w:sz="0" w:space="0" w:color="auto"/>
            </w:tcBorders>
            <w:shd w:val="clear" w:color="auto" w:fill="auto"/>
            <w:vAlign w:val="center"/>
          </w:tcPr>
          <w:p w14:paraId="3E22983B" w14:textId="234C9253"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IV.1.B.(2).(h)</w:t>
            </w:r>
          </w:p>
        </w:tc>
      </w:tr>
      <w:tr w:rsidR="002C58F5" w:rsidRPr="00B80D30" w14:paraId="3A4A1B80"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052FF91D" w14:textId="4B962F5A" w:rsidR="002C58F5" w:rsidRPr="00B80D30" w:rsidRDefault="002C58F5" w:rsidP="002C58F5">
            <w:pPr>
              <w:ind w:left="342" w:hanging="180"/>
              <w:rPr>
                <w:rFonts w:ascii="Arial" w:hAnsi="Arial" w:cs="Arial"/>
                <w:sz w:val="20"/>
                <w:szCs w:val="20"/>
              </w:rPr>
            </w:pPr>
            <w:r w:rsidRPr="00B80D30">
              <w:rPr>
                <w:rFonts w:ascii="Arial" w:hAnsi="Arial" w:cs="Arial"/>
                <w:b w:val="0"/>
                <w:sz w:val="20"/>
                <w:szCs w:val="20"/>
              </w:rPr>
              <w:t>Cert. documents/catalog cuts for pre-engineered devices/equipment</w:t>
            </w:r>
          </w:p>
        </w:tc>
        <w:tc>
          <w:tcPr>
            <w:tcW w:w="2070" w:type="dxa"/>
            <w:tcBorders>
              <w:top w:val="nil"/>
              <w:left w:val="single" w:sz="4" w:space="0" w:color="auto"/>
              <w:bottom w:val="nil"/>
              <w:right w:val="none" w:sz="0" w:space="0" w:color="auto"/>
            </w:tcBorders>
            <w:shd w:val="clear" w:color="auto" w:fill="auto"/>
            <w:vAlign w:val="center"/>
          </w:tcPr>
          <w:p w14:paraId="1C74721A" w14:textId="5BA3682F"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sz w:val="20"/>
                <w:szCs w:val="20"/>
              </w:rPr>
            </w:pPr>
            <w:r w:rsidRPr="00B80D30">
              <w:rPr>
                <w:rFonts w:ascii="Arial" w:eastAsiaTheme="majorEastAsia" w:hAnsi="Arial" w:cs="Arial"/>
                <w:sz w:val="20"/>
                <w:szCs w:val="20"/>
              </w:rPr>
              <w:t>IV.1.B.(2).(</w:t>
            </w:r>
            <w:proofErr w:type="spellStart"/>
            <w:r w:rsidRPr="00B80D30">
              <w:rPr>
                <w:rFonts w:ascii="Arial" w:eastAsiaTheme="majorEastAsia" w:hAnsi="Arial" w:cs="Arial"/>
                <w:sz w:val="20"/>
                <w:szCs w:val="20"/>
              </w:rPr>
              <w:t>i</w:t>
            </w:r>
            <w:proofErr w:type="spellEnd"/>
            <w:r w:rsidRPr="00B80D30">
              <w:rPr>
                <w:rFonts w:ascii="Arial" w:eastAsiaTheme="majorEastAsia" w:hAnsi="Arial" w:cs="Arial"/>
                <w:sz w:val="20"/>
                <w:szCs w:val="20"/>
              </w:rPr>
              <w:t>)</w:t>
            </w:r>
          </w:p>
        </w:tc>
      </w:tr>
      <w:tr w:rsidR="002C58F5" w:rsidRPr="00B80D30" w14:paraId="7E326CB7"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480DBEFD" w14:textId="26E0C0C5" w:rsidR="002C58F5" w:rsidRPr="00B80D30" w:rsidRDefault="002C58F5" w:rsidP="002C58F5">
            <w:pPr>
              <w:ind w:left="180"/>
              <w:rPr>
                <w:rFonts w:ascii="Arial" w:hAnsi="Arial" w:cs="Arial"/>
                <w:sz w:val="20"/>
                <w:szCs w:val="20"/>
              </w:rPr>
            </w:pPr>
            <w:r w:rsidRPr="00B80D30">
              <w:rPr>
                <w:rFonts w:ascii="Arial" w:hAnsi="Arial" w:cs="Arial"/>
                <w:b w:val="0"/>
                <w:sz w:val="20"/>
                <w:szCs w:val="20"/>
              </w:rPr>
              <w:t xml:space="preserve">Requests to remove splice, including calculations demonstrating </w:t>
            </w:r>
          </w:p>
        </w:tc>
        <w:tc>
          <w:tcPr>
            <w:tcW w:w="2070" w:type="dxa"/>
            <w:tcBorders>
              <w:top w:val="nil"/>
              <w:left w:val="single" w:sz="4" w:space="0" w:color="auto"/>
              <w:bottom w:val="nil"/>
              <w:right w:val="none" w:sz="0" w:space="0" w:color="auto"/>
            </w:tcBorders>
            <w:shd w:val="clear" w:color="auto" w:fill="auto"/>
            <w:vAlign w:val="center"/>
          </w:tcPr>
          <w:p w14:paraId="5264C04F" w14:textId="17501C69"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eastAsiaTheme="majorEastAsia" w:hAnsi="Arial" w:cs="Arial"/>
                <w:sz w:val="20"/>
                <w:szCs w:val="20"/>
              </w:rPr>
              <w:t>IV.1.B.(2).(j)</w:t>
            </w:r>
          </w:p>
        </w:tc>
      </w:tr>
      <w:tr w:rsidR="002C58F5" w:rsidRPr="00B80D30" w14:paraId="46A223E6"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F819666" w14:textId="775EAFA0" w:rsidR="002C58F5" w:rsidRPr="00B80D30" w:rsidRDefault="002C58F5" w:rsidP="002C58F5">
            <w:pPr>
              <w:ind w:left="180"/>
              <w:rPr>
                <w:rFonts w:ascii="Arial" w:hAnsi="Arial" w:cs="Arial"/>
                <w:sz w:val="20"/>
                <w:szCs w:val="20"/>
              </w:rPr>
            </w:pPr>
            <w:r w:rsidRPr="00B80D30">
              <w:rPr>
                <w:rFonts w:ascii="Arial" w:hAnsi="Arial" w:cs="Arial"/>
                <w:b w:val="0"/>
                <w:sz w:val="20"/>
                <w:szCs w:val="20"/>
              </w:rPr>
              <w:t xml:space="preserve">   adequacy</w:t>
            </w:r>
          </w:p>
        </w:tc>
        <w:tc>
          <w:tcPr>
            <w:tcW w:w="2070" w:type="dxa"/>
            <w:tcBorders>
              <w:top w:val="nil"/>
              <w:left w:val="single" w:sz="4" w:space="0" w:color="auto"/>
              <w:bottom w:val="nil"/>
              <w:right w:val="none" w:sz="0" w:space="0" w:color="auto"/>
            </w:tcBorders>
            <w:shd w:val="clear" w:color="auto" w:fill="auto"/>
            <w:vAlign w:val="center"/>
          </w:tcPr>
          <w:p w14:paraId="5973B2E0" w14:textId="380FA025"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p>
        </w:tc>
      </w:tr>
      <w:tr w:rsidR="002C58F5" w:rsidRPr="00B80D30" w14:paraId="6EAD056A"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5548174E" w14:textId="068471E8" w:rsidR="002C58F5" w:rsidRPr="00B80D30" w:rsidRDefault="002C58F5" w:rsidP="002C58F5">
            <w:pPr>
              <w:ind w:left="180"/>
              <w:rPr>
                <w:rFonts w:ascii="Arial" w:hAnsi="Arial" w:cs="Arial"/>
                <w:sz w:val="20"/>
                <w:szCs w:val="20"/>
              </w:rPr>
            </w:pPr>
            <w:r w:rsidRPr="00B80D30">
              <w:rPr>
                <w:rFonts w:ascii="Arial" w:hAnsi="Arial" w:cs="Arial"/>
                <w:b w:val="0"/>
                <w:sz w:val="20"/>
                <w:szCs w:val="20"/>
              </w:rPr>
              <w:t>Blocking details for bearings</w:t>
            </w:r>
          </w:p>
        </w:tc>
        <w:tc>
          <w:tcPr>
            <w:tcW w:w="2070" w:type="dxa"/>
            <w:tcBorders>
              <w:top w:val="nil"/>
              <w:left w:val="single" w:sz="4" w:space="0" w:color="auto"/>
              <w:bottom w:val="nil"/>
              <w:right w:val="none" w:sz="0" w:space="0" w:color="auto"/>
            </w:tcBorders>
            <w:shd w:val="clear" w:color="auto" w:fill="auto"/>
            <w:vAlign w:val="center"/>
          </w:tcPr>
          <w:p w14:paraId="49B2E2A1" w14:textId="22129099"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eastAsiaTheme="majorEastAsia" w:hAnsi="Arial" w:cs="Arial"/>
                <w:sz w:val="20"/>
                <w:szCs w:val="20"/>
              </w:rPr>
              <w:t>IV.1.B.(2).(k)</w:t>
            </w:r>
          </w:p>
        </w:tc>
      </w:tr>
      <w:tr w:rsidR="002C58F5" w:rsidRPr="00B80D30" w14:paraId="585CC8D6"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EB5A5EB" w14:textId="3D4203B7" w:rsidR="002C58F5" w:rsidRPr="00B80D30" w:rsidRDefault="002C58F5" w:rsidP="002C58F5">
            <w:pPr>
              <w:ind w:left="180"/>
              <w:rPr>
                <w:rFonts w:ascii="Arial" w:hAnsi="Arial" w:cs="Arial"/>
                <w:sz w:val="20"/>
                <w:szCs w:val="20"/>
              </w:rPr>
            </w:pPr>
            <w:r w:rsidRPr="00B80D30">
              <w:rPr>
                <w:rFonts w:ascii="Arial" w:hAnsi="Arial" w:cs="Arial"/>
                <w:b w:val="0"/>
                <w:sz w:val="20"/>
                <w:szCs w:val="20"/>
              </w:rPr>
              <w:t>Temporary tie-down / restraint device details for bearings</w:t>
            </w:r>
          </w:p>
        </w:tc>
        <w:tc>
          <w:tcPr>
            <w:tcW w:w="2070" w:type="dxa"/>
            <w:tcBorders>
              <w:top w:val="nil"/>
              <w:left w:val="single" w:sz="4" w:space="0" w:color="auto"/>
              <w:bottom w:val="nil"/>
              <w:right w:val="none" w:sz="0" w:space="0" w:color="auto"/>
            </w:tcBorders>
            <w:shd w:val="clear" w:color="auto" w:fill="auto"/>
            <w:vAlign w:val="center"/>
          </w:tcPr>
          <w:p w14:paraId="19AB36AA" w14:textId="28955DEC"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eastAsiaTheme="majorEastAsia" w:hAnsi="Arial" w:cs="Arial"/>
                <w:sz w:val="20"/>
                <w:szCs w:val="20"/>
              </w:rPr>
              <w:t>IV.1.B.(2).(l)</w:t>
            </w:r>
          </w:p>
        </w:tc>
      </w:tr>
      <w:tr w:rsidR="002C58F5" w:rsidRPr="00B80D30" w14:paraId="77AE0D5B"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A91929B" w14:textId="0540E36E" w:rsidR="002C58F5" w:rsidRPr="00B80D30" w:rsidRDefault="002C58F5" w:rsidP="002C58F5">
            <w:pPr>
              <w:ind w:left="180"/>
              <w:rPr>
                <w:rFonts w:ascii="Arial" w:hAnsi="Arial" w:cs="Arial"/>
                <w:sz w:val="20"/>
                <w:szCs w:val="20"/>
              </w:rPr>
            </w:pPr>
            <w:r w:rsidRPr="00B80D30">
              <w:rPr>
                <w:rFonts w:ascii="Arial" w:hAnsi="Arial" w:cs="Arial"/>
                <w:b w:val="0"/>
                <w:sz w:val="20"/>
                <w:szCs w:val="20"/>
              </w:rPr>
              <w:t xml:space="preserve">Loading restrictions </w:t>
            </w:r>
          </w:p>
        </w:tc>
        <w:tc>
          <w:tcPr>
            <w:tcW w:w="2070" w:type="dxa"/>
            <w:tcBorders>
              <w:top w:val="nil"/>
              <w:left w:val="single" w:sz="4" w:space="0" w:color="auto"/>
              <w:bottom w:val="nil"/>
              <w:right w:val="none" w:sz="0" w:space="0" w:color="auto"/>
            </w:tcBorders>
            <w:shd w:val="clear" w:color="auto" w:fill="auto"/>
            <w:vAlign w:val="center"/>
          </w:tcPr>
          <w:p w14:paraId="3DB22E7C" w14:textId="2561AB62"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eastAsiaTheme="majorEastAsia" w:hAnsi="Arial" w:cs="Arial"/>
                <w:sz w:val="20"/>
                <w:szCs w:val="20"/>
              </w:rPr>
              <w:t>IV.1.B.(2).(m)</w:t>
            </w:r>
          </w:p>
        </w:tc>
      </w:tr>
      <w:tr w:rsidR="002C58F5" w:rsidRPr="00B80D30" w14:paraId="38E3EC71"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B4352BE" w14:textId="2EF89FD3" w:rsidR="002C58F5" w:rsidRPr="00B80D30" w:rsidRDefault="002C58F5" w:rsidP="002C58F5">
            <w:pPr>
              <w:ind w:left="180"/>
              <w:rPr>
                <w:rFonts w:ascii="Arial" w:hAnsi="Arial" w:cs="Arial"/>
                <w:sz w:val="20"/>
                <w:szCs w:val="20"/>
              </w:rPr>
            </w:pPr>
            <w:r w:rsidRPr="00B80D30">
              <w:rPr>
                <w:rFonts w:ascii="Arial" w:hAnsi="Arial" w:cs="Arial"/>
                <w:b w:val="0"/>
                <w:sz w:val="20"/>
                <w:szCs w:val="20"/>
              </w:rPr>
              <w:t>Temporary support structure details</w:t>
            </w:r>
          </w:p>
        </w:tc>
        <w:tc>
          <w:tcPr>
            <w:tcW w:w="2070" w:type="dxa"/>
            <w:tcBorders>
              <w:top w:val="nil"/>
              <w:left w:val="single" w:sz="4" w:space="0" w:color="auto"/>
              <w:bottom w:val="nil"/>
              <w:right w:val="none" w:sz="0" w:space="0" w:color="auto"/>
            </w:tcBorders>
            <w:shd w:val="clear" w:color="auto" w:fill="auto"/>
            <w:vAlign w:val="center"/>
          </w:tcPr>
          <w:p w14:paraId="10CA3870" w14:textId="13183799"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b/>
                <w:sz w:val="20"/>
                <w:szCs w:val="20"/>
                <w:u w:val="single"/>
              </w:rPr>
            </w:pPr>
            <w:r w:rsidRPr="00B80D30">
              <w:rPr>
                <w:rFonts w:ascii="Arial" w:eastAsiaTheme="majorEastAsia" w:hAnsi="Arial" w:cs="Arial"/>
                <w:sz w:val="20"/>
                <w:szCs w:val="20"/>
              </w:rPr>
              <w:t>IV.1.B.(2).(n)</w:t>
            </w:r>
          </w:p>
        </w:tc>
      </w:tr>
      <w:tr w:rsidR="002C58F5" w:rsidRPr="00B80D30" w14:paraId="7394B21D"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AF27708" w14:textId="2319A92C" w:rsidR="002C58F5" w:rsidRPr="00B80D30" w:rsidRDefault="002C58F5" w:rsidP="002C58F5">
            <w:pPr>
              <w:ind w:left="180"/>
              <w:rPr>
                <w:rFonts w:ascii="Arial" w:hAnsi="Arial" w:cs="Arial"/>
                <w:sz w:val="20"/>
                <w:szCs w:val="20"/>
              </w:rPr>
            </w:pPr>
            <w:r w:rsidRPr="00B80D30">
              <w:rPr>
                <w:rFonts w:ascii="Arial" w:hAnsi="Arial" w:cs="Arial"/>
                <w:b w:val="0"/>
                <w:sz w:val="20"/>
                <w:szCs w:val="20"/>
              </w:rPr>
              <w:t>Foundation requirements for temporary support structures</w:t>
            </w:r>
          </w:p>
        </w:tc>
        <w:tc>
          <w:tcPr>
            <w:tcW w:w="2070" w:type="dxa"/>
            <w:tcBorders>
              <w:top w:val="nil"/>
              <w:left w:val="single" w:sz="4" w:space="0" w:color="auto"/>
              <w:bottom w:val="nil"/>
              <w:right w:val="none" w:sz="0" w:space="0" w:color="auto"/>
            </w:tcBorders>
            <w:shd w:val="clear" w:color="auto" w:fill="auto"/>
            <w:vAlign w:val="center"/>
          </w:tcPr>
          <w:p w14:paraId="62CD286C" w14:textId="2A7BC67E"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b/>
                <w:sz w:val="20"/>
                <w:szCs w:val="20"/>
                <w:u w:val="single"/>
              </w:rPr>
            </w:pPr>
            <w:r w:rsidRPr="00B80D30">
              <w:rPr>
                <w:rFonts w:ascii="Arial" w:eastAsiaTheme="majorEastAsia" w:hAnsi="Arial" w:cs="Arial"/>
                <w:sz w:val="20"/>
                <w:szCs w:val="20"/>
              </w:rPr>
              <w:t>IV.1.B.(2).(n).</w:t>
            </w:r>
            <w:proofErr w:type="spellStart"/>
            <w:r w:rsidRPr="00B80D30">
              <w:rPr>
                <w:rFonts w:ascii="Arial" w:eastAsiaTheme="majorEastAsia" w:hAnsi="Arial" w:cs="Arial"/>
                <w:sz w:val="20"/>
                <w:szCs w:val="20"/>
              </w:rPr>
              <w:t>i</w:t>
            </w:r>
            <w:proofErr w:type="spellEnd"/>
          </w:p>
        </w:tc>
      </w:tr>
      <w:tr w:rsidR="002C58F5" w:rsidRPr="00B80D30" w14:paraId="00202E39"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3BD350C2" w14:textId="77777777" w:rsidR="002C58F5" w:rsidRPr="00B80D30" w:rsidRDefault="002C58F5" w:rsidP="002C58F5">
            <w:pPr>
              <w:ind w:left="180"/>
              <w:rPr>
                <w:rFonts w:ascii="Arial" w:hAnsi="Arial" w:cs="Arial"/>
                <w:sz w:val="20"/>
                <w:szCs w:val="20"/>
              </w:rPr>
            </w:pPr>
            <w:proofErr w:type="spellStart"/>
            <w:r w:rsidRPr="00B80D30">
              <w:rPr>
                <w:rFonts w:ascii="Arial" w:hAnsi="Arial" w:cs="Arial"/>
                <w:b w:val="0"/>
                <w:sz w:val="20"/>
                <w:szCs w:val="20"/>
              </w:rPr>
              <w:t>Strongback</w:t>
            </w:r>
            <w:proofErr w:type="spellEnd"/>
            <w:r w:rsidRPr="00B80D30">
              <w:rPr>
                <w:rFonts w:ascii="Arial" w:hAnsi="Arial" w:cs="Arial"/>
                <w:b w:val="0"/>
                <w:sz w:val="20"/>
                <w:szCs w:val="20"/>
              </w:rPr>
              <w:t xml:space="preserve"> details</w:t>
            </w:r>
          </w:p>
          <w:p w14:paraId="34CE0768" w14:textId="77777777" w:rsidR="002C58F5" w:rsidRPr="00B80D30" w:rsidRDefault="002C58F5" w:rsidP="002C58F5">
            <w:pPr>
              <w:ind w:left="180"/>
              <w:rPr>
                <w:rFonts w:ascii="Arial" w:hAnsi="Arial" w:cs="Arial"/>
                <w:sz w:val="20"/>
                <w:szCs w:val="20"/>
              </w:rPr>
            </w:pPr>
            <w:r w:rsidRPr="00B80D30">
              <w:rPr>
                <w:rFonts w:ascii="Arial" w:hAnsi="Arial" w:cs="Arial"/>
                <w:b w:val="0"/>
                <w:sz w:val="20"/>
                <w:szCs w:val="20"/>
              </w:rPr>
              <w:t>Hold crane locations</w:t>
            </w:r>
          </w:p>
          <w:p w14:paraId="5EFEEDF5" w14:textId="77777777" w:rsidR="002C58F5" w:rsidRPr="00B80D30" w:rsidRDefault="002C58F5" w:rsidP="002C58F5">
            <w:pPr>
              <w:ind w:left="180"/>
              <w:rPr>
                <w:rFonts w:ascii="Arial" w:hAnsi="Arial" w:cs="Arial"/>
                <w:sz w:val="20"/>
                <w:szCs w:val="20"/>
              </w:rPr>
            </w:pPr>
            <w:proofErr w:type="spellStart"/>
            <w:r w:rsidRPr="00B80D30">
              <w:rPr>
                <w:rFonts w:ascii="Arial" w:hAnsi="Arial" w:cs="Arial"/>
                <w:b w:val="0"/>
                <w:sz w:val="20"/>
                <w:szCs w:val="20"/>
              </w:rPr>
              <w:t>Falsework</w:t>
            </w:r>
            <w:proofErr w:type="spellEnd"/>
            <w:r w:rsidRPr="00B80D30">
              <w:rPr>
                <w:rFonts w:ascii="Arial" w:hAnsi="Arial" w:cs="Arial"/>
                <w:b w:val="0"/>
                <w:sz w:val="20"/>
                <w:szCs w:val="20"/>
              </w:rPr>
              <w:t xml:space="preserve"> locations</w:t>
            </w:r>
          </w:p>
          <w:p w14:paraId="74FBAD49" w14:textId="77777777" w:rsidR="002C58F5" w:rsidRPr="00B80D30" w:rsidRDefault="002C58F5" w:rsidP="002C58F5">
            <w:pPr>
              <w:ind w:left="180"/>
              <w:rPr>
                <w:rFonts w:ascii="Arial" w:hAnsi="Arial" w:cs="Arial"/>
                <w:sz w:val="20"/>
                <w:szCs w:val="20"/>
              </w:rPr>
            </w:pPr>
            <w:r w:rsidRPr="00B80D30">
              <w:rPr>
                <w:rFonts w:ascii="Arial" w:hAnsi="Arial" w:cs="Arial"/>
                <w:b w:val="0"/>
                <w:sz w:val="20"/>
                <w:szCs w:val="20"/>
              </w:rPr>
              <w:t>Tie-downs and primary member restraints</w:t>
            </w:r>
          </w:p>
          <w:p w14:paraId="7633CF30" w14:textId="77777777" w:rsidR="002C58F5" w:rsidRPr="00B80D30" w:rsidRDefault="002C58F5" w:rsidP="002C58F5">
            <w:pPr>
              <w:ind w:left="180"/>
              <w:rPr>
                <w:rFonts w:ascii="Arial" w:hAnsi="Arial" w:cs="Arial"/>
                <w:sz w:val="20"/>
                <w:szCs w:val="20"/>
              </w:rPr>
            </w:pPr>
            <w:r w:rsidRPr="00B80D30">
              <w:rPr>
                <w:rFonts w:ascii="Arial" w:hAnsi="Arial" w:cs="Arial"/>
                <w:b w:val="0"/>
                <w:sz w:val="20"/>
                <w:szCs w:val="20"/>
              </w:rPr>
              <w:t>Release or removal of temporary support structures</w:t>
            </w:r>
          </w:p>
          <w:p w14:paraId="6D5DCB9F" w14:textId="202D9B61" w:rsidR="002C58F5" w:rsidRPr="00B80D30" w:rsidRDefault="002C58F5" w:rsidP="002C58F5">
            <w:pPr>
              <w:ind w:left="180"/>
              <w:rPr>
                <w:rFonts w:ascii="Arial" w:hAnsi="Arial" w:cs="Arial"/>
                <w:sz w:val="20"/>
                <w:szCs w:val="20"/>
              </w:rPr>
            </w:pPr>
            <w:r w:rsidRPr="00B80D30">
              <w:rPr>
                <w:rFonts w:ascii="Arial" w:hAnsi="Arial" w:cs="Arial"/>
                <w:b w:val="0"/>
                <w:sz w:val="20"/>
                <w:szCs w:val="20"/>
              </w:rPr>
              <w:t>Jacking device details</w:t>
            </w:r>
          </w:p>
        </w:tc>
        <w:tc>
          <w:tcPr>
            <w:tcW w:w="2070" w:type="dxa"/>
            <w:tcBorders>
              <w:top w:val="nil"/>
              <w:left w:val="single" w:sz="4" w:space="0" w:color="auto"/>
              <w:bottom w:val="nil"/>
              <w:right w:val="none" w:sz="0" w:space="0" w:color="auto"/>
            </w:tcBorders>
            <w:shd w:val="clear" w:color="auto" w:fill="auto"/>
            <w:vAlign w:val="center"/>
          </w:tcPr>
          <w:p w14:paraId="080AF043" w14:textId="7777777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sz w:val="20"/>
                <w:szCs w:val="20"/>
              </w:rPr>
            </w:pPr>
            <w:r w:rsidRPr="00B80D30">
              <w:rPr>
                <w:rFonts w:ascii="Arial" w:eastAsiaTheme="majorEastAsia" w:hAnsi="Arial" w:cs="Arial"/>
                <w:sz w:val="20"/>
                <w:szCs w:val="20"/>
              </w:rPr>
              <w:t>IV.1.B.(2).(n).ii</w:t>
            </w:r>
          </w:p>
          <w:p w14:paraId="26AFDCCF" w14:textId="7777777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sz w:val="20"/>
                <w:szCs w:val="20"/>
              </w:rPr>
            </w:pPr>
            <w:r w:rsidRPr="00B80D30">
              <w:rPr>
                <w:rFonts w:ascii="Arial" w:eastAsiaTheme="majorEastAsia" w:hAnsi="Arial" w:cs="Arial"/>
                <w:sz w:val="20"/>
                <w:szCs w:val="20"/>
              </w:rPr>
              <w:t>IV.1.B.(2).(n).iii</w:t>
            </w:r>
          </w:p>
          <w:p w14:paraId="43B6B9F4" w14:textId="7777777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sz w:val="20"/>
                <w:szCs w:val="20"/>
              </w:rPr>
            </w:pPr>
            <w:r w:rsidRPr="00B80D30">
              <w:rPr>
                <w:rFonts w:ascii="Arial" w:eastAsiaTheme="majorEastAsia" w:hAnsi="Arial" w:cs="Arial"/>
                <w:sz w:val="20"/>
                <w:szCs w:val="20"/>
              </w:rPr>
              <w:t>IV.1.B.(2).(n).iv</w:t>
            </w:r>
          </w:p>
          <w:p w14:paraId="5408ADCA" w14:textId="7777777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sz w:val="20"/>
                <w:szCs w:val="20"/>
              </w:rPr>
            </w:pPr>
            <w:r w:rsidRPr="00B80D30">
              <w:rPr>
                <w:rFonts w:ascii="Arial" w:eastAsiaTheme="majorEastAsia" w:hAnsi="Arial" w:cs="Arial"/>
                <w:sz w:val="20"/>
                <w:szCs w:val="20"/>
              </w:rPr>
              <w:t>IV.1.B.(2).(n).v</w:t>
            </w:r>
          </w:p>
          <w:p w14:paraId="6C000AA7" w14:textId="7777777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sz w:val="20"/>
                <w:szCs w:val="20"/>
              </w:rPr>
            </w:pPr>
            <w:r w:rsidRPr="00B80D30">
              <w:rPr>
                <w:rFonts w:ascii="Arial" w:eastAsiaTheme="majorEastAsia" w:hAnsi="Arial" w:cs="Arial"/>
                <w:sz w:val="20"/>
                <w:szCs w:val="20"/>
              </w:rPr>
              <w:t>IV.1.B.(2).(n).vi</w:t>
            </w:r>
          </w:p>
          <w:p w14:paraId="42598A6C" w14:textId="3DD788A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eastAsiaTheme="majorEastAsia" w:hAnsi="Arial" w:cs="Arial"/>
                <w:sz w:val="20"/>
                <w:szCs w:val="20"/>
              </w:rPr>
            </w:pPr>
            <w:r w:rsidRPr="00B80D30">
              <w:rPr>
                <w:rFonts w:ascii="Arial" w:eastAsiaTheme="majorEastAsia" w:hAnsi="Arial" w:cs="Arial"/>
                <w:sz w:val="20"/>
                <w:szCs w:val="20"/>
              </w:rPr>
              <w:t>IV.1.B.(2).(o)</w:t>
            </w:r>
          </w:p>
        </w:tc>
      </w:tr>
      <w:tr w:rsidR="002C58F5" w:rsidRPr="00B80D30" w14:paraId="3B737E96"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036CFD5" w14:textId="10A234CE" w:rsidR="002C58F5" w:rsidRPr="00B80D30" w:rsidRDefault="002C58F5" w:rsidP="002C58F5">
            <w:pPr>
              <w:rPr>
                <w:rFonts w:ascii="Arial" w:hAnsi="Arial" w:cs="Arial"/>
                <w:sz w:val="20"/>
                <w:szCs w:val="20"/>
              </w:rPr>
            </w:pPr>
            <w:r w:rsidRPr="00B80D30">
              <w:rPr>
                <w:rFonts w:ascii="Arial" w:hAnsi="Arial" w:cs="Arial"/>
                <w:sz w:val="20"/>
                <w:szCs w:val="20"/>
              </w:rPr>
              <w:t>Erection Engineering Calculations</w:t>
            </w:r>
          </w:p>
        </w:tc>
        <w:tc>
          <w:tcPr>
            <w:tcW w:w="2070" w:type="dxa"/>
            <w:tcBorders>
              <w:top w:val="nil"/>
              <w:left w:val="single" w:sz="4" w:space="0" w:color="auto"/>
              <w:bottom w:val="nil"/>
              <w:right w:val="none" w:sz="0" w:space="0" w:color="auto"/>
            </w:tcBorders>
            <w:shd w:val="clear" w:color="auto" w:fill="auto"/>
            <w:vAlign w:val="center"/>
          </w:tcPr>
          <w:p w14:paraId="21CFC98A" w14:textId="39D076E9"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b/>
                <w:sz w:val="20"/>
                <w:szCs w:val="20"/>
              </w:rPr>
              <w:t>IV.1.B.(3)</w:t>
            </w:r>
          </w:p>
        </w:tc>
      </w:tr>
      <w:tr w:rsidR="002C58F5" w:rsidRPr="00B80D30" w14:paraId="28FF8E3A"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74A9E398" w14:textId="69BDD0CF" w:rsidR="002C58F5" w:rsidRPr="00B80D30" w:rsidRDefault="002C58F5" w:rsidP="002C58F5">
            <w:pPr>
              <w:ind w:left="180"/>
              <w:rPr>
                <w:rFonts w:ascii="Arial" w:hAnsi="Arial" w:cs="Arial"/>
                <w:sz w:val="20"/>
                <w:szCs w:val="20"/>
              </w:rPr>
            </w:pPr>
            <w:r w:rsidRPr="00B80D30">
              <w:rPr>
                <w:rFonts w:ascii="Arial" w:hAnsi="Arial" w:cs="Arial"/>
                <w:b w:val="0"/>
                <w:sz w:val="20"/>
                <w:szCs w:val="20"/>
              </w:rPr>
              <w:t>Structural adequacy &amp; stability (All primary members)</w:t>
            </w:r>
            <w:r w:rsidRPr="00B80D30">
              <w:rPr>
                <w:rFonts w:ascii="Arial" w:hAnsi="Arial" w:cs="Arial"/>
                <w:b w:val="0"/>
                <w:sz w:val="20"/>
                <w:szCs w:val="20"/>
                <w:vertAlign w:val="superscript"/>
              </w:rPr>
              <w:t xml:space="preserve"> </w:t>
            </w:r>
          </w:p>
        </w:tc>
        <w:tc>
          <w:tcPr>
            <w:tcW w:w="2070" w:type="dxa"/>
            <w:tcBorders>
              <w:top w:val="nil"/>
              <w:left w:val="single" w:sz="4" w:space="0" w:color="auto"/>
              <w:bottom w:val="nil"/>
              <w:right w:val="none" w:sz="0" w:space="0" w:color="auto"/>
            </w:tcBorders>
            <w:shd w:val="clear" w:color="auto" w:fill="auto"/>
            <w:vAlign w:val="center"/>
          </w:tcPr>
          <w:p w14:paraId="348D3A3A" w14:textId="32008CC9"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w:t>
            </w:r>
            <w:proofErr w:type="spellEnd"/>
          </w:p>
        </w:tc>
      </w:tr>
      <w:tr w:rsidR="002C58F5" w:rsidRPr="00B80D30" w14:paraId="0F5EEC7D"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F0001A9" w14:textId="5A25D0F6" w:rsidR="002C58F5" w:rsidRPr="00B80D30" w:rsidRDefault="002C58F5" w:rsidP="002C58F5">
            <w:pPr>
              <w:ind w:left="162"/>
              <w:rPr>
                <w:rFonts w:ascii="Arial" w:hAnsi="Arial" w:cs="Arial"/>
                <w:sz w:val="20"/>
                <w:szCs w:val="20"/>
              </w:rPr>
            </w:pPr>
            <w:r w:rsidRPr="00B80D30">
              <w:rPr>
                <w:rFonts w:ascii="Arial" w:hAnsi="Arial" w:cs="Arial"/>
                <w:b w:val="0"/>
                <w:sz w:val="20"/>
                <w:szCs w:val="20"/>
              </w:rPr>
              <w:t>Detailed lifting analysis</w:t>
            </w:r>
          </w:p>
        </w:tc>
        <w:tc>
          <w:tcPr>
            <w:tcW w:w="2070" w:type="dxa"/>
            <w:tcBorders>
              <w:top w:val="nil"/>
              <w:left w:val="single" w:sz="4" w:space="0" w:color="auto"/>
              <w:bottom w:val="nil"/>
              <w:right w:val="none" w:sz="0" w:space="0" w:color="auto"/>
            </w:tcBorders>
            <w:shd w:val="clear" w:color="auto" w:fill="auto"/>
            <w:vAlign w:val="center"/>
          </w:tcPr>
          <w:p w14:paraId="6E4CB23E" w14:textId="77CE5451"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sz w:val="20"/>
                <w:szCs w:val="20"/>
              </w:rPr>
              <w:t>IV.1.B.(3).(b).ii</w:t>
            </w:r>
          </w:p>
        </w:tc>
      </w:tr>
      <w:tr w:rsidR="002C58F5" w:rsidRPr="00B80D30" w14:paraId="11734170"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9D27584" w14:textId="4185974B" w:rsidR="002C58F5" w:rsidRPr="00B80D30" w:rsidRDefault="002C58F5" w:rsidP="002C58F5">
            <w:pPr>
              <w:ind w:left="180"/>
              <w:rPr>
                <w:rFonts w:ascii="Arial" w:hAnsi="Arial" w:cs="Arial"/>
                <w:sz w:val="20"/>
                <w:szCs w:val="20"/>
              </w:rPr>
            </w:pPr>
            <w:r w:rsidRPr="00B80D30">
              <w:rPr>
                <w:rFonts w:ascii="Arial" w:hAnsi="Arial" w:cs="Arial"/>
                <w:b w:val="0"/>
                <w:sz w:val="20"/>
                <w:szCs w:val="20"/>
              </w:rPr>
              <w:t>Shipping stability calculations</w:t>
            </w:r>
          </w:p>
        </w:tc>
        <w:tc>
          <w:tcPr>
            <w:tcW w:w="2070" w:type="dxa"/>
            <w:tcBorders>
              <w:top w:val="nil"/>
              <w:left w:val="single" w:sz="4" w:space="0" w:color="auto"/>
              <w:bottom w:val="nil"/>
              <w:right w:val="none" w:sz="0" w:space="0" w:color="auto"/>
            </w:tcBorders>
            <w:shd w:val="clear" w:color="auto" w:fill="auto"/>
            <w:vAlign w:val="center"/>
          </w:tcPr>
          <w:p w14:paraId="49F32F88" w14:textId="3D09F96E"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B80D30">
              <w:rPr>
                <w:rFonts w:ascii="Arial" w:hAnsi="Arial" w:cs="Arial"/>
                <w:sz w:val="20"/>
                <w:szCs w:val="20"/>
              </w:rPr>
              <w:t>IV.1.B.(1).(f).ii</w:t>
            </w:r>
          </w:p>
        </w:tc>
      </w:tr>
      <w:tr w:rsidR="002C58F5" w:rsidRPr="00B80D30" w14:paraId="150DC067"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6FC0B629" w14:textId="5DBC676E" w:rsidR="002C58F5" w:rsidRPr="00B80D30" w:rsidRDefault="002C58F5" w:rsidP="002C58F5">
            <w:pPr>
              <w:ind w:left="180"/>
              <w:rPr>
                <w:rFonts w:ascii="Arial" w:hAnsi="Arial" w:cs="Arial"/>
                <w:sz w:val="20"/>
                <w:szCs w:val="20"/>
              </w:rPr>
            </w:pPr>
            <w:r w:rsidRPr="00B80D30">
              <w:rPr>
                <w:rFonts w:ascii="Arial" w:hAnsi="Arial" w:cs="Arial"/>
                <w:b w:val="0"/>
                <w:sz w:val="20"/>
                <w:szCs w:val="20"/>
              </w:rPr>
              <w:t>Load capacity and stability of temporary structures</w:t>
            </w:r>
          </w:p>
        </w:tc>
        <w:tc>
          <w:tcPr>
            <w:tcW w:w="2070" w:type="dxa"/>
            <w:tcBorders>
              <w:top w:val="nil"/>
              <w:left w:val="single" w:sz="4" w:space="0" w:color="auto"/>
              <w:bottom w:val="nil"/>
              <w:right w:val="none" w:sz="0" w:space="0" w:color="auto"/>
            </w:tcBorders>
            <w:shd w:val="clear" w:color="auto" w:fill="auto"/>
            <w:vAlign w:val="center"/>
          </w:tcPr>
          <w:p w14:paraId="4F1934DC" w14:textId="1FD8D9E7"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iii.a</w:t>
            </w:r>
            <w:proofErr w:type="spellEnd"/>
            <w:r w:rsidRPr="00B80D30">
              <w:rPr>
                <w:rFonts w:ascii="Arial" w:hAnsi="Arial" w:cs="Arial"/>
                <w:sz w:val="20"/>
                <w:szCs w:val="20"/>
              </w:rPr>
              <w:t>)</w:t>
            </w:r>
          </w:p>
        </w:tc>
      </w:tr>
      <w:tr w:rsidR="002C58F5" w:rsidRPr="00B80D30" w14:paraId="3D7F9D34"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4B9AF926" w14:textId="5D2C3ED2" w:rsidR="002C58F5" w:rsidRPr="00B80D30" w:rsidRDefault="002C58F5" w:rsidP="002C58F5">
            <w:pPr>
              <w:ind w:left="180"/>
              <w:rPr>
                <w:rFonts w:ascii="Arial" w:hAnsi="Arial" w:cs="Arial"/>
                <w:sz w:val="20"/>
                <w:szCs w:val="20"/>
              </w:rPr>
            </w:pPr>
            <w:r w:rsidRPr="00B80D30">
              <w:rPr>
                <w:rFonts w:ascii="Arial" w:hAnsi="Arial" w:cs="Arial"/>
                <w:b w:val="0"/>
                <w:sz w:val="20"/>
                <w:szCs w:val="20"/>
              </w:rPr>
              <w:t>Calculations for crane supports</w:t>
            </w:r>
          </w:p>
        </w:tc>
        <w:tc>
          <w:tcPr>
            <w:tcW w:w="2070" w:type="dxa"/>
            <w:tcBorders>
              <w:top w:val="nil"/>
              <w:left w:val="single" w:sz="4" w:space="0" w:color="auto"/>
              <w:bottom w:val="nil"/>
              <w:right w:val="none" w:sz="0" w:space="0" w:color="auto"/>
            </w:tcBorders>
            <w:shd w:val="clear" w:color="auto" w:fill="auto"/>
            <w:vAlign w:val="center"/>
          </w:tcPr>
          <w:p w14:paraId="1354F675" w14:textId="0572D835"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iii.b</w:t>
            </w:r>
            <w:proofErr w:type="spellEnd"/>
            <w:r w:rsidRPr="00B80D30">
              <w:rPr>
                <w:rFonts w:ascii="Arial" w:hAnsi="Arial" w:cs="Arial"/>
                <w:sz w:val="20"/>
                <w:szCs w:val="20"/>
              </w:rPr>
              <w:t>)</w:t>
            </w:r>
          </w:p>
        </w:tc>
      </w:tr>
      <w:tr w:rsidR="002C58F5" w:rsidRPr="00B80D30" w14:paraId="75A9CE38"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2D6AE195" w14:textId="77777777" w:rsidR="002C58F5" w:rsidRPr="00B80D30" w:rsidRDefault="002C58F5" w:rsidP="002C58F5">
            <w:pPr>
              <w:ind w:left="180"/>
              <w:rPr>
                <w:rFonts w:ascii="Arial" w:hAnsi="Arial" w:cs="Arial"/>
                <w:sz w:val="20"/>
                <w:szCs w:val="20"/>
              </w:rPr>
            </w:pPr>
            <w:r w:rsidRPr="00B80D30">
              <w:rPr>
                <w:rFonts w:ascii="Arial" w:hAnsi="Arial" w:cs="Arial"/>
                <w:b w:val="0"/>
                <w:sz w:val="20"/>
                <w:szCs w:val="20"/>
              </w:rPr>
              <w:t>Structural adequacy and stability (step by step erection)</w:t>
            </w:r>
          </w:p>
          <w:p w14:paraId="63BE9E4B" w14:textId="5CC48C72" w:rsidR="002C58F5" w:rsidRPr="00B80D30" w:rsidRDefault="002C58F5" w:rsidP="002C58F5">
            <w:pPr>
              <w:ind w:left="180"/>
              <w:rPr>
                <w:rFonts w:ascii="Arial" w:hAnsi="Arial" w:cs="Arial"/>
                <w:sz w:val="20"/>
                <w:szCs w:val="20"/>
              </w:rPr>
            </w:pPr>
            <w:r w:rsidRPr="00B80D30">
              <w:rPr>
                <w:rFonts w:ascii="Arial" w:hAnsi="Arial" w:cs="Arial"/>
                <w:b w:val="0"/>
                <w:sz w:val="20"/>
                <w:szCs w:val="20"/>
              </w:rPr>
              <w:t>Wind loads for erection and lifting on site</w:t>
            </w:r>
          </w:p>
        </w:tc>
        <w:tc>
          <w:tcPr>
            <w:tcW w:w="2070" w:type="dxa"/>
            <w:tcBorders>
              <w:top w:val="nil"/>
              <w:left w:val="single" w:sz="4" w:space="0" w:color="auto"/>
              <w:bottom w:val="nil"/>
              <w:right w:val="none" w:sz="0" w:space="0" w:color="auto"/>
            </w:tcBorders>
            <w:shd w:val="clear" w:color="auto" w:fill="auto"/>
            <w:vAlign w:val="center"/>
          </w:tcPr>
          <w:p w14:paraId="6A8AF09D" w14:textId="77777777"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80D30">
              <w:rPr>
                <w:rFonts w:ascii="Arial" w:hAnsi="Arial" w:cs="Arial"/>
                <w:sz w:val="20"/>
                <w:szCs w:val="20"/>
              </w:rPr>
              <w:t>IV.1.B.(3).(b).</w:t>
            </w:r>
            <w:proofErr w:type="spellStart"/>
            <w:r w:rsidRPr="00B80D30">
              <w:rPr>
                <w:rFonts w:ascii="Arial" w:hAnsi="Arial" w:cs="Arial"/>
                <w:sz w:val="20"/>
                <w:szCs w:val="20"/>
              </w:rPr>
              <w:t>iii.c</w:t>
            </w:r>
            <w:proofErr w:type="spellEnd"/>
            <w:r w:rsidRPr="00B80D30">
              <w:rPr>
                <w:rFonts w:ascii="Arial" w:hAnsi="Arial" w:cs="Arial"/>
                <w:sz w:val="20"/>
                <w:szCs w:val="20"/>
              </w:rPr>
              <w:t>)</w:t>
            </w:r>
          </w:p>
          <w:p w14:paraId="22CB8B40" w14:textId="13DEB3B3"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iii.d</w:t>
            </w:r>
            <w:proofErr w:type="spellEnd"/>
            <w:r w:rsidRPr="00B80D30">
              <w:rPr>
                <w:rFonts w:ascii="Arial" w:hAnsi="Arial" w:cs="Arial"/>
                <w:sz w:val="20"/>
                <w:szCs w:val="20"/>
              </w:rPr>
              <w:t>)</w:t>
            </w:r>
          </w:p>
        </w:tc>
      </w:tr>
      <w:tr w:rsidR="002C58F5" w:rsidRPr="00B80D30" w14:paraId="0A484867"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0E592E7C" w14:textId="6ABCD8DD" w:rsidR="002C58F5" w:rsidRPr="00B80D30" w:rsidRDefault="002C58F5" w:rsidP="002C58F5">
            <w:pPr>
              <w:ind w:left="180"/>
              <w:rPr>
                <w:rFonts w:ascii="Arial" w:hAnsi="Arial" w:cs="Arial"/>
                <w:sz w:val="20"/>
                <w:szCs w:val="20"/>
              </w:rPr>
            </w:pPr>
            <w:r w:rsidRPr="00B80D30">
              <w:rPr>
                <w:rFonts w:ascii="Arial" w:hAnsi="Arial" w:cs="Arial"/>
                <w:b w:val="0"/>
                <w:sz w:val="20"/>
                <w:szCs w:val="20"/>
              </w:rPr>
              <w:t>Temperature effects for fit-up (for drop-in girders)</w:t>
            </w:r>
          </w:p>
        </w:tc>
        <w:tc>
          <w:tcPr>
            <w:tcW w:w="2070" w:type="dxa"/>
            <w:tcBorders>
              <w:top w:val="nil"/>
              <w:left w:val="single" w:sz="4" w:space="0" w:color="auto"/>
              <w:bottom w:val="nil"/>
              <w:right w:val="none" w:sz="0" w:space="0" w:color="auto"/>
            </w:tcBorders>
            <w:shd w:val="clear" w:color="auto" w:fill="auto"/>
            <w:vAlign w:val="center"/>
          </w:tcPr>
          <w:p w14:paraId="0E59135B" w14:textId="69D8917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iii.e</w:t>
            </w:r>
            <w:proofErr w:type="spellEnd"/>
            <w:r w:rsidRPr="00B80D30">
              <w:rPr>
                <w:rFonts w:ascii="Arial" w:hAnsi="Arial" w:cs="Arial"/>
                <w:sz w:val="20"/>
                <w:szCs w:val="20"/>
              </w:rPr>
              <w:t>)</w:t>
            </w:r>
          </w:p>
        </w:tc>
      </w:tr>
      <w:tr w:rsidR="002C58F5" w:rsidRPr="00B80D30" w14:paraId="7BCDE4AC" w14:textId="77777777" w:rsidTr="00F175E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120E4FB1" w14:textId="345173BF" w:rsidR="002C58F5" w:rsidRPr="00B80D30" w:rsidRDefault="002C58F5" w:rsidP="0065291B">
            <w:pPr>
              <w:ind w:left="180"/>
              <w:rPr>
                <w:rFonts w:ascii="Arial" w:hAnsi="Arial" w:cs="Arial"/>
                <w:sz w:val="20"/>
                <w:szCs w:val="20"/>
              </w:rPr>
            </w:pPr>
            <w:r w:rsidRPr="00B80D30">
              <w:rPr>
                <w:rFonts w:ascii="Arial" w:hAnsi="Arial" w:cs="Arial"/>
                <w:b w:val="0"/>
                <w:sz w:val="20"/>
                <w:szCs w:val="20"/>
              </w:rPr>
              <w:t xml:space="preserve">Adequacy of </w:t>
            </w:r>
            <w:r w:rsidR="0065291B" w:rsidRPr="00B80D30">
              <w:rPr>
                <w:rFonts w:ascii="Arial" w:hAnsi="Arial" w:cs="Arial"/>
                <w:b w:val="0"/>
                <w:sz w:val="20"/>
                <w:szCs w:val="20"/>
              </w:rPr>
              <w:t>Design-Builder</w:t>
            </w:r>
            <w:r w:rsidRPr="00B80D30">
              <w:rPr>
                <w:rFonts w:ascii="Arial" w:hAnsi="Arial" w:cs="Arial"/>
                <w:b w:val="0"/>
                <w:sz w:val="20"/>
                <w:szCs w:val="20"/>
              </w:rPr>
              <w:t>-fabricated rigging</w:t>
            </w:r>
          </w:p>
        </w:tc>
        <w:tc>
          <w:tcPr>
            <w:tcW w:w="2070" w:type="dxa"/>
            <w:tcBorders>
              <w:top w:val="nil"/>
              <w:left w:val="single" w:sz="4" w:space="0" w:color="auto"/>
              <w:bottom w:val="nil"/>
              <w:right w:val="none" w:sz="0" w:space="0" w:color="auto"/>
            </w:tcBorders>
            <w:shd w:val="clear" w:color="auto" w:fill="auto"/>
            <w:vAlign w:val="center"/>
          </w:tcPr>
          <w:p w14:paraId="4A13FC96" w14:textId="33D24758" w:rsidR="002C58F5" w:rsidRPr="00B80D30" w:rsidRDefault="002C58F5" w:rsidP="002C58F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iii.f</w:t>
            </w:r>
            <w:proofErr w:type="spellEnd"/>
            <w:r w:rsidRPr="00B80D30">
              <w:rPr>
                <w:rFonts w:ascii="Arial" w:hAnsi="Arial" w:cs="Arial"/>
                <w:sz w:val="20"/>
                <w:szCs w:val="20"/>
              </w:rPr>
              <w:t>)</w:t>
            </w:r>
          </w:p>
        </w:tc>
      </w:tr>
      <w:tr w:rsidR="002C58F5" w:rsidRPr="00B80D30" w14:paraId="39CE3105" w14:textId="77777777" w:rsidTr="00F175E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50" w:type="dxa"/>
            <w:tcBorders>
              <w:top w:val="none" w:sz="0" w:space="0" w:color="auto"/>
              <w:left w:val="none" w:sz="0" w:space="0" w:color="auto"/>
              <w:bottom w:val="none" w:sz="0" w:space="0" w:color="auto"/>
              <w:right w:val="single" w:sz="4" w:space="0" w:color="auto"/>
            </w:tcBorders>
            <w:shd w:val="clear" w:color="auto" w:fill="auto"/>
            <w:vAlign w:val="center"/>
          </w:tcPr>
          <w:p w14:paraId="24CAA70D" w14:textId="2507D675" w:rsidR="002C58F5" w:rsidRPr="00B80D30" w:rsidRDefault="002C58F5" w:rsidP="002C58F5">
            <w:pPr>
              <w:ind w:left="360" w:hanging="180"/>
              <w:rPr>
                <w:rFonts w:ascii="Arial" w:hAnsi="Arial" w:cs="Arial"/>
                <w:sz w:val="20"/>
                <w:szCs w:val="20"/>
              </w:rPr>
            </w:pPr>
            <w:r w:rsidRPr="00B80D30">
              <w:rPr>
                <w:rFonts w:ascii="Arial" w:hAnsi="Arial" w:cs="Arial"/>
                <w:b w:val="0"/>
                <w:sz w:val="20"/>
                <w:szCs w:val="20"/>
              </w:rPr>
              <w:t xml:space="preserve">Structural capacity of partially bolted primary members after release of temporary support system </w:t>
            </w:r>
          </w:p>
        </w:tc>
        <w:tc>
          <w:tcPr>
            <w:tcW w:w="2070" w:type="dxa"/>
            <w:tcBorders>
              <w:top w:val="nil"/>
              <w:left w:val="single" w:sz="4" w:space="0" w:color="auto"/>
              <w:bottom w:val="single" w:sz="4" w:space="0" w:color="auto"/>
              <w:right w:val="none" w:sz="0" w:space="0" w:color="auto"/>
            </w:tcBorders>
            <w:shd w:val="clear" w:color="auto" w:fill="auto"/>
            <w:vAlign w:val="center"/>
          </w:tcPr>
          <w:p w14:paraId="0D776E46" w14:textId="38BB1807" w:rsidR="002C58F5" w:rsidRPr="00B80D30" w:rsidRDefault="002C58F5" w:rsidP="002C58F5">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rPr>
            </w:pPr>
            <w:r w:rsidRPr="00B80D30">
              <w:rPr>
                <w:rFonts w:ascii="Arial" w:hAnsi="Arial" w:cs="Arial"/>
                <w:sz w:val="20"/>
                <w:szCs w:val="20"/>
              </w:rPr>
              <w:t>IV.1.B.(3).(b).</w:t>
            </w:r>
            <w:proofErr w:type="spellStart"/>
            <w:r w:rsidRPr="00B80D30">
              <w:rPr>
                <w:rFonts w:ascii="Arial" w:hAnsi="Arial" w:cs="Arial"/>
                <w:sz w:val="20"/>
                <w:szCs w:val="20"/>
              </w:rPr>
              <w:t>iii.g</w:t>
            </w:r>
            <w:proofErr w:type="spellEnd"/>
            <w:r w:rsidRPr="00B80D30">
              <w:rPr>
                <w:rFonts w:ascii="Arial" w:hAnsi="Arial" w:cs="Arial"/>
                <w:sz w:val="20"/>
                <w:szCs w:val="20"/>
              </w:rPr>
              <w:t>)</w:t>
            </w:r>
          </w:p>
        </w:tc>
      </w:tr>
    </w:tbl>
    <w:p w14:paraId="140B9487" w14:textId="2E9CF705" w:rsidR="00020AD8" w:rsidRPr="00B80D30" w:rsidRDefault="00020AD8" w:rsidP="006A4341">
      <w:pPr>
        <w:spacing w:after="0" w:line="240" w:lineRule="auto"/>
        <w:jc w:val="both"/>
        <w:rPr>
          <w:rFonts w:ascii="Arial" w:hAnsi="Arial" w:cs="Arial"/>
          <w:sz w:val="20"/>
          <w:szCs w:val="20"/>
        </w:rPr>
      </w:pPr>
    </w:p>
    <w:p w14:paraId="56BD5315" w14:textId="64F890E2" w:rsidR="0076623D" w:rsidRPr="00B80D30" w:rsidRDefault="0076623D" w:rsidP="006A4341">
      <w:pPr>
        <w:spacing w:after="0" w:line="240" w:lineRule="auto"/>
        <w:jc w:val="both"/>
        <w:rPr>
          <w:rFonts w:ascii="Arial" w:hAnsi="Arial" w:cs="Arial"/>
          <w:sz w:val="20"/>
          <w:szCs w:val="20"/>
        </w:rPr>
      </w:pPr>
    </w:p>
    <w:p w14:paraId="66AC9846" w14:textId="08910D43" w:rsidR="0076623D" w:rsidRPr="00B80D30" w:rsidRDefault="0076623D" w:rsidP="006A4341">
      <w:pPr>
        <w:spacing w:after="0" w:line="240" w:lineRule="auto"/>
        <w:jc w:val="both"/>
        <w:rPr>
          <w:rFonts w:ascii="Arial" w:hAnsi="Arial" w:cs="Arial"/>
          <w:sz w:val="20"/>
          <w:szCs w:val="20"/>
        </w:rPr>
      </w:pPr>
    </w:p>
    <w:p w14:paraId="1BBB5DE1" w14:textId="41350519" w:rsidR="00EA4C18" w:rsidRPr="00B80D30" w:rsidRDefault="0035208D" w:rsidP="009818C4">
      <w:pPr>
        <w:pStyle w:val="ListParagraph"/>
        <w:numPr>
          <w:ilvl w:val="0"/>
          <w:numId w:val="4"/>
        </w:numPr>
        <w:spacing w:before="120" w:after="240" w:line="240" w:lineRule="auto"/>
        <w:contextualSpacing w:val="0"/>
        <w:jc w:val="both"/>
        <w:rPr>
          <w:rFonts w:ascii="Arial" w:hAnsi="Arial" w:cs="Arial"/>
          <w:b/>
          <w:sz w:val="20"/>
          <w:szCs w:val="20"/>
        </w:rPr>
      </w:pPr>
      <w:r w:rsidRPr="00B80D30">
        <w:rPr>
          <w:rFonts w:ascii="Arial" w:hAnsi="Arial" w:cs="Arial"/>
          <w:b/>
          <w:sz w:val="20"/>
          <w:szCs w:val="20"/>
        </w:rPr>
        <w:lastRenderedPageBreak/>
        <w:t xml:space="preserve">SUBMISSION </w:t>
      </w:r>
      <w:r w:rsidR="00B904CA" w:rsidRPr="00B80D30">
        <w:rPr>
          <w:rFonts w:ascii="Arial" w:hAnsi="Arial" w:cs="Arial"/>
          <w:b/>
          <w:sz w:val="20"/>
          <w:szCs w:val="20"/>
        </w:rPr>
        <w:t>PROCEDURES</w:t>
      </w:r>
    </w:p>
    <w:p w14:paraId="0C38F81D" w14:textId="0BD16826" w:rsidR="00EA4C18" w:rsidRPr="00B80D30" w:rsidRDefault="0035208D" w:rsidP="00CF690D">
      <w:pPr>
        <w:pStyle w:val="ListParagraph"/>
        <w:numPr>
          <w:ilvl w:val="1"/>
          <w:numId w:val="45"/>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The </w:t>
      </w:r>
      <w:r w:rsidR="005D5E8F" w:rsidRPr="00B80D30">
        <w:rPr>
          <w:rFonts w:ascii="Arial" w:hAnsi="Arial" w:cs="Arial"/>
          <w:sz w:val="20"/>
          <w:szCs w:val="20"/>
        </w:rPr>
        <w:t>Design-Builder</w:t>
      </w:r>
      <w:r w:rsidRPr="00B80D30">
        <w:rPr>
          <w:rFonts w:ascii="Arial" w:hAnsi="Arial" w:cs="Arial"/>
          <w:sz w:val="20"/>
          <w:szCs w:val="20"/>
        </w:rPr>
        <w:t xml:space="preserve"> shall submit t</w:t>
      </w:r>
      <w:r w:rsidR="00744940" w:rsidRPr="00B80D30">
        <w:rPr>
          <w:rFonts w:ascii="Arial" w:hAnsi="Arial" w:cs="Arial"/>
          <w:sz w:val="20"/>
          <w:szCs w:val="20"/>
        </w:rPr>
        <w:t>he Erection</w:t>
      </w:r>
      <w:r w:rsidRPr="00B80D30">
        <w:rPr>
          <w:rFonts w:ascii="Arial" w:hAnsi="Arial" w:cs="Arial"/>
          <w:sz w:val="20"/>
          <w:szCs w:val="20"/>
        </w:rPr>
        <w:t xml:space="preserve"> Plans and </w:t>
      </w:r>
      <w:r w:rsidR="00744940" w:rsidRPr="00B80D30">
        <w:rPr>
          <w:rFonts w:ascii="Arial" w:hAnsi="Arial" w:cs="Arial"/>
          <w:sz w:val="20"/>
          <w:szCs w:val="20"/>
        </w:rPr>
        <w:t>Procedures</w:t>
      </w:r>
      <w:r w:rsidR="00073EC5" w:rsidRPr="00B80D30">
        <w:rPr>
          <w:rFonts w:ascii="Arial" w:hAnsi="Arial" w:cs="Arial"/>
          <w:sz w:val="20"/>
          <w:szCs w:val="20"/>
        </w:rPr>
        <w:t xml:space="preserve"> </w:t>
      </w:r>
      <w:r w:rsidRPr="00B80D30">
        <w:rPr>
          <w:rFonts w:ascii="Arial" w:hAnsi="Arial" w:cs="Arial"/>
          <w:sz w:val="20"/>
          <w:szCs w:val="20"/>
        </w:rPr>
        <w:t xml:space="preserve">and all required calculations </w:t>
      </w:r>
      <w:r w:rsidR="00EF1081" w:rsidRPr="00B80D30">
        <w:rPr>
          <w:rFonts w:ascii="Arial" w:hAnsi="Arial" w:cs="Arial"/>
          <w:sz w:val="20"/>
          <w:szCs w:val="20"/>
        </w:rPr>
        <w:t xml:space="preserve">for the </w:t>
      </w:r>
      <w:r w:rsidR="00DC79BD" w:rsidRPr="00B80D30">
        <w:rPr>
          <w:rFonts w:ascii="Arial" w:hAnsi="Arial" w:cs="Arial"/>
          <w:sz w:val="20"/>
          <w:szCs w:val="20"/>
        </w:rPr>
        <w:t xml:space="preserve">primary </w:t>
      </w:r>
      <w:r w:rsidR="00DD46E2" w:rsidRPr="00B80D30">
        <w:rPr>
          <w:rFonts w:ascii="Arial" w:hAnsi="Arial" w:cs="Arial"/>
          <w:sz w:val="20"/>
          <w:szCs w:val="20"/>
        </w:rPr>
        <w:t>members</w:t>
      </w:r>
      <w:r w:rsidR="003E2ED5" w:rsidRPr="00B80D30">
        <w:rPr>
          <w:rFonts w:ascii="Arial" w:hAnsi="Arial" w:cs="Arial"/>
          <w:sz w:val="20"/>
          <w:szCs w:val="20"/>
        </w:rPr>
        <w:t>.</w:t>
      </w:r>
      <w:r w:rsidR="008A49E6" w:rsidRPr="00B80D30">
        <w:rPr>
          <w:rFonts w:ascii="Arial" w:hAnsi="Arial" w:cs="Arial"/>
          <w:sz w:val="20"/>
          <w:szCs w:val="20"/>
        </w:rPr>
        <w:t xml:space="preserve">  The transportation details, e.</w:t>
      </w:r>
      <w:r w:rsidR="00FE7F05" w:rsidRPr="00B80D30">
        <w:rPr>
          <w:rFonts w:ascii="Arial" w:hAnsi="Arial" w:cs="Arial"/>
          <w:sz w:val="20"/>
          <w:szCs w:val="20"/>
        </w:rPr>
        <w:t>g.</w:t>
      </w:r>
      <w:r w:rsidR="008A49E6" w:rsidRPr="00B80D30">
        <w:rPr>
          <w:rFonts w:ascii="Arial" w:hAnsi="Arial" w:cs="Arial"/>
          <w:sz w:val="20"/>
          <w:szCs w:val="20"/>
        </w:rPr>
        <w:t>, tie-down type, locations and details</w:t>
      </w:r>
      <w:r w:rsidR="00AA3E47" w:rsidRPr="00B80D30">
        <w:rPr>
          <w:rFonts w:ascii="Arial" w:hAnsi="Arial" w:cs="Arial"/>
          <w:sz w:val="20"/>
          <w:szCs w:val="20"/>
        </w:rPr>
        <w:t>, and any modifica</w:t>
      </w:r>
      <w:r w:rsidR="001E66EE" w:rsidRPr="00B80D30">
        <w:rPr>
          <w:rFonts w:ascii="Arial" w:hAnsi="Arial" w:cs="Arial"/>
          <w:sz w:val="20"/>
          <w:szCs w:val="20"/>
        </w:rPr>
        <w:t xml:space="preserve">tions to the lifting or support locations </w:t>
      </w:r>
      <w:r w:rsidR="008A49E6" w:rsidRPr="00B80D30">
        <w:rPr>
          <w:rFonts w:ascii="Arial" w:hAnsi="Arial" w:cs="Arial"/>
          <w:sz w:val="20"/>
          <w:szCs w:val="20"/>
        </w:rPr>
        <w:t xml:space="preserve">shall be coordinated between the Fabricator, Erector, and </w:t>
      </w:r>
      <w:r w:rsidR="00046D51" w:rsidRPr="00B80D30">
        <w:rPr>
          <w:rFonts w:ascii="Arial" w:hAnsi="Arial" w:cs="Arial"/>
          <w:sz w:val="20"/>
          <w:szCs w:val="20"/>
        </w:rPr>
        <w:t xml:space="preserve">Shipping </w:t>
      </w:r>
      <w:r w:rsidR="008A49E6" w:rsidRPr="00B80D30">
        <w:rPr>
          <w:rFonts w:ascii="Arial" w:hAnsi="Arial" w:cs="Arial"/>
          <w:sz w:val="20"/>
          <w:szCs w:val="20"/>
        </w:rPr>
        <w:t xml:space="preserve">Provider for incorporation into the </w:t>
      </w:r>
      <w:r w:rsidR="002C58F5" w:rsidRPr="00B80D30">
        <w:rPr>
          <w:rFonts w:ascii="Arial" w:hAnsi="Arial" w:cs="Arial"/>
          <w:sz w:val="20"/>
          <w:szCs w:val="20"/>
        </w:rPr>
        <w:t>working</w:t>
      </w:r>
      <w:r w:rsidR="000A275B" w:rsidRPr="00B80D30">
        <w:rPr>
          <w:rFonts w:ascii="Arial" w:hAnsi="Arial" w:cs="Arial"/>
          <w:sz w:val="20"/>
          <w:szCs w:val="20"/>
        </w:rPr>
        <w:t xml:space="preserve"> </w:t>
      </w:r>
      <w:r w:rsidR="008A49E6" w:rsidRPr="00B80D30">
        <w:rPr>
          <w:rFonts w:ascii="Arial" w:hAnsi="Arial" w:cs="Arial"/>
          <w:sz w:val="20"/>
          <w:szCs w:val="20"/>
        </w:rPr>
        <w:t>drawings to the greatest extent possible.</w:t>
      </w:r>
    </w:p>
    <w:p w14:paraId="52633055" w14:textId="56B7BFD7" w:rsidR="00EA4C18" w:rsidRPr="00B80D30" w:rsidRDefault="0035208D" w:rsidP="00CF690D">
      <w:pPr>
        <w:pStyle w:val="ListParagraph"/>
        <w:numPr>
          <w:ilvl w:val="1"/>
          <w:numId w:val="45"/>
        </w:numPr>
        <w:spacing w:before="120" w:after="240" w:line="240" w:lineRule="auto"/>
        <w:contextualSpacing w:val="0"/>
        <w:jc w:val="both"/>
        <w:rPr>
          <w:rFonts w:ascii="Arial" w:hAnsi="Arial" w:cs="Arial"/>
          <w:sz w:val="20"/>
          <w:szCs w:val="20"/>
        </w:rPr>
      </w:pPr>
      <w:r w:rsidRPr="00B80D30">
        <w:rPr>
          <w:rFonts w:ascii="Arial" w:hAnsi="Arial" w:cs="Arial"/>
          <w:sz w:val="20"/>
          <w:szCs w:val="20"/>
        </w:rPr>
        <w:t>Erection</w:t>
      </w:r>
      <w:r w:rsidR="00073EC5" w:rsidRPr="00B80D30">
        <w:rPr>
          <w:rFonts w:ascii="Arial" w:hAnsi="Arial" w:cs="Arial"/>
          <w:sz w:val="20"/>
          <w:szCs w:val="20"/>
        </w:rPr>
        <w:t xml:space="preserve"> Plans and</w:t>
      </w:r>
      <w:r w:rsidRPr="00B80D30">
        <w:rPr>
          <w:rFonts w:ascii="Arial" w:hAnsi="Arial" w:cs="Arial"/>
          <w:sz w:val="20"/>
          <w:szCs w:val="20"/>
        </w:rPr>
        <w:t xml:space="preserve"> Procedures</w:t>
      </w:r>
      <w:r w:rsidR="00181392" w:rsidRPr="00B80D30">
        <w:rPr>
          <w:rFonts w:ascii="Arial" w:hAnsi="Arial" w:cs="Arial"/>
          <w:sz w:val="20"/>
          <w:szCs w:val="20"/>
        </w:rPr>
        <w:t xml:space="preserve">, including subsequent revisions, will be reviewed and returned to the </w:t>
      </w:r>
      <w:r w:rsidR="005D5E8F" w:rsidRPr="00B80D30">
        <w:rPr>
          <w:rFonts w:ascii="Arial" w:hAnsi="Arial" w:cs="Arial"/>
          <w:sz w:val="20"/>
          <w:szCs w:val="20"/>
        </w:rPr>
        <w:t>Design-Builder</w:t>
      </w:r>
      <w:r w:rsidR="00C85FF7" w:rsidRPr="00B80D30">
        <w:rPr>
          <w:rFonts w:ascii="Arial" w:hAnsi="Arial" w:cs="Arial"/>
          <w:sz w:val="20"/>
          <w:szCs w:val="20"/>
        </w:rPr>
        <w:t xml:space="preserve"> in accordance with </w:t>
      </w:r>
      <w:r w:rsidR="002C58F5" w:rsidRPr="00B80D30">
        <w:rPr>
          <w:rFonts w:ascii="Arial" w:hAnsi="Arial" w:cs="Arial"/>
          <w:sz w:val="20"/>
          <w:szCs w:val="20"/>
        </w:rPr>
        <w:t>Contract requirements</w:t>
      </w:r>
      <w:r w:rsidR="00C85FF7" w:rsidRPr="00B80D30">
        <w:rPr>
          <w:rFonts w:ascii="Arial" w:hAnsi="Arial" w:cs="Arial"/>
          <w:sz w:val="20"/>
          <w:szCs w:val="20"/>
        </w:rPr>
        <w:t>.</w:t>
      </w:r>
    </w:p>
    <w:p w14:paraId="422F687C" w14:textId="1D19926F" w:rsidR="008B13CB" w:rsidRPr="00B80D30" w:rsidRDefault="0035208D" w:rsidP="00CF690D">
      <w:pPr>
        <w:pStyle w:val="ListParagraph"/>
        <w:numPr>
          <w:ilvl w:val="2"/>
          <w:numId w:val="45"/>
        </w:numPr>
        <w:shd w:val="clear" w:color="auto" w:fill="FFFFFF" w:themeFill="background1"/>
        <w:spacing w:before="120" w:after="240" w:line="240" w:lineRule="auto"/>
        <w:contextualSpacing w:val="0"/>
        <w:jc w:val="both"/>
        <w:rPr>
          <w:rFonts w:ascii="Arial" w:hAnsi="Arial" w:cs="Arial"/>
          <w:sz w:val="20"/>
          <w:szCs w:val="20"/>
        </w:rPr>
      </w:pPr>
      <w:r w:rsidRPr="00B80D30">
        <w:rPr>
          <w:rFonts w:ascii="Arial" w:hAnsi="Arial" w:cs="Arial"/>
          <w:sz w:val="20"/>
          <w:szCs w:val="20"/>
        </w:rPr>
        <w:t>All s</w:t>
      </w:r>
      <w:r w:rsidR="002747BE" w:rsidRPr="00B80D30">
        <w:rPr>
          <w:rFonts w:ascii="Arial" w:hAnsi="Arial" w:cs="Arial"/>
          <w:sz w:val="20"/>
          <w:szCs w:val="20"/>
        </w:rPr>
        <w:t>ubmissions</w:t>
      </w:r>
      <w:r w:rsidR="00EF1081" w:rsidRPr="00B80D30">
        <w:rPr>
          <w:rFonts w:ascii="Arial" w:hAnsi="Arial" w:cs="Arial"/>
          <w:sz w:val="20"/>
          <w:szCs w:val="20"/>
        </w:rPr>
        <w:t xml:space="preserve"> required herein</w:t>
      </w:r>
      <w:r w:rsidRPr="00B80D30">
        <w:rPr>
          <w:rFonts w:ascii="Arial" w:hAnsi="Arial" w:cs="Arial"/>
          <w:sz w:val="20"/>
          <w:szCs w:val="20"/>
        </w:rPr>
        <w:t>, and any subsequent revisions to be made,</w:t>
      </w:r>
      <w:r w:rsidR="002747BE" w:rsidRPr="00B80D30">
        <w:rPr>
          <w:rFonts w:ascii="Arial" w:hAnsi="Arial" w:cs="Arial"/>
          <w:sz w:val="20"/>
          <w:szCs w:val="20"/>
        </w:rPr>
        <w:t xml:space="preserve"> shall be </w:t>
      </w:r>
      <w:r w:rsidRPr="00B80D30">
        <w:rPr>
          <w:rFonts w:ascii="Arial" w:hAnsi="Arial" w:cs="Arial"/>
          <w:sz w:val="20"/>
          <w:szCs w:val="20"/>
        </w:rPr>
        <w:t xml:space="preserve">submitted </w:t>
      </w:r>
      <w:r w:rsidR="002747BE" w:rsidRPr="00B80D30">
        <w:rPr>
          <w:rFonts w:ascii="Arial" w:hAnsi="Arial" w:cs="Arial"/>
          <w:sz w:val="20"/>
          <w:szCs w:val="20"/>
        </w:rPr>
        <w:t>to the</w:t>
      </w:r>
      <w:r w:rsidR="000B54EF" w:rsidRPr="00B80D30">
        <w:rPr>
          <w:rFonts w:ascii="Arial" w:hAnsi="Arial" w:cs="Arial"/>
          <w:sz w:val="20"/>
          <w:szCs w:val="20"/>
        </w:rPr>
        <w:t xml:space="preserve"> </w:t>
      </w:r>
      <w:r w:rsidR="00301E0B" w:rsidRPr="00B80D30">
        <w:rPr>
          <w:rFonts w:ascii="Arial" w:hAnsi="Arial" w:cs="Arial"/>
          <w:sz w:val="20"/>
          <w:szCs w:val="20"/>
        </w:rPr>
        <w:t>Design Manager</w:t>
      </w:r>
      <w:r w:rsidR="00CE61DD" w:rsidRPr="00B80D30">
        <w:rPr>
          <w:rFonts w:ascii="Arial" w:hAnsi="Arial" w:cs="Arial"/>
          <w:sz w:val="20"/>
          <w:szCs w:val="20"/>
        </w:rPr>
        <w:t xml:space="preserve"> </w:t>
      </w:r>
      <w:r w:rsidR="005815C5" w:rsidRPr="00B80D30">
        <w:rPr>
          <w:rFonts w:ascii="Arial" w:hAnsi="Arial" w:cs="Arial"/>
          <w:sz w:val="20"/>
          <w:szCs w:val="20"/>
        </w:rPr>
        <w:t xml:space="preserve">and the Department </w:t>
      </w:r>
      <w:r w:rsidR="002747BE" w:rsidRPr="00B80D30">
        <w:rPr>
          <w:rFonts w:ascii="Arial" w:hAnsi="Arial" w:cs="Arial"/>
          <w:sz w:val="20"/>
          <w:szCs w:val="20"/>
        </w:rPr>
        <w:t xml:space="preserve">with </w:t>
      </w:r>
      <w:r w:rsidRPr="00B80D30">
        <w:rPr>
          <w:rFonts w:ascii="Arial" w:hAnsi="Arial" w:cs="Arial"/>
          <w:sz w:val="20"/>
          <w:szCs w:val="20"/>
        </w:rPr>
        <w:t xml:space="preserve">sufficient </w:t>
      </w:r>
      <w:r w:rsidR="002747BE" w:rsidRPr="00B80D30">
        <w:rPr>
          <w:rFonts w:ascii="Arial" w:hAnsi="Arial" w:cs="Arial"/>
          <w:sz w:val="20"/>
          <w:szCs w:val="20"/>
        </w:rPr>
        <w:t>time to permit review</w:t>
      </w:r>
      <w:r w:rsidRPr="00B80D30">
        <w:rPr>
          <w:rFonts w:ascii="Arial" w:hAnsi="Arial" w:cs="Arial"/>
          <w:sz w:val="20"/>
          <w:szCs w:val="20"/>
        </w:rPr>
        <w:t xml:space="preserve"> in accordance with the Contract requirements</w:t>
      </w:r>
      <w:r w:rsidR="00F431E5" w:rsidRPr="00B80D30">
        <w:rPr>
          <w:rFonts w:ascii="Arial" w:hAnsi="Arial" w:cs="Arial"/>
          <w:sz w:val="20"/>
          <w:szCs w:val="20"/>
        </w:rPr>
        <w:t>. T</w:t>
      </w:r>
      <w:r w:rsidR="002747BE" w:rsidRPr="00B80D30">
        <w:rPr>
          <w:rFonts w:ascii="Arial" w:hAnsi="Arial" w:cs="Arial"/>
          <w:sz w:val="20"/>
          <w:szCs w:val="20"/>
        </w:rPr>
        <w:t xml:space="preserve">he </w:t>
      </w:r>
      <w:r w:rsidR="005D5E8F" w:rsidRPr="00B80D30">
        <w:rPr>
          <w:rFonts w:ascii="Arial" w:hAnsi="Arial" w:cs="Arial"/>
          <w:sz w:val="20"/>
          <w:szCs w:val="20"/>
        </w:rPr>
        <w:t>Design-Builder</w:t>
      </w:r>
      <w:r w:rsidR="002747BE" w:rsidRPr="00B80D30">
        <w:rPr>
          <w:rFonts w:ascii="Arial" w:hAnsi="Arial" w:cs="Arial"/>
          <w:sz w:val="20"/>
          <w:szCs w:val="20"/>
        </w:rPr>
        <w:t xml:space="preserve"> shall consider the time required for</w:t>
      </w:r>
      <w:r w:rsidRPr="00B80D30">
        <w:rPr>
          <w:rFonts w:ascii="Arial" w:hAnsi="Arial" w:cs="Arial"/>
          <w:sz w:val="20"/>
          <w:szCs w:val="20"/>
        </w:rPr>
        <w:t xml:space="preserve"> the various potential </w:t>
      </w:r>
      <w:r w:rsidR="002747BE" w:rsidRPr="00B80D30">
        <w:rPr>
          <w:rFonts w:ascii="Arial" w:hAnsi="Arial" w:cs="Arial"/>
          <w:sz w:val="20"/>
          <w:szCs w:val="20"/>
        </w:rPr>
        <w:t>review</w:t>
      </w:r>
      <w:r w:rsidRPr="00B80D30">
        <w:rPr>
          <w:rFonts w:ascii="Arial" w:hAnsi="Arial" w:cs="Arial"/>
          <w:sz w:val="20"/>
          <w:szCs w:val="20"/>
        </w:rPr>
        <w:t xml:space="preserve"> activities (i.e., resubmissions, etc.)</w:t>
      </w:r>
      <w:r w:rsidR="002747BE" w:rsidRPr="00B80D30">
        <w:rPr>
          <w:rFonts w:ascii="Arial" w:hAnsi="Arial" w:cs="Arial"/>
          <w:sz w:val="20"/>
          <w:szCs w:val="20"/>
        </w:rPr>
        <w:t xml:space="preserve"> and make submission</w:t>
      </w:r>
      <w:r w:rsidR="00EF1081" w:rsidRPr="00B80D30">
        <w:rPr>
          <w:rFonts w:ascii="Arial" w:hAnsi="Arial" w:cs="Arial"/>
          <w:sz w:val="20"/>
          <w:szCs w:val="20"/>
        </w:rPr>
        <w:t>s</w:t>
      </w:r>
      <w:r w:rsidR="002747BE" w:rsidRPr="00B80D30">
        <w:rPr>
          <w:rFonts w:ascii="Arial" w:hAnsi="Arial" w:cs="Arial"/>
          <w:sz w:val="20"/>
          <w:szCs w:val="20"/>
        </w:rPr>
        <w:t xml:space="preserve"> accordingly</w:t>
      </w:r>
      <w:r w:rsidRPr="00B80D30">
        <w:rPr>
          <w:rFonts w:ascii="Arial" w:hAnsi="Arial" w:cs="Arial"/>
          <w:sz w:val="20"/>
          <w:szCs w:val="20"/>
        </w:rPr>
        <w:t xml:space="preserve">.  Submissions shall be made </w:t>
      </w:r>
      <w:r w:rsidR="005F2B41" w:rsidRPr="00B80D30">
        <w:rPr>
          <w:rFonts w:ascii="Arial" w:hAnsi="Arial" w:cs="Arial"/>
          <w:sz w:val="20"/>
          <w:szCs w:val="20"/>
        </w:rPr>
        <w:t xml:space="preserve">at least 30 days </w:t>
      </w:r>
      <w:r w:rsidRPr="00B80D30">
        <w:rPr>
          <w:rFonts w:ascii="Arial" w:hAnsi="Arial" w:cs="Arial"/>
          <w:sz w:val="20"/>
          <w:szCs w:val="20"/>
        </w:rPr>
        <w:t>prior to the start of erection activities, as applicable</w:t>
      </w:r>
      <w:r w:rsidR="005F2B41" w:rsidRPr="00B80D30">
        <w:rPr>
          <w:rFonts w:ascii="Arial" w:hAnsi="Arial" w:cs="Arial"/>
          <w:sz w:val="20"/>
          <w:szCs w:val="20"/>
        </w:rPr>
        <w:t>.  Projects requiring railroad review shall be submitted at least 45 days prior to the start of erection activities, as applicable.</w:t>
      </w:r>
    </w:p>
    <w:p w14:paraId="7516EC97" w14:textId="624784AD" w:rsidR="00EA4C18" w:rsidRPr="00B80D30" w:rsidRDefault="0035208D" w:rsidP="00CF690D">
      <w:pPr>
        <w:pStyle w:val="ListParagraph"/>
        <w:numPr>
          <w:ilvl w:val="2"/>
          <w:numId w:val="45"/>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Changes to the </w:t>
      </w:r>
      <w:r w:rsidR="002D0B13" w:rsidRPr="00B80D30">
        <w:rPr>
          <w:rFonts w:ascii="Arial" w:hAnsi="Arial" w:cs="Arial"/>
          <w:sz w:val="20"/>
          <w:szCs w:val="20"/>
        </w:rPr>
        <w:t>erection procedures</w:t>
      </w:r>
      <w:r w:rsidRPr="00B80D30">
        <w:rPr>
          <w:rFonts w:ascii="Arial" w:hAnsi="Arial" w:cs="Arial"/>
          <w:sz w:val="20"/>
          <w:szCs w:val="20"/>
        </w:rPr>
        <w:t xml:space="preserve">, </w:t>
      </w:r>
      <w:r w:rsidR="002D0B13" w:rsidRPr="00B80D30">
        <w:rPr>
          <w:rFonts w:ascii="Arial" w:hAnsi="Arial" w:cs="Arial"/>
          <w:sz w:val="20"/>
          <w:szCs w:val="20"/>
        </w:rPr>
        <w:t>after</w:t>
      </w:r>
      <w:r w:rsidRPr="00B80D30">
        <w:rPr>
          <w:rFonts w:ascii="Arial" w:hAnsi="Arial" w:cs="Arial"/>
          <w:sz w:val="20"/>
          <w:szCs w:val="20"/>
        </w:rPr>
        <w:t xml:space="preserve"> </w:t>
      </w:r>
      <w:r w:rsidR="002D0B13" w:rsidRPr="00B80D30">
        <w:rPr>
          <w:rFonts w:ascii="Arial" w:hAnsi="Arial" w:cs="Arial"/>
          <w:sz w:val="20"/>
          <w:szCs w:val="20"/>
        </w:rPr>
        <w:t xml:space="preserve">the initial </w:t>
      </w:r>
      <w:r w:rsidR="00860238" w:rsidRPr="00B80D30">
        <w:rPr>
          <w:rFonts w:ascii="Arial" w:hAnsi="Arial" w:cs="Arial"/>
          <w:sz w:val="20"/>
          <w:szCs w:val="20"/>
        </w:rPr>
        <w:t xml:space="preserve">review </w:t>
      </w:r>
      <w:r w:rsidR="002D0B13" w:rsidRPr="00B80D30">
        <w:rPr>
          <w:rFonts w:ascii="Arial" w:hAnsi="Arial" w:cs="Arial"/>
          <w:sz w:val="20"/>
          <w:szCs w:val="20"/>
        </w:rPr>
        <w:t xml:space="preserve">of the Erection </w:t>
      </w:r>
      <w:r w:rsidR="00FA716A" w:rsidRPr="00B80D30">
        <w:rPr>
          <w:rFonts w:ascii="Arial" w:hAnsi="Arial" w:cs="Arial"/>
          <w:sz w:val="20"/>
          <w:szCs w:val="20"/>
        </w:rPr>
        <w:t xml:space="preserve">Plans and </w:t>
      </w:r>
      <w:r w:rsidR="002D0B13" w:rsidRPr="00B80D30">
        <w:rPr>
          <w:rFonts w:ascii="Arial" w:hAnsi="Arial" w:cs="Arial"/>
          <w:sz w:val="20"/>
          <w:szCs w:val="20"/>
        </w:rPr>
        <w:t>Procedures</w:t>
      </w:r>
      <w:r w:rsidRPr="00B80D30">
        <w:rPr>
          <w:rFonts w:ascii="Arial" w:hAnsi="Arial" w:cs="Arial"/>
          <w:sz w:val="20"/>
          <w:szCs w:val="20"/>
        </w:rPr>
        <w:t xml:space="preserve">, may require revisions </w:t>
      </w:r>
      <w:r w:rsidR="002D0B13" w:rsidRPr="00B80D30">
        <w:rPr>
          <w:rFonts w:ascii="Arial" w:hAnsi="Arial" w:cs="Arial"/>
          <w:sz w:val="20"/>
          <w:szCs w:val="20"/>
        </w:rPr>
        <w:t xml:space="preserve">to portions of the Erection </w:t>
      </w:r>
      <w:r w:rsidR="00FA716A" w:rsidRPr="00B80D30">
        <w:rPr>
          <w:rFonts w:ascii="Arial" w:hAnsi="Arial" w:cs="Arial"/>
          <w:sz w:val="20"/>
          <w:szCs w:val="20"/>
        </w:rPr>
        <w:t xml:space="preserve">Plans and </w:t>
      </w:r>
      <w:r w:rsidR="002D0B13" w:rsidRPr="00B80D30">
        <w:rPr>
          <w:rFonts w:ascii="Arial" w:hAnsi="Arial" w:cs="Arial"/>
          <w:sz w:val="20"/>
          <w:szCs w:val="20"/>
        </w:rPr>
        <w:t>Procedures</w:t>
      </w:r>
      <w:r w:rsidRPr="00B80D30">
        <w:rPr>
          <w:rFonts w:ascii="Arial" w:hAnsi="Arial" w:cs="Arial"/>
          <w:sz w:val="20"/>
          <w:szCs w:val="20"/>
        </w:rPr>
        <w:t xml:space="preserve"> </w:t>
      </w:r>
      <w:r w:rsidR="00DB1548" w:rsidRPr="00B80D30">
        <w:rPr>
          <w:rFonts w:ascii="Arial" w:hAnsi="Arial" w:cs="Arial"/>
          <w:sz w:val="20"/>
          <w:szCs w:val="20"/>
        </w:rPr>
        <w:t>or</w:t>
      </w:r>
      <w:r w:rsidRPr="00B80D30">
        <w:rPr>
          <w:rFonts w:ascii="Arial" w:hAnsi="Arial" w:cs="Arial"/>
          <w:sz w:val="20"/>
          <w:szCs w:val="20"/>
        </w:rPr>
        <w:t xml:space="preserve"> </w:t>
      </w:r>
      <w:r w:rsidR="002C58F5" w:rsidRPr="00B80D30">
        <w:rPr>
          <w:rFonts w:ascii="Arial" w:hAnsi="Arial" w:cs="Arial"/>
          <w:sz w:val="20"/>
          <w:szCs w:val="20"/>
        </w:rPr>
        <w:t>working</w:t>
      </w:r>
      <w:r w:rsidRPr="00B80D30">
        <w:rPr>
          <w:rFonts w:ascii="Arial" w:hAnsi="Arial" w:cs="Arial"/>
          <w:sz w:val="20"/>
          <w:szCs w:val="20"/>
        </w:rPr>
        <w:t xml:space="preserve"> drawings at </w:t>
      </w:r>
      <w:r w:rsidR="004A665C" w:rsidRPr="00B80D30">
        <w:rPr>
          <w:rFonts w:ascii="Arial" w:hAnsi="Arial" w:cs="Arial"/>
          <w:sz w:val="20"/>
          <w:szCs w:val="20"/>
        </w:rPr>
        <w:t>the Design</w:t>
      </w:r>
      <w:r w:rsidR="00301E0B" w:rsidRPr="00B80D30">
        <w:rPr>
          <w:rFonts w:ascii="Arial" w:hAnsi="Arial" w:cs="Arial"/>
          <w:sz w:val="20"/>
          <w:szCs w:val="20"/>
        </w:rPr>
        <w:t xml:space="preserve"> Manager’s s</w:t>
      </w:r>
      <w:r w:rsidRPr="00B80D30">
        <w:rPr>
          <w:rFonts w:ascii="Arial" w:hAnsi="Arial" w:cs="Arial"/>
          <w:sz w:val="20"/>
          <w:szCs w:val="20"/>
        </w:rPr>
        <w:t>ole discretion.</w:t>
      </w:r>
    </w:p>
    <w:p w14:paraId="3CCFD035" w14:textId="3196E5EC" w:rsidR="00EA4C18" w:rsidRPr="00B80D30" w:rsidRDefault="0035208D" w:rsidP="00CF690D">
      <w:pPr>
        <w:pStyle w:val="ListParagraph"/>
        <w:numPr>
          <w:ilvl w:val="2"/>
          <w:numId w:val="45"/>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There shall be no </w:t>
      </w:r>
      <w:r w:rsidR="002C58F5" w:rsidRPr="00B80D30">
        <w:rPr>
          <w:rFonts w:ascii="Arial" w:hAnsi="Arial" w:cs="Arial"/>
          <w:sz w:val="20"/>
          <w:szCs w:val="20"/>
        </w:rPr>
        <w:t>contract time extension</w:t>
      </w:r>
      <w:r w:rsidR="00181392" w:rsidRPr="00B80D30">
        <w:rPr>
          <w:rFonts w:ascii="Arial" w:hAnsi="Arial" w:cs="Arial"/>
          <w:sz w:val="20"/>
          <w:szCs w:val="20"/>
        </w:rPr>
        <w:t xml:space="preserve"> due to:</w:t>
      </w:r>
    </w:p>
    <w:p w14:paraId="1437BF8A" w14:textId="4FDBDF19" w:rsidR="00EA4C18" w:rsidRPr="00B80D30" w:rsidRDefault="0035208D" w:rsidP="00CF690D">
      <w:pPr>
        <w:pStyle w:val="ListParagraph"/>
        <w:numPr>
          <w:ilvl w:val="3"/>
          <w:numId w:val="45"/>
        </w:numPr>
        <w:spacing w:before="120" w:after="240" w:line="240" w:lineRule="auto"/>
        <w:contextualSpacing w:val="0"/>
        <w:jc w:val="both"/>
        <w:rPr>
          <w:rFonts w:ascii="Arial" w:hAnsi="Arial" w:cs="Arial"/>
          <w:sz w:val="20"/>
          <w:szCs w:val="20"/>
        </w:rPr>
      </w:pPr>
      <w:r w:rsidRPr="00B80D30">
        <w:rPr>
          <w:rFonts w:ascii="Arial" w:hAnsi="Arial" w:cs="Arial"/>
          <w:sz w:val="20"/>
          <w:szCs w:val="20"/>
        </w:rPr>
        <w:t>Any</w:t>
      </w:r>
      <w:r w:rsidR="00181392" w:rsidRPr="00B80D30">
        <w:rPr>
          <w:rFonts w:ascii="Arial" w:hAnsi="Arial" w:cs="Arial"/>
          <w:sz w:val="20"/>
          <w:szCs w:val="20"/>
        </w:rPr>
        <w:t xml:space="preserve"> revis</w:t>
      </w:r>
      <w:r w:rsidRPr="00B80D30">
        <w:rPr>
          <w:rFonts w:ascii="Arial" w:hAnsi="Arial" w:cs="Arial"/>
          <w:sz w:val="20"/>
          <w:szCs w:val="20"/>
        </w:rPr>
        <w:t>ion to</w:t>
      </w:r>
      <w:r w:rsidR="00181392" w:rsidRPr="00B80D30">
        <w:rPr>
          <w:rFonts w:ascii="Arial" w:hAnsi="Arial" w:cs="Arial"/>
          <w:sz w:val="20"/>
          <w:szCs w:val="20"/>
        </w:rPr>
        <w:t xml:space="preserve"> the Erection</w:t>
      </w:r>
      <w:r w:rsidR="00073EC5" w:rsidRPr="00B80D30">
        <w:rPr>
          <w:rFonts w:ascii="Arial" w:hAnsi="Arial" w:cs="Arial"/>
          <w:sz w:val="20"/>
          <w:szCs w:val="20"/>
        </w:rPr>
        <w:t xml:space="preserve"> Plans and</w:t>
      </w:r>
      <w:r w:rsidR="00181392" w:rsidRPr="00B80D30">
        <w:rPr>
          <w:rFonts w:ascii="Arial" w:hAnsi="Arial" w:cs="Arial"/>
          <w:sz w:val="20"/>
          <w:szCs w:val="20"/>
        </w:rPr>
        <w:t xml:space="preserve"> Procedu</w:t>
      </w:r>
      <w:r w:rsidR="006A2591" w:rsidRPr="00B80D30">
        <w:rPr>
          <w:rFonts w:ascii="Arial" w:hAnsi="Arial" w:cs="Arial"/>
          <w:sz w:val="20"/>
          <w:szCs w:val="20"/>
        </w:rPr>
        <w:t>res</w:t>
      </w:r>
      <w:r w:rsidRPr="00B80D30">
        <w:rPr>
          <w:rFonts w:ascii="Arial" w:hAnsi="Arial" w:cs="Arial"/>
          <w:sz w:val="20"/>
          <w:szCs w:val="20"/>
        </w:rPr>
        <w:t xml:space="preserve"> by the </w:t>
      </w:r>
      <w:r w:rsidR="005D5E8F" w:rsidRPr="00B80D30">
        <w:rPr>
          <w:rFonts w:ascii="Arial" w:hAnsi="Arial" w:cs="Arial"/>
          <w:sz w:val="20"/>
          <w:szCs w:val="20"/>
        </w:rPr>
        <w:t>Design-Builder</w:t>
      </w:r>
      <w:r w:rsidR="006A2591" w:rsidRPr="00B80D30">
        <w:rPr>
          <w:rFonts w:ascii="Arial" w:hAnsi="Arial" w:cs="Arial"/>
          <w:sz w:val="20"/>
          <w:szCs w:val="20"/>
        </w:rPr>
        <w:t xml:space="preserve">, once initially </w:t>
      </w:r>
      <w:r w:rsidR="00860238" w:rsidRPr="00B80D30">
        <w:rPr>
          <w:rFonts w:ascii="Arial" w:hAnsi="Arial" w:cs="Arial"/>
          <w:sz w:val="20"/>
          <w:szCs w:val="20"/>
        </w:rPr>
        <w:t xml:space="preserve">reviewed </w:t>
      </w:r>
      <w:r w:rsidR="006A2591" w:rsidRPr="00B80D30">
        <w:rPr>
          <w:rFonts w:ascii="Arial" w:hAnsi="Arial" w:cs="Arial"/>
          <w:sz w:val="20"/>
          <w:szCs w:val="20"/>
        </w:rPr>
        <w:t xml:space="preserve">by </w:t>
      </w:r>
      <w:r w:rsidR="00181392" w:rsidRPr="00B80D30">
        <w:rPr>
          <w:rFonts w:ascii="Arial" w:hAnsi="Arial" w:cs="Arial"/>
          <w:sz w:val="20"/>
          <w:szCs w:val="20"/>
        </w:rPr>
        <w:t>the Department.</w:t>
      </w:r>
    </w:p>
    <w:p w14:paraId="311CD7C1" w14:textId="453DDB4E" w:rsidR="00EA4C18" w:rsidRPr="00B80D30" w:rsidRDefault="0035208D" w:rsidP="00CF690D">
      <w:pPr>
        <w:pStyle w:val="ListParagraph"/>
        <w:numPr>
          <w:ilvl w:val="3"/>
          <w:numId w:val="45"/>
        </w:numPr>
        <w:spacing w:before="120" w:after="240" w:line="240" w:lineRule="auto"/>
        <w:contextualSpacing w:val="0"/>
        <w:jc w:val="both"/>
        <w:rPr>
          <w:rFonts w:ascii="Arial" w:hAnsi="Arial" w:cs="Arial"/>
          <w:sz w:val="20"/>
          <w:szCs w:val="20"/>
        </w:rPr>
      </w:pPr>
      <w:r w:rsidRPr="00B80D30">
        <w:rPr>
          <w:rFonts w:ascii="Arial" w:hAnsi="Arial" w:cs="Arial"/>
          <w:sz w:val="20"/>
          <w:szCs w:val="20"/>
        </w:rPr>
        <w:t>R</w:t>
      </w:r>
      <w:r w:rsidR="00181392" w:rsidRPr="00B80D30">
        <w:rPr>
          <w:rFonts w:ascii="Arial" w:hAnsi="Arial" w:cs="Arial"/>
          <w:sz w:val="20"/>
          <w:szCs w:val="20"/>
        </w:rPr>
        <w:t>evisions required</w:t>
      </w:r>
      <w:r w:rsidR="005F2B41" w:rsidRPr="00B80D30">
        <w:rPr>
          <w:rFonts w:ascii="Arial" w:hAnsi="Arial" w:cs="Arial"/>
          <w:sz w:val="20"/>
          <w:szCs w:val="20"/>
        </w:rPr>
        <w:t xml:space="preserve"> due to </w:t>
      </w:r>
      <w:r w:rsidR="005D5E8F" w:rsidRPr="00B80D30">
        <w:rPr>
          <w:rFonts w:ascii="Arial" w:hAnsi="Arial" w:cs="Arial"/>
          <w:sz w:val="20"/>
          <w:szCs w:val="20"/>
        </w:rPr>
        <w:t>Design-Builder</w:t>
      </w:r>
      <w:r w:rsidR="005F2B41" w:rsidRPr="00B80D30">
        <w:rPr>
          <w:rFonts w:ascii="Arial" w:hAnsi="Arial" w:cs="Arial"/>
          <w:sz w:val="20"/>
          <w:szCs w:val="20"/>
        </w:rPr>
        <w:t>’s means and methods</w:t>
      </w:r>
      <w:r w:rsidR="00181392" w:rsidRPr="00B80D30">
        <w:rPr>
          <w:rFonts w:ascii="Arial" w:hAnsi="Arial" w:cs="Arial"/>
          <w:sz w:val="20"/>
          <w:szCs w:val="20"/>
        </w:rPr>
        <w:t xml:space="preserve">, or rejection of the </w:t>
      </w:r>
      <w:r w:rsidR="00F7388F" w:rsidRPr="00B80D30">
        <w:rPr>
          <w:rFonts w:ascii="Arial" w:hAnsi="Arial" w:cs="Arial"/>
          <w:sz w:val="20"/>
          <w:szCs w:val="20"/>
        </w:rPr>
        <w:t xml:space="preserve">Erection </w:t>
      </w:r>
      <w:r w:rsidR="00073EC5" w:rsidRPr="00B80D30">
        <w:rPr>
          <w:rFonts w:ascii="Arial" w:hAnsi="Arial" w:cs="Arial"/>
          <w:sz w:val="20"/>
          <w:szCs w:val="20"/>
        </w:rPr>
        <w:t xml:space="preserve">Plans and </w:t>
      </w:r>
      <w:r w:rsidR="00F7388F" w:rsidRPr="00B80D30">
        <w:rPr>
          <w:rFonts w:ascii="Arial" w:hAnsi="Arial" w:cs="Arial"/>
          <w:sz w:val="20"/>
          <w:szCs w:val="20"/>
        </w:rPr>
        <w:t>Procedure</w:t>
      </w:r>
      <w:r w:rsidR="00073EC5" w:rsidRPr="00B80D30">
        <w:rPr>
          <w:rFonts w:ascii="Arial" w:hAnsi="Arial" w:cs="Arial"/>
          <w:sz w:val="20"/>
          <w:szCs w:val="20"/>
        </w:rPr>
        <w:t>s</w:t>
      </w:r>
      <w:r w:rsidR="00F7388F" w:rsidRPr="00B80D30">
        <w:rPr>
          <w:rFonts w:ascii="Arial" w:hAnsi="Arial" w:cs="Arial"/>
          <w:sz w:val="20"/>
          <w:szCs w:val="20"/>
        </w:rPr>
        <w:t xml:space="preserve"> submittal resulting from the </w:t>
      </w:r>
      <w:r w:rsidR="00301E0B" w:rsidRPr="00B80D30">
        <w:rPr>
          <w:rFonts w:ascii="Arial" w:hAnsi="Arial" w:cs="Arial"/>
          <w:sz w:val="20"/>
          <w:szCs w:val="20"/>
        </w:rPr>
        <w:t xml:space="preserve">Design Manager’s </w:t>
      </w:r>
      <w:r w:rsidR="00F7388F" w:rsidRPr="00B80D30">
        <w:rPr>
          <w:rFonts w:ascii="Arial" w:hAnsi="Arial" w:cs="Arial"/>
          <w:sz w:val="20"/>
          <w:szCs w:val="20"/>
        </w:rPr>
        <w:t>initial or subsequent review.</w:t>
      </w:r>
    </w:p>
    <w:p w14:paraId="6FE39516" w14:textId="60D2A84E" w:rsidR="00A37BF9" w:rsidRPr="00B80D30" w:rsidRDefault="0035208D" w:rsidP="00CF690D">
      <w:pPr>
        <w:pStyle w:val="ListParagraph"/>
        <w:numPr>
          <w:ilvl w:val="1"/>
          <w:numId w:val="45"/>
        </w:numPr>
        <w:spacing w:before="120" w:after="240" w:line="240" w:lineRule="auto"/>
        <w:contextualSpacing w:val="0"/>
        <w:jc w:val="both"/>
        <w:rPr>
          <w:rFonts w:ascii="Arial" w:hAnsi="Arial" w:cs="Arial"/>
          <w:sz w:val="20"/>
          <w:szCs w:val="20"/>
        </w:rPr>
      </w:pPr>
      <w:r w:rsidRPr="00B80D30">
        <w:rPr>
          <w:rFonts w:ascii="Arial" w:hAnsi="Arial" w:cs="Arial"/>
          <w:sz w:val="20"/>
          <w:szCs w:val="20"/>
        </w:rPr>
        <w:t xml:space="preserve">The </w:t>
      </w:r>
      <w:r w:rsidR="00301E0B" w:rsidRPr="00B80D30">
        <w:rPr>
          <w:rFonts w:ascii="Arial" w:hAnsi="Arial" w:cs="Arial"/>
          <w:sz w:val="20"/>
          <w:szCs w:val="20"/>
        </w:rPr>
        <w:t xml:space="preserve">Design Manager’s </w:t>
      </w:r>
      <w:r w:rsidRPr="00B80D30">
        <w:rPr>
          <w:rFonts w:ascii="Arial" w:hAnsi="Arial" w:cs="Arial"/>
          <w:sz w:val="20"/>
          <w:szCs w:val="20"/>
        </w:rPr>
        <w:t xml:space="preserve">review period for </w:t>
      </w:r>
      <w:r w:rsidR="00801089" w:rsidRPr="00B80D30">
        <w:rPr>
          <w:rFonts w:ascii="Arial" w:hAnsi="Arial" w:cs="Arial"/>
          <w:sz w:val="20"/>
          <w:szCs w:val="20"/>
        </w:rPr>
        <w:t xml:space="preserve">Erection </w:t>
      </w:r>
      <w:r w:rsidRPr="00B80D30">
        <w:rPr>
          <w:rFonts w:ascii="Arial" w:hAnsi="Arial" w:cs="Arial"/>
          <w:sz w:val="20"/>
          <w:szCs w:val="20"/>
        </w:rPr>
        <w:t xml:space="preserve">Engineering Calculations submittals required by Section </w:t>
      </w:r>
      <w:r w:rsidR="002C58F5" w:rsidRPr="00B80D30">
        <w:rPr>
          <w:rFonts w:ascii="Arial" w:hAnsi="Arial" w:cs="Arial"/>
          <w:sz w:val="20"/>
          <w:szCs w:val="20"/>
        </w:rPr>
        <w:t>I.1.B</w:t>
      </w:r>
      <w:r w:rsidRPr="00B80D30">
        <w:rPr>
          <w:rFonts w:ascii="Arial" w:hAnsi="Arial" w:cs="Arial"/>
          <w:sz w:val="20"/>
          <w:szCs w:val="20"/>
        </w:rPr>
        <w:t xml:space="preserve">, or as directed by the </w:t>
      </w:r>
      <w:r w:rsidR="00047DD5" w:rsidRPr="00B80D30">
        <w:rPr>
          <w:rFonts w:ascii="Arial" w:hAnsi="Arial" w:cs="Arial"/>
          <w:sz w:val="20"/>
          <w:szCs w:val="20"/>
        </w:rPr>
        <w:t>Design Manager</w:t>
      </w:r>
      <w:r w:rsidRPr="00B80D30">
        <w:rPr>
          <w:rFonts w:ascii="Arial" w:hAnsi="Arial" w:cs="Arial"/>
          <w:sz w:val="20"/>
          <w:szCs w:val="20"/>
        </w:rPr>
        <w:t xml:space="preserve">, will conform to </w:t>
      </w:r>
      <w:r w:rsidR="00801089" w:rsidRPr="00B80D30">
        <w:rPr>
          <w:rFonts w:ascii="Arial" w:hAnsi="Arial" w:cs="Arial"/>
          <w:sz w:val="20"/>
          <w:szCs w:val="20"/>
        </w:rPr>
        <w:t>Contract requirements</w:t>
      </w:r>
      <w:r w:rsidRPr="00B80D30">
        <w:rPr>
          <w:rFonts w:ascii="Arial" w:hAnsi="Arial" w:cs="Arial"/>
          <w:sz w:val="20"/>
          <w:szCs w:val="20"/>
        </w:rPr>
        <w:t xml:space="preserve">. Any and all written review comments provided by the </w:t>
      </w:r>
      <w:r w:rsidR="00801089" w:rsidRPr="00B80D30">
        <w:rPr>
          <w:rFonts w:ascii="Arial" w:hAnsi="Arial" w:cs="Arial"/>
          <w:sz w:val="20"/>
          <w:szCs w:val="20"/>
        </w:rPr>
        <w:t xml:space="preserve">Design Manager </w:t>
      </w:r>
      <w:r w:rsidRPr="00B80D30">
        <w:rPr>
          <w:rFonts w:ascii="Arial" w:hAnsi="Arial" w:cs="Arial"/>
          <w:sz w:val="20"/>
          <w:szCs w:val="20"/>
        </w:rPr>
        <w:t xml:space="preserve">shall be addressed to the </w:t>
      </w:r>
      <w:r w:rsidR="00801089" w:rsidRPr="00B80D30">
        <w:rPr>
          <w:rFonts w:ascii="Arial" w:hAnsi="Arial" w:cs="Arial"/>
          <w:sz w:val="20"/>
          <w:szCs w:val="20"/>
        </w:rPr>
        <w:t>Design Manager’s</w:t>
      </w:r>
      <w:r w:rsidR="005815C5" w:rsidRPr="00B80D30">
        <w:rPr>
          <w:rFonts w:ascii="Arial" w:hAnsi="Arial" w:cs="Arial"/>
          <w:sz w:val="20"/>
          <w:szCs w:val="20"/>
        </w:rPr>
        <w:t xml:space="preserve"> and the Department’s</w:t>
      </w:r>
      <w:r w:rsidR="00801089" w:rsidRPr="00B80D30">
        <w:rPr>
          <w:rFonts w:ascii="Arial" w:hAnsi="Arial" w:cs="Arial"/>
          <w:sz w:val="20"/>
          <w:szCs w:val="20"/>
        </w:rPr>
        <w:t xml:space="preserve"> </w:t>
      </w:r>
      <w:r w:rsidRPr="00B80D30">
        <w:rPr>
          <w:rFonts w:ascii="Arial" w:hAnsi="Arial" w:cs="Arial"/>
          <w:sz w:val="20"/>
          <w:szCs w:val="20"/>
        </w:rPr>
        <w:t>satisfaction before starting erection operations.</w:t>
      </w:r>
    </w:p>
    <w:p w14:paraId="61EB00B4" w14:textId="1C4FFE5B" w:rsidR="0074181A" w:rsidRPr="00B80D30" w:rsidRDefault="0035208D" w:rsidP="009818C4">
      <w:pPr>
        <w:pStyle w:val="ListParagraph"/>
        <w:numPr>
          <w:ilvl w:val="0"/>
          <w:numId w:val="4"/>
        </w:numPr>
        <w:spacing w:before="120" w:after="240" w:line="240" w:lineRule="auto"/>
        <w:contextualSpacing w:val="0"/>
        <w:jc w:val="both"/>
        <w:rPr>
          <w:rFonts w:ascii="Arial" w:hAnsi="Arial" w:cs="Arial"/>
          <w:b/>
          <w:sz w:val="20"/>
          <w:szCs w:val="20"/>
        </w:rPr>
      </w:pPr>
      <w:r w:rsidRPr="00B80D30">
        <w:rPr>
          <w:rFonts w:ascii="Arial" w:hAnsi="Arial" w:cs="Arial"/>
          <w:b/>
          <w:sz w:val="20"/>
          <w:szCs w:val="20"/>
        </w:rPr>
        <w:t xml:space="preserve">ADDITIONAL REQUIREMENTS FOR </w:t>
      </w:r>
      <w:r w:rsidR="00860238" w:rsidRPr="00B80D30">
        <w:rPr>
          <w:rFonts w:ascii="Arial" w:hAnsi="Arial" w:cs="Arial"/>
          <w:b/>
          <w:sz w:val="20"/>
          <w:szCs w:val="20"/>
        </w:rPr>
        <w:t xml:space="preserve">WORKING </w:t>
      </w:r>
      <w:r w:rsidRPr="00B80D30">
        <w:rPr>
          <w:rFonts w:ascii="Arial" w:hAnsi="Arial" w:cs="Arial"/>
          <w:b/>
          <w:sz w:val="20"/>
          <w:szCs w:val="20"/>
        </w:rPr>
        <w:t>DRAWINGS</w:t>
      </w:r>
    </w:p>
    <w:p w14:paraId="371363AD" w14:textId="7E966F99" w:rsidR="00235527" w:rsidRPr="00B80D30" w:rsidRDefault="00801089" w:rsidP="00CF690D">
      <w:pPr>
        <w:pStyle w:val="ListParagraph"/>
        <w:numPr>
          <w:ilvl w:val="1"/>
          <w:numId w:val="46"/>
        </w:numPr>
        <w:spacing w:before="120" w:after="240" w:line="240" w:lineRule="auto"/>
        <w:contextualSpacing w:val="0"/>
        <w:jc w:val="both"/>
        <w:rPr>
          <w:rFonts w:ascii="Arial" w:hAnsi="Arial" w:cs="Arial"/>
          <w:sz w:val="20"/>
          <w:szCs w:val="20"/>
        </w:rPr>
      </w:pPr>
      <w:r w:rsidRPr="00B80D30">
        <w:rPr>
          <w:rFonts w:ascii="Arial" w:hAnsi="Arial" w:cs="Arial"/>
          <w:sz w:val="20"/>
          <w:szCs w:val="20"/>
        </w:rPr>
        <w:t>Working</w:t>
      </w:r>
      <w:r w:rsidR="0035208D" w:rsidRPr="00B80D30">
        <w:rPr>
          <w:rFonts w:ascii="Arial" w:hAnsi="Arial" w:cs="Arial"/>
          <w:sz w:val="20"/>
          <w:szCs w:val="20"/>
        </w:rPr>
        <w:t xml:space="preserve"> </w:t>
      </w:r>
      <w:r w:rsidRPr="00B80D30">
        <w:rPr>
          <w:rFonts w:ascii="Arial" w:hAnsi="Arial" w:cs="Arial"/>
          <w:sz w:val="20"/>
          <w:szCs w:val="20"/>
        </w:rPr>
        <w:t>d</w:t>
      </w:r>
      <w:r w:rsidR="0035208D" w:rsidRPr="00B80D30">
        <w:rPr>
          <w:rFonts w:ascii="Arial" w:hAnsi="Arial" w:cs="Arial"/>
          <w:sz w:val="20"/>
          <w:szCs w:val="20"/>
        </w:rPr>
        <w:t>rawings shall show complete detail drawings of any modifications to permanent structural components</w:t>
      </w:r>
      <w:r w:rsidR="0017062B" w:rsidRPr="00B80D30">
        <w:rPr>
          <w:rFonts w:ascii="Arial" w:hAnsi="Arial" w:cs="Arial"/>
          <w:sz w:val="20"/>
          <w:szCs w:val="20"/>
        </w:rPr>
        <w:t xml:space="preserve">, including temporary support </w:t>
      </w:r>
      <w:r w:rsidR="00B2701E" w:rsidRPr="00B80D30">
        <w:rPr>
          <w:rFonts w:ascii="Arial" w:hAnsi="Arial" w:cs="Arial"/>
          <w:sz w:val="20"/>
          <w:szCs w:val="20"/>
        </w:rPr>
        <w:t xml:space="preserve">or lifting </w:t>
      </w:r>
      <w:r w:rsidR="0017062B" w:rsidRPr="00B80D30">
        <w:rPr>
          <w:rFonts w:ascii="Arial" w:hAnsi="Arial" w:cs="Arial"/>
          <w:sz w:val="20"/>
          <w:szCs w:val="20"/>
        </w:rPr>
        <w:t>locations,</w:t>
      </w:r>
      <w:r w:rsidR="0035208D" w:rsidRPr="00B80D30">
        <w:rPr>
          <w:rFonts w:ascii="Arial" w:hAnsi="Arial" w:cs="Arial"/>
          <w:sz w:val="20"/>
          <w:szCs w:val="20"/>
        </w:rPr>
        <w:t xml:space="preserve"> proposed by the </w:t>
      </w:r>
      <w:r w:rsidR="005D5E8F" w:rsidRPr="00B80D30">
        <w:rPr>
          <w:rFonts w:ascii="Arial" w:hAnsi="Arial" w:cs="Arial"/>
          <w:sz w:val="20"/>
          <w:szCs w:val="20"/>
        </w:rPr>
        <w:t>Design-Builder</w:t>
      </w:r>
      <w:r w:rsidR="0035208D" w:rsidRPr="00B80D30">
        <w:rPr>
          <w:rFonts w:ascii="Arial" w:hAnsi="Arial" w:cs="Arial"/>
          <w:sz w:val="20"/>
          <w:szCs w:val="20"/>
        </w:rPr>
        <w:t xml:space="preserve"> with </w:t>
      </w:r>
      <w:r w:rsidR="00F45E44" w:rsidRPr="00B80D30">
        <w:rPr>
          <w:rFonts w:ascii="Arial" w:hAnsi="Arial" w:cs="Arial"/>
          <w:sz w:val="20"/>
          <w:szCs w:val="20"/>
        </w:rPr>
        <w:t xml:space="preserve">signed and sealed </w:t>
      </w:r>
      <w:r w:rsidR="0035208D" w:rsidRPr="00B80D30">
        <w:rPr>
          <w:rFonts w:ascii="Arial" w:hAnsi="Arial" w:cs="Arial"/>
          <w:sz w:val="20"/>
          <w:szCs w:val="20"/>
        </w:rPr>
        <w:t>calculations demonstrating the modifications are both necessary and adequate to accommodate proposed erection sequence loads.</w:t>
      </w:r>
    </w:p>
    <w:p w14:paraId="26941C62" w14:textId="668457BD" w:rsidR="0074181A" w:rsidRPr="00B80D30" w:rsidRDefault="00801089" w:rsidP="00CF690D">
      <w:pPr>
        <w:pStyle w:val="ListParagraph"/>
        <w:numPr>
          <w:ilvl w:val="1"/>
          <w:numId w:val="46"/>
        </w:numPr>
        <w:spacing w:before="120" w:after="240" w:line="240" w:lineRule="auto"/>
        <w:contextualSpacing w:val="0"/>
        <w:jc w:val="both"/>
        <w:rPr>
          <w:rFonts w:ascii="Arial" w:hAnsi="Arial" w:cs="Arial"/>
          <w:sz w:val="20"/>
          <w:szCs w:val="20"/>
        </w:rPr>
      </w:pPr>
      <w:r w:rsidRPr="00B80D30">
        <w:rPr>
          <w:rFonts w:ascii="Arial" w:hAnsi="Arial" w:cs="Arial"/>
          <w:sz w:val="20"/>
          <w:szCs w:val="20"/>
        </w:rPr>
        <w:t>Working</w:t>
      </w:r>
      <w:r w:rsidR="0035208D" w:rsidRPr="00B80D30">
        <w:rPr>
          <w:rFonts w:ascii="Arial" w:hAnsi="Arial" w:cs="Arial"/>
          <w:sz w:val="20"/>
          <w:szCs w:val="20"/>
        </w:rPr>
        <w:t xml:space="preserve"> </w:t>
      </w:r>
      <w:r w:rsidRPr="00B80D30">
        <w:rPr>
          <w:rFonts w:ascii="Arial" w:hAnsi="Arial" w:cs="Arial"/>
          <w:sz w:val="20"/>
          <w:szCs w:val="20"/>
        </w:rPr>
        <w:t>d</w:t>
      </w:r>
      <w:r w:rsidR="00567038" w:rsidRPr="00B80D30">
        <w:rPr>
          <w:rFonts w:ascii="Arial" w:hAnsi="Arial" w:cs="Arial"/>
          <w:sz w:val="20"/>
          <w:szCs w:val="20"/>
        </w:rPr>
        <w:t>rawings shall show a</w:t>
      </w:r>
      <w:r w:rsidR="0035208D" w:rsidRPr="00B80D30">
        <w:rPr>
          <w:rFonts w:ascii="Arial" w:hAnsi="Arial" w:cs="Arial"/>
          <w:sz w:val="20"/>
          <w:szCs w:val="20"/>
        </w:rPr>
        <w:t xml:space="preserve">ll penetrations or embedded items required for safe </w:t>
      </w:r>
      <w:r w:rsidR="00046D51" w:rsidRPr="00B80D30">
        <w:rPr>
          <w:rFonts w:ascii="Arial" w:hAnsi="Arial" w:cs="Arial"/>
          <w:sz w:val="20"/>
          <w:szCs w:val="20"/>
        </w:rPr>
        <w:t xml:space="preserve">shipping </w:t>
      </w:r>
      <w:r w:rsidR="0035208D" w:rsidRPr="00B80D30">
        <w:rPr>
          <w:rFonts w:ascii="Arial" w:hAnsi="Arial" w:cs="Arial"/>
          <w:sz w:val="20"/>
          <w:szCs w:val="20"/>
        </w:rPr>
        <w:t xml:space="preserve">and lifting (including erection). Drilling through the web or flange </w:t>
      </w:r>
      <w:r w:rsidR="00567038" w:rsidRPr="00B80D30">
        <w:rPr>
          <w:rFonts w:ascii="Arial" w:hAnsi="Arial" w:cs="Arial"/>
          <w:sz w:val="20"/>
          <w:szCs w:val="20"/>
        </w:rPr>
        <w:t>will</w:t>
      </w:r>
      <w:r w:rsidR="0035208D" w:rsidRPr="00B80D30">
        <w:rPr>
          <w:rFonts w:ascii="Arial" w:hAnsi="Arial" w:cs="Arial"/>
          <w:sz w:val="20"/>
          <w:szCs w:val="20"/>
        </w:rPr>
        <w:t xml:space="preserve"> not be permitted</w:t>
      </w:r>
      <w:r w:rsidRPr="00B80D30">
        <w:rPr>
          <w:rFonts w:ascii="Arial" w:hAnsi="Arial" w:cs="Arial"/>
          <w:sz w:val="20"/>
          <w:szCs w:val="20"/>
        </w:rPr>
        <w:t>.</w:t>
      </w:r>
      <w:r w:rsidR="0035208D" w:rsidRPr="00B80D30">
        <w:rPr>
          <w:rFonts w:ascii="Arial" w:hAnsi="Arial" w:cs="Arial"/>
          <w:sz w:val="20"/>
          <w:szCs w:val="20"/>
        </w:rPr>
        <w:t xml:space="preserve"> </w:t>
      </w:r>
      <w:r w:rsidRPr="00B80D30">
        <w:rPr>
          <w:rFonts w:ascii="Arial" w:hAnsi="Arial" w:cs="Arial"/>
          <w:sz w:val="20"/>
          <w:szCs w:val="20"/>
        </w:rPr>
        <w:t>B</w:t>
      </w:r>
      <w:r w:rsidR="0035208D" w:rsidRPr="00B80D30">
        <w:rPr>
          <w:rFonts w:ascii="Arial" w:hAnsi="Arial" w:cs="Arial"/>
          <w:sz w:val="20"/>
          <w:szCs w:val="20"/>
        </w:rPr>
        <w:t xml:space="preserve">ulb tees or similarly shaped beams shall not be stabilized during </w:t>
      </w:r>
      <w:r w:rsidR="00046D51" w:rsidRPr="00B80D30">
        <w:rPr>
          <w:rFonts w:ascii="Arial" w:hAnsi="Arial" w:cs="Arial"/>
          <w:sz w:val="20"/>
          <w:szCs w:val="20"/>
        </w:rPr>
        <w:t xml:space="preserve">shipping </w:t>
      </w:r>
      <w:r w:rsidR="0035208D" w:rsidRPr="00B80D30">
        <w:rPr>
          <w:rFonts w:ascii="Arial" w:hAnsi="Arial" w:cs="Arial"/>
          <w:sz w:val="20"/>
          <w:szCs w:val="20"/>
        </w:rPr>
        <w:t xml:space="preserve">using tie-downs placed over the top flange unless approved by </w:t>
      </w:r>
      <w:r w:rsidR="004A665C" w:rsidRPr="00B80D30">
        <w:rPr>
          <w:rFonts w:ascii="Arial" w:hAnsi="Arial" w:cs="Arial"/>
          <w:sz w:val="20"/>
          <w:szCs w:val="20"/>
        </w:rPr>
        <w:t>the Design</w:t>
      </w:r>
      <w:r w:rsidR="00C872C2" w:rsidRPr="00B80D30">
        <w:rPr>
          <w:rFonts w:ascii="Arial" w:hAnsi="Arial" w:cs="Arial"/>
          <w:sz w:val="20"/>
          <w:szCs w:val="20"/>
        </w:rPr>
        <w:t xml:space="preserve"> Manager</w:t>
      </w:r>
      <w:r w:rsidR="0035208D" w:rsidRPr="00B80D30">
        <w:rPr>
          <w:rFonts w:ascii="Arial" w:hAnsi="Arial" w:cs="Arial"/>
          <w:sz w:val="20"/>
          <w:szCs w:val="20"/>
        </w:rPr>
        <w:t>. During erection, tie downs over the</w:t>
      </w:r>
      <w:r w:rsidR="000F3CB0" w:rsidRPr="00B80D30">
        <w:rPr>
          <w:rFonts w:ascii="Arial" w:hAnsi="Arial" w:cs="Arial"/>
          <w:sz w:val="20"/>
          <w:szCs w:val="20"/>
        </w:rPr>
        <w:t xml:space="preserve"> top</w:t>
      </w:r>
      <w:r w:rsidR="0035208D" w:rsidRPr="00B80D30">
        <w:rPr>
          <w:rFonts w:ascii="Arial" w:hAnsi="Arial" w:cs="Arial"/>
          <w:sz w:val="20"/>
          <w:szCs w:val="20"/>
        </w:rPr>
        <w:t xml:space="preserve"> flange shall only be used if approved by the </w:t>
      </w:r>
      <w:r w:rsidR="00C872C2" w:rsidRPr="00B80D30">
        <w:rPr>
          <w:rFonts w:ascii="Arial" w:hAnsi="Arial" w:cs="Arial"/>
          <w:sz w:val="20"/>
          <w:szCs w:val="20"/>
        </w:rPr>
        <w:t>Design Manager</w:t>
      </w:r>
      <w:r w:rsidR="0035208D" w:rsidRPr="00B80D30">
        <w:rPr>
          <w:rFonts w:ascii="Arial" w:hAnsi="Arial" w:cs="Arial"/>
          <w:sz w:val="20"/>
          <w:szCs w:val="20"/>
        </w:rPr>
        <w:t xml:space="preserve">. </w:t>
      </w:r>
      <w:r w:rsidR="004A665C" w:rsidRPr="00B80D30">
        <w:rPr>
          <w:rFonts w:ascii="Arial" w:hAnsi="Arial" w:cs="Arial"/>
          <w:sz w:val="20"/>
          <w:szCs w:val="20"/>
        </w:rPr>
        <w:t>The Design</w:t>
      </w:r>
      <w:r w:rsidR="00301E0B" w:rsidRPr="00B80D30">
        <w:rPr>
          <w:rFonts w:ascii="Arial" w:hAnsi="Arial" w:cs="Arial"/>
          <w:sz w:val="20"/>
          <w:szCs w:val="20"/>
        </w:rPr>
        <w:t xml:space="preserve"> Manager </w:t>
      </w:r>
      <w:r w:rsidR="00567038" w:rsidRPr="00B80D30">
        <w:rPr>
          <w:rFonts w:ascii="Arial" w:hAnsi="Arial" w:cs="Arial"/>
          <w:sz w:val="20"/>
          <w:szCs w:val="20"/>
        </w:rPr>
        <w:t xml:space="preserve">will </w:t>
      </w:r>
      <w:r w:rsidR="0035208D" w:rsidRPr="00B80D30">
        <w:rPr>
          <w:rFonts w:ascii="Arial" w:hAnsi="Arial" w:cs="Arial"/>
          <w:sz w:val="20"/>
          <w:szCs w:val="20"/>
        </w:rPr>
        <w:t xml:space="preserve">only allow tie downs if computations demonstrate that the flange will not crack </w:t>
      </w:r>
      <w:r w:rsidR="00567038" w:rsidRPr="00B80D30">
        <w:rPr>
          <w:rFonts w:ascii="Arial" w:hAnsi="Arial" w:cs="Arial"/>
          <w:sz w:val="20"/>
          <w:szCs w:val="20"/>
        </w:rPr>
        <w:t xml:space="preserve">or deform </w:t>
      </w:r>
      <w:r w:rsidR="0035208D" w:rsidRPr="00B80D30">
        <w:rPr>
          <w:rFonts w:ascii="Arial" w:hAnsi="Arial" w:cs="Arial"/>
          <w:sz w:val="20"/>
          <w:szCs w:val="20"/>
        </w:rPr>
        <w:t>under the force of tie downs at service load.</w:t>
      </w:r>
    </w:p>
    <w:p w14:paraId="1C3EBE21" w14:textId="77777777" w:rsidR="00E324D9" w:rsidRPr="00801089" w:rsidRDefault="00E324D9" w:rsidP="005A2B88">
      <w:pPr>
        <w:autoSpaceDE w:val="0"/>
        <w:autoSpaceDN w:val="0"/>
        <w:adjustRightInd w:val="0"/>
        <w:spacing w:after="240" w:line="240" w:lineRule="auto"/>
        <w:jc w:val="both"/>
        <w:rPr>
          <w:rFonts w:ascii="Arial" w:eastAsia="Times New Roman" w:hAnsi="Arial" w:cs="Arial"/>
          <w:sz w:val="20"/>
          <w:szCs w:val="20"/>
        </w:rPr>
      </w:pPr>
    </w:p>
    <w:sectPr w:rsidR="00E324D9" w:rsidRPr="00801089" w:rsidSect="00BC1A38">
      <w:headerReference w:type="even" r:id="rId13"/>
      <w:footerReference w:type="default" r:id="rId14"/>
      <w:footerReference w:type="first" r:id="rId15"/>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088F3" w14:textId="77777777" w:rsidR="004C4060" w:rsidRDefault="004C4060">
      <w:pPr>
        <w:spacing w:after="0" w:line="240" w:lineRule="auto"/>
      </w:pPr>
      <w:r>
        <w:separator/>
      </w:r>
    </w:p>
  </w:endnote>
  <w:endnote w:type="continuationSeparator" w:id="0">
    <w:p w14:paraId="3B2E194D" w14:textId="77777777" w:rsidR="004C4060" w:rsidRDefault="004C4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83506"/>
      <w:docPartObj>
        <w:docPartGallery w:val="Page Numbers (Bottom of Page)"/>
        <w:docPartUnique/>
      </w:docPartObj>
    </w:sdtPr>
    <w:sdtEndPr>
      <w:rPr>
        <w:noProof/>
      </w:rPr>
    </w:sdtEndPr>
    <w:sdtContent>
      <w:p w14:paraId="184A4654" w14:textId="4809C993" w:rsidR="002C58F5" w:rsidRDefault="002C58F5">
        <w:pPr>
          <w:pStyle w:val="Footer"/>
          <w:jc w:val="center"/>
        </w:pPr>
        <w:r>
          <w:fldChar w:fldCharType="begin"/>
        </w:r>
        <w:r>
          <w:instrText xml:space="preserve"> PAGE   \* MERGEFORMAT </w:instrText>
        </w:r>
        <w:r>
          <w:fldChar w:fldCharType="separate"/>
        </w:r>
        <w:r w:rsidR="00B77E7E">
          <w:rPr>
            <w:noProof/>
          </w:rPr>
          <w:t>12</w:t>
        </w:r>
        <w:r>
          <w:rPr>
            <w:noProof/>
          </w:rPr>
          <w:fldChar w:fldCharType="end"/>
        </w:r>
      </w:p>
    </w:sdtContent>
  </w:sdt>
  <w:p w14:paraId="4D5CF41D" w14:textId="77777777" w:rsidR="002C58F5" w:rsidRDefault="002C58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6294157"/>
      <w:docPartObj>
        <w:docPartGallery w:val="Page Numbers (Bottom of Page)"/>
        <w:docPartUnique/>
      </w:docPartObj>
    </w:sdtPr>
    <w:sdtEndPr>
      <w:rPr>
        <w:noProof/>
      </w:rPr>
    </w:sdtEndPr>
    <w:sdtContent>
      <w:p w14:paraId="7702BE5B" w14:textId="665AFF63" w:rsidR="002C58F5" w:rsidRDefault="002C58F5">
        <w:pPr>
          <w:pStyle w:val="Footer"/>
          <w:jc w:val="center"/>
        </w:pPr>
        <w:r>
          <w:fldChar w:fldCharType="begin"/>
        </w:r>
        <w:r>
          <w:instrText xml:space="preserve"> PAGE   \* MERGEFORMAT </w:instrText>
        </w:r>
        <w:r>
          <w:fldChar w:fldCharType="separate"/>
        </w:r>
        <w:r w:rsidR="00B77E7E">
          <w:rPr>
            <w:noProof/>
          </w:rPr>
          <w:t>1</w:t>
        </w:r>
        <w:r>
          <w:rPr>
            <w:noProof/>
          </w:rPr>
          <w:fldChar w:fldCharType="end"/>
        </w:r>
      </w:p>
    </w:sdtContent>
  </w:sdt>
  <w:p w14:paraId="36395060" w14:textId="77777777" w:rsidR="002C58F5" w:rsidRDefault="002C5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E9036" w14:textId="77777777" w:rsidR="004C4060" w:rsidRDefault="004C4060">
      <w:pPr>
        <w:spacing w:after="0" w:line="240" w:lineRule="auto"/>
      </w:pPr>
      <w:r>
        <w:separator/>
      </w:r>
    </w:p>
  </w:footnote>
  <w:footnote w:type="continuationSeparator" w:id="0">
    <w:p w14:paraId="1EF1A563" w14:textId="77777777" w:rsidR="004C4060" w:rsidRDefault="004C4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051B" w14:textId="1465F080" w:rsidR="002C58F5" w:rsidRDefault="004C4060">
    <w:pPr>
      <w:pStyle w:val="Header"/>
    </w:pPr>
    <w:r>
      <w:rPr>
        <w:noProof/>
      </w:rPr>
      <w:pict w14:anchorId="6A0D28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43048" o:spid="_x0000_s3073" type="#_x0000_t136" style="position:absolute;margin-left:0;margin-top:0;width:412.4pt;height:247.45pt;rotation:315;z-index:-251658752;mso-position-horizontal:center;mso-position-horizontal-relative:margin;mso-position-vertical:center;mso-position-vertical-relative:margin" o:allowincell="f" fillcolor="#e5b8b7"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9C0"/>
    <w:multiLevelType w:val="multilevel"/>
    <w:tmpl w:val="3B7A4248"/>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Roman"/>
      <w:lvlText w:val="%5."/>
      <w:lvlJc w:val="righ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3AB6FA2"/>
    <w:multiLevelType w:val="hybridMultilevel"/>
    <w:tmpl w:val="E668AE82"/>
    <w:lvl w:ilvl="0" w:tplc="1D72246A">
      <w:start w:val="1"/>
      <w:numFmt w:val="upperRoman"/>
      <w:lvlText w:val="%1."/>
      <w:lvlJc w:val="left"/>
      <w:pPr>
        <w:ind w:left="360" w:hanging="360"/>
      </w:pPr>
      <w:rPr>
        <w:rFonts w:ascii="Arial" w:hAnsi="Arial" w:hint="default"/>
        <w:b/>
        <w:i w:val="0"/>
        <w:sz w:val="20"/>
      </w:rPr>
    </w:lvl>
    <w:lvl w:ilvl="1" w:tplc="4B42793E">
      <w:start w:val="1"/>
      <w:numFmt w:val="decimal"/>
      <w:lvlText w:val="%2."/>
      <w:lvlJc w:val="left"/>
      <w:pPr>
        <w:ind w:left="720" w:hanging="360"/>
      </w:pPr>
      <w:rPr>
        <w:rFonts w:hint="default"/>
        <w:b w:val="0"/>
      </w:rPr>
    </w:lvl>
    <w:lvl w:ilvl="2" w:tplc="AA24D0EA">
      <w:start w:val="1"/>
      <w:numFmt w:val="upperLetter"/>
      <w:lvlText w:val="%3."/>
      <w:lvlJc w:val="left"/>
      <w:pPr>
        <w:tabs>
          <w:tab w:val="num" w:pos="1987"/>
        </w:tabs>
        <w:ind w:left="1080" w:hanging="360"/>
      </w:pPr>
      <w:rPr>
        <w:rFonts w:hint="default"/>
        <w:b w:val="0"/>
      </w:rPr>
    </w:lvl>
    <w:lvl w:ilvl="3" w:tplc="49B4F8CA">
      <w:start w:val="1"/>
      <w:numFmt w:val="decimal"/>
      <w:lvlText w:val="(%4)"/>
      <w:lvlJc w:val="left"/>
      <w:pPr>
        <w:ind w:left="1440" w:hanging="360"/>
      </w:pPr>
      <w:rPr>
        <w:rFonts w:hint="default"/>
        <w:b w:val="0"/>
      </w:rPr>
    </w:lvl>
    <w:lvl w:ilvl="4" w:tplc="0A8E5BC6">
      <w:start w:val="1"/>
      <w:numFmt w:val="bullet"/>
      <w:lvlText w:val=""/>
      <w:lvlJc w:val="left"/>
      <w:pPr>
        <w:ind w:left="1800" w:hanging="360"/>
      </w:pPr>
      <w:rPr>
        <w:rFonts w:ascii="Symbol" w:hAnsi="Symbol" w:hint="default"/>
        <w:b w:val="0"/>
      </w:rPr>
    </w:lvl>
    <w:lvl w:ilvl="5" w:tplc="16CA83B8">
      <w:start w:val="1"/>
      <w:numFmt w:val="decimal"/>
      <w:lvlText w:val="%6."/>
      <w:lvlJc w:val="left"/>
      <w:pPr>
        <w:tabs>
          <w:tab w:val="num" w:pos="14400"/>
        </w:tabs>
        <w:ind w:left="2160" w:hanging="360"/>
      </w:pPr>
      <w:rPr>
        <w:rFonts w:hint="default"/>
      </w:rPr>
    </w:lvl>
    <w:lvl w:ilvl="6" w:tplc="C18A56A8">
      <w:start w:val="1"/>
      <w:numFmt w:val="lowerLetter"/>
      <w:lvlText w:val="%7)"/>
      <w:lvlJc w:val="left"/>
      <w:pPr>
        <w:ind w:left="2520" w:hanging="360"/>
      </w:pPr>
      <w:rPr>
        <w:rFonts w:hint="default"/>
      </w:rPr>
    </w:lvl>
    <w:lvl w:ilvl="7" w:tplc="E8AE0220">
      <w:start w:val="1"/>
      <w:numFmt w:val="decimal"/>
      <w:lvlText w:val="(%8)"/>
      <w:lvlJc w:val="left"/>
      <w:pPr>
        <w:ind w:left="2880" w:hanging="360"/>
      </w:pPr>
      <w:rPr>
        <w:rFonts w:hint="default"/>
      </w:rPr>
    </w:lvl>
    <w:lvl w:ilvl="8" w:tplc="E4C294D8">
      <w:start w:val="1"/>
      <w:numFmt w:val="bullet"/>
      <w:lvlText w:val=""/>
      <w:lvlJc w:val="left"/>
      <w:pPr>
        <w:ind w:left="3240" w:hanging="360"/>
      </w:pPr>
      <w:rPr>
        <w:rFonts w:ascii="Symbol" w:hAnsi="Symbol" w:hint="default"/>
      </w:rPr>
    </w:lvl>
  </w:abstractNum>
  <w:abstractNum w:abstractNumId="2" w15:restartNumberingAfterBreak="0">
    <w:nsid w:val="03CE1ADA"/>
    <w:multiLevelType w:val="hybridMultilevel"/>
    <w:tmpl w:val="B6B6E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3269F"/>
    <w:multiLevelType w:val="hybridMultilevel"/>
    <w:tmpl w:val="97844FB4"/>
    <w:lvl w:ilvl="0" w:tplc="54A220CA">
      <w:start w:val="1"/>
      <w:numFmt w:val="upperRoman"/>
      <w:lvlText w:val="%1."/>
      <w:lvlJc w:val="left"/>
      <w:pPr>
        <w:ind w:left="360" w:hanging="360"/>
      </w:pPr>
      <w:rPr>
        <w:rFonts w:ascii="Arial" w:hAnsi="Arial" w:hint="default"/>
        <w:b/>
        <w:i w:val="0"/>
        <w:sz w:val="20"/>
      </w:rPr>
    </w:lvl>
    <w:lvl w:ilvl="1" w:tplc="6940437A">
      <w:start w:val="1"/>
      <w:numFmt w:val="decimal"/>
      <w:lvlText w:val="%2."/>
      <w:lvlJc w:val="left"/>
      <w:pPr>
        <w:ind w:left="720" w:hanging="360"/>
      </w:pPr>
      <w:rPr>
        <w:rFonts w:hint="default"/>
        <w:b w:val="0"/>
      </w:rPr>
    </w:lvl>
    <w:lvl w:ilvl="2" w:tplc="20A494AA">
      <w:start w:val="1"/>
      <w:numFmt w:val="upperLetter"/>
      <w:lvlText w:val="%3."/>
      <w:lvlJc w:val="left"/>
      <w:pPr>
        <w:tabs>
          <w:tab w:val="num" w:pos="1987"/>
        </w:tabs>
        <w:ind w:left="1080" w:hanging="360"/>
      </w:pPr>
      <w:rPr>
        <w:rFonts w:hint="default"/>
        <w:b w:val="0"/>
      </w:rPr>
    </w:lvl>
    <w:lvl w:ilvl="3" w:tplc="D4BE09FA">
      <w:start w:val="1"/>
      <w:numFmt w:val="decimal"/>
      <w:lvlText w:val="(%4)"/>
      <w:lvlJc w:val="left"/>
      <w:pPr>
        <w:ind w:left="1440" w:hanging="360"/>
      </w:pPr>
      <w:rPr>
        <w:rFonts w:hint="default"/>
        <w:b w:val="0"/>
      </w:rPr>
    </w:lvl>
    <w:lvl w:ilvl="4" w:tplc="3272CD74">
      <w:start w:val="1"/>
      <w:numFmt w:val="lowerLetter"/>
      <w:lvlText w:val="%5."/>
      <w:lvlJc w:val="left"/>
      <w:pPr>
        <w:ind w:left="1800" w:hanging="360"/>
      </w:pPr>
      <w:rPr>
        <w:rFonts w:hint="default"/>
        <w:b w:val="0"/>
      </w:rPr>
    </w:lvl>
    <w:lvl w:ilvl="5" w:tplc="8F00578E">
      <w:start w:val="1"/>
      <w:numFmt w:val="lowerLetter"/>
      <w:lvlText w:val="%6)"/>
      <w:lvlJc w:val="left"/>
      <w:pPr>
        <w:tabs>
          <w:tab w:val="num" w:pos="14400"/>
        </w:tabs>
        <w:ind w:left="2160" w:hanging="360"/>
      </w:pPr>
      <w:rPr>
        <w:rFonts w:hint="default"/>
      </w:rPr>
    </w:lvl>
    <w:lvl w:ilvl="6" w:tplc="6332D4F6">
      <w:start w:val="1"/>
      <w:numFmt w:val="lowerLetter"/>
      <w:lvlText w:val="%7)"/>
      <w:lvlJc w:val="left"/>
      <w:pPr>
        <w:ind w:left="2520" w:hanging="360"/>
      </w:pPr>
      <w:rPr>
        <w:rFonts w:hint="default"/>
      </w:rPr>
    </w:lvl>
    <w:lvl w:ilvl="7" w:tplc="7F9CF3EE">
      <w:start w:val="1"/>
      <w:numFmt w:val="decimal"/>
      <w:lvlText w:val="(%8)"/>
      <w:lvlJc w:val="left"/>
      <w:pPr>
        <w:ind w:left="2880" w:hanging="360"/>
      </w:pPr>
      <w:rPr>
        <w:rFonts w:hint="default"/>
      </w:rPr>
    </w:lvl>
    <w:lvl w:ilvl="8" w:tplc="771C0DDA">
      <w:start w:val="1"/>
      <w:numFmt w:val="bullet"/>
      <w:lvlText w:val=""/>
      <w:lvlJc w:val="left"/>
      <w:pPr>
        <w:ind w:left="3240" w:hanging="360"/>
      </w:pPr>
      <w:rPr>
        <w:rFonts w:ascii="Symbol" w:hAnsi="Symbol" w:hint="default"/>
      </w:rPr>
    </w:lvl>
  </w:abstractNum>
  <w:abstractNum w:abstractNumId="4" w15:restartNumberingAfterBreak="0">
    <w:nsid w:val="055361F6"/>
    <w:multiLevelType w:val="hybridMultilevel"/>
    <w:tmpl w:val="E668AE82"/>
    <w:lvl w:ilvl="0" w:tplc="FE86E724">
      <w:start w:val="1"/>
      <w:numFmt w:val="upperRoman"/>
      <w:lvlText w:val="%1."/>
      <w:lvlJc w:val="left"/>
      <w:pPr>
        <w:ind w:left="360" w:hanging="360"/>
      </w:pPr>
      <w:rPr>
        <w:rFonts w:ascii="Arial" w:hAnsi="Arial" w:hint="default"/>
        <w:b/>
        <w:i w:val="0"/>
        <w:sz w:val="20"/>
      </w:rPr>
    </w:lvl>
    <w:lvl w:ilvl="1" w:tplc="D9508232">
      <w:start w:val="1"/>
      <w:numFmt w:val="decimal"/>
      <w:lvlText w:val="%2."/>
      <w:lvlJc w:val="left"/>
      <w:pPr>
        <w:ind w:left="720" w:hanging="360"/>
      </w:pPr>
      <w:rPr>
        <w:rFonts w:hint="default"/>
        <w:b w:val="0"/>
      </w:rPr>
    </w:lvl>
    <w:lvl w:ilvl="2" w:tplc="3EF4865E">
      <w:start w:val="1"/>
      <w:numFmt w:val="upperLetter"/>
      <w:lvlText w:val="%3."/>
      <w:lvlJc w:val="left"/>
      <w:pPr>
        <w:tabs>
          <w:tab w:val="num" w:pos="1987"/>
        </w:tabs>
        <w:ind w:left="1080" w:hanging="360"/>
      </w:pPr>
      <w:rPr>
        <w:rFonts w:hint="default"/>
        <w:b w:val="0"/>
      </w:rPr>
    </w:lvl>
    <w:lvl w:ilvl="3" w:tplc="32C88102">
      <w:start w:val="1"/>
      <w:numFmt w:val="decimal"/>
      <w:lvlText w:val="(%4)"/>
      <w:lvlJc w:val="left"/>
      <w:pPr>
        <w:ind w:left="1440" w:hanging="360"/>
      </w:pPr>
      <w:rPr>
        <w:rFonts w:hint="default"/>
        <w:b w:val="0"/>
      </w:rPr>
    </w:lvl>
    <w:lvl w:ilvl="4" w:tplc="921827C6">
      <w:start w:val="1"/>
      <w:numFmt w:val="bullet"/>
      <w:lvlText w:val=""/>
      <w:lvlJc w:val="left"/>
      <w:pPr>
        <w:ind w:left="1800" w:hanging="360"/>
      </w:pPr>
      <w:rPr>
        <w:rFonts w:ascii="Symbol" w:hAnsi="Symbol" w:hint="default"/>
        <w:b w:val="0"/>
      </w:rPr>
    </w:lvl>
    <w:lvl w:ilvl="5" w:tplc="49165222">
      <w:start w:val="1"/>
      <w:numFmt w:val="decimal"/>
      <w:lvlText w:val="%6."/>
      <w:lvlJc w:val="left"/>
      <w:pPr>
        <w:tabs>
          <w:tab w:val="num" w:pos="14400"/>
        </w:tabs>
        <w:ind w:left="2160" w:hanging="360"/>
      </w:pPr>
      <w:rPr>
        <w:rFonts w:hint="default"/>
      </w:rPr>
    </w:lvl>
    <w:lvl w:ilvl="6" w:tplc="613CCA4E">
      <w:start w:val="1"/>
      <w:numFmt w:val="lowerLetter"/>
      <w:lvlText w:val="%7)"/>
      <w:lvlJc w:val="left"/>
      <w:pPr>
        <w:ind w:left="2520" w:hanging="360"/>
      </w:pPr>
      <w:rPr>
        <w:rFonts w:hint="default"/>
      </w:rPr>
    </w:lvl>
    <w:lvl w:ilvl="7" w:tplc="CD166B5C">
      <w:start w:val="1"/>
      <w:numFmt w:val="decimal"/>
      <w:lvlText w:val="(%8)"/>
      <w:lvlJc w:val="left"/>
      <w:pPr>
        <w:ind w:left="2880" w:hanging="360"/>
      </w:pPr>
      <w:rPr>
        <w:rFonts w:hint="default"/>
      </w:rPr>
    </w:lvl>
    <w:lvl w:ilvl="8" w:tplc="116002AC">
      <w:start w:val="1"/>
      <w:numFmt w:val="bullet"/>
      <w:lvlText w:val=""/>
      <w:lvlJc w:val="left"/>
      <w:pPr>
        <w:ind w:left="3240" w:hanging="360"/>
      </w:pPr>
      <w:rPr>
        <w:rFonts w:ascii="Symbol" w:hAnsi="Symbol" w:hint="default"/>
      </w:rPr>
    </w:lvl>
  </w:abstractNum>
  <w:abstractNum w:abstractNumId="5" w15:restartNumberingAfterBreak="0">
    <w:nsid w:val="09570145"/>
    <w:multiLevelType w:val="multilevel"/>
    <w:tmpl w:val="D0F2667C"/>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A4F27EB"/>
    <w:multiLevelType w:val="hybridMultilevel"/>
    <w:tmpl w:val="EC74C2C0"/>
    <w:lvl w:ilvl="0" w:tplc="6A50172E">
      <w:start w:val="1"/>
      <w:numFmt w:val="upperLetter"/>
      <w:lvlText w:val="%1."/>
      <w:lvlJc w:val="left"/>
      <w:pPr>
        <w:ind w:left="720" w:hanging="360"/>
      </w:pPr>
      <w:rPr>
        <w:rFonts w:hint="default"/>
      </w:rPr>
    </w:lvl>
    <w:lvl w:ilvl="1" w:tplc="8FE4B8BA" w:tentative="1">
      <w:start w:val="1"/>
      <w:numFmt w:val="lowerLetter"/>
      <w:lvlText w:val="%2."/>
      <w:lvlJc w:val="left"/>
      <w:pPr>
        <w:ind w:left="1440" w:hanging="360"/>
      </w:pPr>
    </w:lvl>
    <w:lvl w:ilvl="2" w:tplc="2522083A" w:tentative="1">
      <w:start w:val="1"/>
      <w:numFmt w:val="lowerRoman"/>
      <w:lvlText w:val="%3."/>
      <w:lvlJc w:val="right"/>
      <w:pPr>
        <w:ind w:left="2160" w:hanging="180"/>
      </w:pPr>
    </w:lvl>
    <w:lvl w:ilvl="3" w:tplc="FFE00396" w:tentative="1">
      <w:start w:val="1"/>
      <w:numFmt w:val="decimal"/>
      <w:lvlText w:val="%4."/>
      <w:lvlJc w:val="left"/>
      <w:pPr>
        <w:ind w:left="2880" w:hanging="360"/>
      </w:pPr>
    </w:lvl>
    <w:lvl w:ilvl="4" w:tplc="F2D6A1C2" w:tentative="1">
      <w:start w:val="1"/>
      <w:numFmt w:val="lowerLetter"/>
      <w:lvlText w:val="%5."/>
      <w:lvlJc w:val="left"/>
      <w:pPr>
        <w:ind w:left="3600" w:hanging="360"/>
      </w:pPr>
    </w:lvl>
    <w:lvl w:ilvl="5" w:tplc="FC2237E0" w:tentative="1">
      <w:start w:val="1"/>
      <w:numFmt w:val="lowerRoman"/>
      <w:lvlText w:val="%6."/>
      <w:lvlJc w:val="right"/>
      <w:pPr>
        <w:ind w:left="4320" w:hanging="180"/>
      </w:pPr>
    </w:lvl>
    <w:lvl w:ilvl="6" w:tplc="199E4B02" w:tentative="1">
      <w:start w:val="1"/>
      <w:numFmt w:val="decimal"/>
      <w:lvlText w:val="%7."/>
      <w:lvlJc w:val="left"/>
      <w:pPr>
        <w:ind w:left="5040" w:hanging="360"/>
      </w:pPr>
    </w:lvl>
    <w:lvl w:ilvl="7" w:tplc="0EEE0B0A" w:tentative="1">
      <w:start w:val="1"/>
      <w:numFmt w:val="lowerLetter"/>
      <w:lvlText w:val="%8."/>
      <w:lvlJc w:val="left"/>
      <w:pPr>
        <w:ind w:left="5760" w:hanging="360"/>
      </w:pPr>
    </w:lvl>
    <w:lvl w:ilvl="8" w:tplc="B8E823B8" w:tentative="1">
      <w:start w:val="1"/>
      <w:numFmt w:val="lowerRoman"/>
      <w:lvlText w:val="%9."/>
      <w:lvlJc w:val="right"/>
      <w:pPr>
        <w:ind w:left="6480" w:hanging="180"/>
      </w:pPr>
    </w:lvl>
  </w:abstractNum>
  <w:abstractNum w:abstractNumId="7" w15:restartNumberingAfterBreak="0">
    <w:nsid w:val="0DEE1AC7"/>
    <w:multiLevelType w:val="multilevel"/>
    <w:tmpl w:val="F592A43A"/>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FFA1573"/>
    <w:multiLevelType w:val="multilevel"/>
    <w:tmpl w:val="37261CDC"/>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9" w15:restartNumberingAfterBreak="0">
    <w:nsid w:val="1356746C"/>
    <w:multiLevelType w:val="hybridMultilevel"/>
    <w:tmpl w:val="34AC27BE"/>
    <w:lvl w:ilvl="0" w:tplc="4D3418F4">
      <w:start w:val="1"/>
      <w:numFmt w:val="upperLetter"/>
      <w:lvlText w:val="%1."/>
      <w:lvlJc w:val="left"/>
      <w:pPr>
        <w:ind w:left="720" w:hanging="360"/>
      </w:pPr>
    </w:lvl>
    <w:lvl w:ilvl="1" w:tplc="AD588792">
      <w:start w:val="1"/>
      <w:numFmt w:val="lowerLetter"/>
      <w:lvlText w:val="%2."/>
      <w:lvlJc w:val="left"/>
      <w:pPr>
        <w:ind w:left="1440" w:hanging="360"/>
      </w:pPr>
    </w:lvl>
    <w:lvl w:ilvl="2" w:tplc="4BF0A0EA" w:tentative="1">
      <w:start w:val="1"/>
      <w:numFmt w:val="lowerRoman"/>
      <w:lvlText w:val="%3."/>
      <w:lvlJc w:val="right"/>
      <w:pPr>
        <w:ind w:left="2160" w:hanging="180"/>
      </w:pPr>
    </w:lvl>
    <w:lvl w:ilvl="3" w:tplc="C5641E86" w:tentative="1">
      <w:start w:val="1"/>
      <w:numFmt w:val="decimal"/>
      <w:lvlText w:val="%4."/>
      <w:lvlJc w:val="left"/>
      <w:pPr>
        <w:ind w:left="2880" w:hanging="360"/>
      </w:pPr>
    </w:lvl>
    <w:lvl w:ilvl="4" w:tplc="741245B2" w:tentative="1">
      <w:start w:val="1"/>
      <w:numFmt w:val="lowerLetter"/>
      <w:lvlText w:val="%5."/>
      <w:lvlJc w:val="left"/>
      <w:pPr>
        <w:ind w:left="3600" w:hanging="360"/>
      </w:pPr>
    </w:lvl>
    <w:lvl w:ilvl="5" w:tplc="29FADAC2" w:tentative="1">
      <w:start w:val="1"/>
      <w:numFmt w:val="lowerRoman"/>
      <w:lvlText w:val="%6."/>
      <w:lvlJc w:val="right"/>
      <w:pPr>
        <w:ind w:left="4320" w:hanging="180"/>
      </w:pPr>
    </w:lvl>
    <w:lvl w:ilvl="6" w:tplc="E7589AD8" w:tentative="1">
      <w:start w:val="1"/>
      <w:numFmt w:val="decimal"/>
      <w:lvlText w:val="%7."/>
      <w:lvlJc w:val="left"/>
      <w:pPr>
        <w:ind w:left="5040" w:hanging="360"/>
      </w:pPr>
    </w:lvl>
    <w:lvl w:ilvl="7" w:tplc="FB489BB8" w:tentative="1">
      <w:start w:val="1"/>
      <w:numFmt w:val="lowerLetter"/>
      <w:lvlText w:val="%8."/>
      <w:lvlJc w:val="left"/>
      <w:pPr>
        <w:ind w:left="5760" w:hanging="360"/>
      </w:pPr>
    </w:lvl>
    <w:lvl w:ilvl="8" w:tplc="66E01FE2" w:tentative="1">
      <w:start w:val="1"/>
      <w:numFmt w:val="lowerRoman"/>
      <w:lvlText w:val="%9."/>
      <w:lvlJc w:val="right"/>
      <w:pPr>
        <w:ind w:left="6480" w:hanging="180"/>
      </w:pPr>
    </w:lvl>
  </w:abstractNum>
  <w:abstractNum w:abstractNumId="10" w15:restartNumberingAfterBreak="0">
    <w:nsid w:val="15A35171"/>
    <w:multiLevelType w:val="multilevel"/>
    <w:tmpl w:val="2AE64146"/>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71770A8"/>
    <w:multiLevelType w:val="multilevel"/>
    <w:tmpl w:val="737AA3EA"/>
    <w:lvl w:ilvl="0">
      <w:start w:val="1"/>
      <w:numFmt w:val="lowerLetter"/>
      <w:lvlText w:val="%1)"/>
      <w:lvlJc w:val="lef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2" w15:restartNumberingAfterBreak="0">
    <w:nsid w:val="1919114D"/>
    <w:multiLevelType w:val="multilevel"/>
    <w:tmpl w:val="8AE64296"/>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righ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1BF7174F"/>
    <w:multiLevelType w:val="hybridMultilevel"/>
    <w:tmpl w:val="CB26EEC4"/>
    <w:lvl w:ilvl="0" w:tplc="B3900BB8">
      <w:start w:val="1"/>
      <w:numFmt w:val="upperLetter"/>
      <w:lvlText w:val="%1."/>
      <w:lvlJc w:val="left"/>
      <w:pPr>
        <w:ind w:left="720" w:hanging="360"/>
      </w:pPr>
      <w:rPr>
        <w:rFonts w:hint="default"/>
      </w:rPr>
    </w:lvl>
    <w:lvl w:ilvl="1" w:tplc="D3367B74" w:tentative="1">
      <w:start w:val="1"/>
      <w:numFmt w:val="lowerLetter"/>
      <w:lvlText w:val="%2."/>
      <w:lvlJc w:val="left"/>
      <w:pPr>
        <w:ind w:left="1440" w:hanging="360"/>
      </w:pPr>
    </w:lvl>
    <w:lvl w:ilvl="2" w:tplc="8646A8D8" w:tentative="1">
      <w:start w:val="1"/>
      <w:numFmt w:val="lowerRoman"/>
      <w:lvlText w:val="%3."/>
      <w:lvlJc w:val="right"/>
      <w:pPr>
        <w:ind w:left="2160" w:hanging="180"/>
      </w:pPr>
    </w:lvl>
    <w:lvl w:ilvl="3" w:tplc="13BC99B6" w:tentative="1">
      <w:start w:val="1"/>
      <w:numFmt w:val="decimal"/>
      <w:lvlText w:val="%4."/>
      <w:lvlJc w:val="left"/>
      <w:pPr>
        <w:ind w:left="2880" w:hanging="360"/>
      </w:pPr>
    </w:lvl>
    <w:lvl w:ilvl="4" w:tplc="507AC4BA" w:tentative="1">
      <w:start w:val="1"/>
      <w:numFmt w:val="lowerLetter"/>
      <w:lvlText w:val="%5."/>
      <w:lvlJc w:val="left"/>
      <w:pPr>
        <w:ind w:left="3600" w:hanging="360"/>
      </w:pPr>
    </w:lvl>
    <w:lvl w:ilvl="5" w:tplc="B3B25020" w:tentative="1">
      <w:start w:val="1"/>
      <w:numFmt w:val="lowerRoman"/>
      <w:lvlText w:val="%6."/>
      <w:lvlJc w:val="right"/>
      <w:pPr>
        <w:ind w:left="4320" w:hanging="180"/>
      </w:pPr>
    </w:lvl>
    <w:lvl w:ilvl="6" w:tplc="5AD071E0" w:tentative="1">
      <w:start w:val="1"/>
      <w:numFmt w:val="decimal"/>
      <w:lvlText w:val="%7."/>
      <w:lvlJc w:val="left"/>
      <w:pPr>
        <w:ind w:left="5040" w:hanging="360"/>
      </w:pPr>
    </w:lvl>
    <w:lvl w:ilvl="7" w:tplc="08D2C8DA" w:tentative="1">
      <w:start w:val="1"/>
      <w:numFmt w:val="lowerLetter"/>
      <w:lvlText w:val="%8."/>
      <w:lvlJc w:val="left"/>
      <w:pPr>
        <w:ind w:left="5760" w:hanging="360"/>
      </w:pPr>
    </w:lvl>
    <w:lvl w:ilvl="8" w:tplc="D0F280B6" w:tentative="1">
      <w:start w:val="1"/>
      <w:numFmt w:val="lowerRoman"/>
      <w:lvlText w:val="%9."/>
      <w:lvlJc w:val="right"/>
      <w:pPr>
        <w:ind w:left="6480" w:hanging="180"/>
      </w:pPr>
    </w:lvl>
  </w:abstractNum>
  <w:abstractNum w:abstractNumId="14" w15:restartNumberingAfterBreak="0">
    <w:nsid w:val="1EC23224"/>
    <w:multiLevelType w:val="hybridMultilevel"/>
    <w:tmpl w:val="ACB4EE74"/>
    <w:lvl w:ilvl="0" w:tplc="B9742F72">
      <w:start w:val="1"/>
      <w:numFmt w:val="upperRoman"/>
      <w:lvlText w:val="%1."/>
      <w:lvlJc w:val="left"/>
      <w:pPr>
        <w:ind w:left="360" w:hanging="360"/>
      </w:pPr>
      <w:rPr>
        <w:rFonts w:hint="default"/>
        <w:b w:val="0"/>
      </w:rPr>
    </w:lvl>
    <w:lvl w:ilvl="1" w:tplc="75B07D1A">
      <w:start w:val="1"/>
      <w:numFmt w:val="decimal"/>
      <w:lvlText w:val="%2."/>
      <w:lvlJc w:val="left"/>
      <w:pPr>
        <w:ind w:left="720" w:hanging="360"/>
      </w:pPr>
      <w:rPr>
        <w:rFonts w:hint="default"/>
      </w:rPr>
    </w:lvl>
    <w:lvl w:ilvl="2" w:tplc="B5A032E4">
      <w:start w:val="6"/>
      <w:numFmt w:val="decimal"/>
      <w:lvlText w:val="%3."/>
      <w:lvlJc w:val="left"/>
      <w:pPr>
        <w:ind w:left="1080" w:hanging="360"/>
      </w:pPr>
      <w:rPr>
        <w:rFonts w:hint="default"/>
      </w:rPr>
    </w:lvl>
    <w:lvl w:ilvl="3" w:tplc="C8EA73A8">
      <w:start w:val="3"/>
      <w:numFmt w:val="lowerLetter"/>
      <w:lvlText w:val="%4)"/>
      <w:lvlJc w:val="left"/>
      <w:pPr>
        <w:tabs>
          <w:tab w:val="num" w:pos="1080"/>
        </w:tabs>
        <w:ind w:left="1440" w:hanging="360"/>
      </w:pPr>
      <w:rPr>
        <w:rFonts w:hint="default"/>
      </w:rPr>
    </w:lvl>
    <w:lvl w:ilvl="4" w:tplc="608C2FD2">
      <w:start w:val="1"/>
      <w:numFmt w:val="decimal"/>
      <w:lvlText w:val="%5)"/>
      <w:lvlJc w:val="left"/>
      <w:pPr>
        <w:tabs>
          <w:tab w:val="num" w:pos="1440"/>
        </w:tabs>
        <w:ind w:left="1800" w:hanging="360"/>
      </w:pPr>
      <w:rPr>
        <w:rFonts w:hint="default"/>
      </w:rPr>
    </w:lvl>
    <w:lvl w:ilvl="5" w:tplc="D382CD38">
      <w:start w:val="1"/>
      <w:numFmt w:val="lowerLetter"/>
      <w:lvlText w:val="(%6)"/>
      <w:lvlJc w:val="left"/>
      <w:pPr>
        <w:tabs>
          <w:tab w:val="num" w:pos="1800"/>
        </w:tabs>
        <w:ind w:left="2160" w:hanging="360"/>
      </w:pPr>
      <w:rPr>
        <w:rFonts w:hint="default"/>
      </w:rPr>
    </w:lvl>
    <w:lvl w:ilvl="6" w:tplc="62167C20">
      <w:start w:val="1"/>
      <w:numFmt w:val="decimal"/>
      <w:lvlText w:val="%7)"/>
      <w:lvlJc w:val="left"/>
      <w:pPr>
        <w:tabs>
          <w:tab w:val="num" w:pos="2160"/>
        </w:tabs>
        <w:ind w:left="2520" w:hanging="360"/>
      </w:pPr>
      <w:rPr>
        <w:rFonts w:hint="default"/>
      </w:rPr>
    </w:lvl>
    <w:lvl w:ilvl="7" w:tplc="574676B8">
      <w:start w:val="1"/>
      <w:numFmt w:val="decimal"/>
      <w:lvlText w:val="(%8)"/>
      <w:lvlJc w:val="left"/>
      <w:pPr>
        <w:tabs>
          <w:tab w:val="num" w:pos="2520"/>
        </w:tabs>
        <w:ind w:left="2880" w:hanging="360"/>
      </w:pPr>
      <w:rPr>
        <w:rFonts w:hint="default"/>
      </w:rPr>
    </w:lvl>
    <w:lvl w:ilvl="8" w:tplc="0BBEB3E8">
      <w:start w:val="1"/>
      <w:numFmt w:val="lowerLetter"/>
      <w:lvlText w:val="(%9)"/>
      <w:lvlJc w:val="left"/>
      <w:pPr>
        <w:ind w:left="3240" w:hanging="360"/>
      </w:pPr>
      <w:rPr>
        <w:rFonts w:hint="default"/>
      </w:rPr>
    </w:lvl>
  </w:abstractNum>
  <w:abstractNum w:abstractNumId="15" w15:restartNumberingAfterBreak="0">
    <w:nsid w:val="1EF56741"/>
    <w:multiLevelType w:val="multilevel"/>
    <w:tmpl w:val="FCA60402"/>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16" w15:restartNumberingAfterBreak="0">
    <w:nsid w:val="25403440"/>
    <w:multiLevelType w:val="hybridMultilevel"/>
    <w:tmpl w:val="5724530C"/>
    <w:lvl w:ilvl="0" w:tplc="FE8CE096">
      <w:start w:val="1"/>
      <w:numFmt w:val="upperRoman"/>
      <w:lvlText w:val="%1."/>
      <w:lvlJc w:val="left"/>
      <w:pPr>
        <w:ind w:left="360" w:hanging="360"/>
      </w:pPr>
      <w:rPr>
        <w:rFonts w:ascii="Arial" w:hAnsi="Arial" w:hint="default"/>
        <w:b/>
        <w:i w:val="0"/>
        <w:sz w:val="20"/>
      </w:rPr>
    </w:lvl>
    <w:lvl w:ilvl="1" w:tplc="9DA20162">
      <w:start w:val="1"/>
      <w:numFmt w:val="decimal"/>
      <w:lvlText w:val="%2."/>
      <w:lvlJc w:val="left"/>
      <w:pPr>
        <w:ind w:left="720" w:hanging="360"/>
      </w:pPr>
      <w:rPr>
        <w:rFonts w:hint="default"/>
        <w:b w:val="0"/>
      </w:rPr>
    </w:lvl>
    <w:lvl w:ilvl="2" w:tplc="8B0CCD0E">
      <w:start w:val="1"/>
      <w:numFmt w:val="upperLetter"/>
      <w:lvlText w:val="%3."/>
      <w:lvlJc w:val="left"/>
      <w:pPr>
        <w:tabs>
          <w:tab w:val="num" w:pos="1987"/>
        </w:tabs>
        <w:ind w:left="1080" w:hanging="360"/>
      </w:pPr>
      <w:rPr>
        <w:rFonts w:hint="default"/>
        <w:b w:val="0"/>
      </w:rPr>
    </w:lvl>
    <w:lvl w:ilvl="3" w:tplc="072686E6">
      <w:start w:val="1"/>
      <w:numFmt w:val="decimal"/>
      <w:lvlText w:val="(%4)"/>
      <w:lvlJc w:val="left"/>
      <w:pPr>
        <w:ind w:left="1440" w:hanging="360"/>
      </w:pPr>
      <w:rPr>
        <w:rFonts w:hint="default"/>
        <w:b w:val="0"/>
      </w:rPr>
    </w:lvl>
    <w:lvl w:ilvl="4" w:tplc="8AFAFD0C">
      <w:start w:val="1"/>
      <w:numFmt w:val="lowerLetter"/>
      <w:lvlText w:val="%5."/>
      <w:lvlJc w:val="left"/>
      <w:pPr>
        <w:ind w:left="1800" w:hanging="360"/>
      </w:pPr>
      <w:rPr>
        <w:rFonts w:hint="default"/>
        <w:b w:val="0"/>
      </w:rPr>
    </w:lvl>
    <w:lvl w:ilvl="5" w:tplc="492C948C">
      <w:start w:val="1"/>
      <w:numFmt w:val="decimal"/>
      <w:lvlText w:val="%6."/>
      <w:lvlJc w:val="left"/>
      <w:pPr>
        <w:tabs>
          <w:tab w:val="num" w:pos="14400"/>
        </w:tabs>
        <w:ind w:left="2160" w:hanging="360"/>
      </w:pPr>
      <w:rPr>
        <w:rFonts w:hint="default"/>
      </w:rPr>
    </w:lvl>
    <w:lvl w:ilvl="6" w:tplc="6DEA2EE8">
      <w:start w:val="1"/>
      <w:numFmt w:val="lowerLetter"/>
      <w:lvlText w:val="%7)"/>
      <w:lvlJc w:val="left"/>
      <w:pPr>
        <w:ind w:left="2520" w:hanging="360"/>
      </w:pPr>
      <w:rPr>
        <w:rFonts w:hint="default"/>
      </w:rPr>
    </w:lvl>
    <w:lvl w:ilvl="7" w:tplc="F2068C54">
      <w:start w:val="1"/>
      <w:numFmt w:val="decimal"/>
      <w:lvlText w:val="%8)"/>
      <w:lvlJc w:val="left"/>
      <w:pPr>
        <w:ind w:left="2880" w:hanging="360"/>
      </w:pPr>
      <w:rPr>
        <w:rFonts w:hint="default"/>
      </w:rPr>
    </w:lvl>
    <w:lvl w:ilvl="8" w:tplc="14C4F084">
      <w:start w:val="1"/>
      <w:numFmt w:val="bullet"/>
      <w:lvlText w:val=""/>
      <w:lvlJc w:val="left"/>
      <w:pPr>
        <w:ind w:left="3240" w:hanging="360"/>
      </w:pPr>
      <w:rPr>
        <w:rFonts w:ascii="Symbol" w:hAnsi="Symbol" w:hint="default"/>
      </w:rPr>
    </w:lvl>
  </w:abstractNum>
  <w:abstractNum w:abstractNumId="17" w15:restartNumberingAfterBreak="0">
    <w:nsid w:val="2B7F62AE"/>
    <w:multiLevelType w:val="multilevel"/>
    <w:tmpl w:val="0BC87B50"/>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bullet"/>
      <w:lvlText w:val=""/>
      <w:lvlJc w:val="left"/>
      <w:pPr>
        <w:ind w:left="1440" w:hanging="360"/>
      </w:pPr>
      <w:rPr>
        <w:rFonts w:ascii="Symbol" w:hAnsi="Symbol" w:hint="default"/>
        <w:b w:val="0"/>
      </w:rPr>
    </w:lvl>
    <w:lvl w:ilvl="4">
      <w:start w:val="1"/>
      <w:numFmt w:val="bullet"/>
      <w:lvlText w:val=""/>
      <w:lvlJc w:val="left"/>
      <w:pPr>
        <w:ind w:left="1800" w:hanging="360"/>
      </w:pPr>
      <w:rPr>
        <w:rFonts w:ascii="Symbol" w:hAnsi="Symbol"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BA17287"/>
    <w:multiLevelType w:val="hybridMultilevel"/>
    <w:tmpl w:val="4044F3D4"/>
    <w:lvl w:ilvl="0" w:tplc="4AF29088">
      <w:start w:val="1"/>
      <w:numFmt w:val="upperRoman"/>
      <w:lvlText w:val="%1."/>
      <w:lvlJc w:val="left"/>
      <w:pPr>
        <w:ind w:left="360" w:hanging="360"/>
      </w:pPr>
      <w:rPr>
        <w:rFonts w:ascii="Arial" w:hAnsi="Arial" w:hint="default"/>
        <w:b/>
        <w:i w:val="0"/>
        <w:sz w:val="20"/>
      </w:rPr>
    </w:lvl>
    <w:lvl w:ilvl="1" w:tplc="0409000F">
      <w:start w:val="1"/>
      <w:numFmt w:val="decimal"/>
      <w:lvlText w:val="%2."/>
      <w:lvlJc w:val="left"/>
      <w:pPr>
        <w:ind w:left="720" w:hanging="360"/>
      </w:pPr>
      <w:rPr>
        <w:rFonts w:hint="default"/>
        <w:b w:val="0"/>
      </w:rPr>
    </w:lvl>
    <w:lvl w:ilvl="2" w:tplc="A15E24CE">
      <w:start w:val="1"/>
      <w:numFmt w:val="upperLetter"/>
      <w:lvlText w:val="%3."/>
      <w:lvlJc w:val="left"/>
      <w:pPr>
        <w:tabs>
          <w:tab w:val="num" w:pos="1987"/>
        </w:tabs>
        <w:ind w:left="1080" w:hanging="360"/>
      </w:pPr>
      <w:rPr>
        <w:rFonts w:hint="default"/>
        <w:b w:val="0"/>
      </w:rPr>
    </w:lvl>
    <w:lvl w:ilvl="3" w:tplc="453687F6">
      <w:start w:val="1"/>
      <w:numFmt w:val="decimal"/>
      <w:lvlText w:val="(%4)"/>
      <w:lvlJc w:val="left"/>
      <w:pPr>
        <w:ind w:left="1440" w:hanging="360"/>
      </w:pPr>
      <w:rPr>
        <w:rFonts w:hint="default"/>
        <w:b w:val="0"/>
      </w:rPr>
    </w:lvl>
    <w:lvl w:ilvl="4" w:tplc="8C669D2C">
      <w:start w:val="1"/>
      <w:numFmt w:val="lowerLetter"/>
      <w:lvlText w:val="%5."/>
      <w:lvlJc w:val="left"/>
      <w:pPr>
        <w:ind w:left="1800" w:hanging="360"/>
      </w:pPr>
      <w:rPr>
        <w:rFonts w:hint="default"/>
        <w:b w:val="0"/>
      </w:rPr>
    </w:lvl>
    <w:lvl w:ilvl="5" w:tplc="4BE60590">
      <w:start w:val="1"/>
      <w:numFmt w:val="decimal"/>
      <w:lvlText w:val="%6."/>
      <w:lvlJc w:val="left"/>
      <w:pPr>
        <w:tabs>
          <w:tab w:val="num" w:pos="14400"/>
        </w:tabs>
        <w:ind w:left="2160" w:hanging="360"/>
      </w:pPr>
      <w:rPr>
        <w:rFonts w:hint="default"/>
      </w:rPr>
    </w:lvl>
    <w:lvl w:ilvl="6" w:tplc="C91A62AC">
      <w:start w:val="1"/>
      <w:numFmt w:val="lowerLetter"/>
      <w:lvlText w:val="%7)"/>
      <w:lvlJc w:val="left"/>
      <w:pPr>
        <w:ind w:left="2520" w:hanging="360"/>
      </w:pPr>
      <w:rPr>
        <w:rFonts w:hint="default"/>
      </w:rPr>
    </w:lvl>
    <w:lvl w:ilvl="7" w:tplc="DA125CA2">
      <w:start w:val="1"/>
      <w:numFmt w:val="decimal"/>
      <w:lvlText w:val="(%8)"/>
      <w:lvlJc w:val="left"/>
      <w:pPr>
        <w:ind w:left="2880" w:hanging="360"/>
      </w:pPr>
      <w:rPr>
        <w:rFonts w:hint="default"/>
      </w:rPr>
    </w:lvl>
    <w:lvl w:ilvl="8" w:tplc="2104DF4A">
      <w:start w:val="1"/>
      <w:numFmt w:val="bullet"/>
      <w:lvlText w:val=""/>
      <w:lvlJc w:val="left"/>
      <w:pPr>
        <w:ind w:left="3240" w:hanging="360"/>
      </w:pPr>
      <w:rPr>
        <w:rFonts w:ascii="Symbol" w:hAnsi="Symbol" w:hint="default"/>
      </w:rPr>
    </w:lvl>
  </w:abstractNum>
  <w:abstractNum w:abstractNumId="19" w15:restartNumberingAfterBreak="0">
    <w:nsid w:val="2C765639"/>
    <w:multiLevelType w:val="multilevel"/>
    <w:tmpl w:val="322E5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8C1F93"/>
    <w:multiLevelType w:val="multilevel"/>
    <w:tmpl w:val="0EAAF3DE"/>
    <w:lvl w:ilvl="0">
      <w:start w:val="8"/>
      <w:numFmt w:val="bullet"/>
      <w:lvlText w:val=""/>
      <w:lvlJc w:val="left"/>
      <w:pPr>
        <w:ind w:left="720" w:hanging="360"/>
      </w:pPr>
      <w:rPr>
        <w:rFonts w:ascii="Symbol" w:eastAsiaTheme="minorHAnsi" w:hAnsi="Symbo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3FD3E1D"/>
    <w:multiLevelType w:val="multilevel"/>
    <w:tmpl w:val="E0AA8988"/>
    <w:lvl w:ilvl="0">
      <w:start w:val="5"/>
      <w:numFmt w:val="bullet"/>
      <w:lvlText w:val="*"/>
      <w:lvlJc w:val="left"/>
      <w:pPr>
        <w:ind w:left="720" w:hanging="360"/>
      </w:pPr>
      <w:rPr>
        <w:rFonts w:ascii="Arial" w:eastAsiaTheme="minorHAns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57D3819"/>
    <w:multiLevelType w:val="multilevel"/>
    <w:tmpl w:val="A402890A"/>
    <w:lvl w:ilvl="0">
      <w:start w:val="1"/>
      <w:numFmt w:val="decimal"/>
      <w:pStyle w:val="Heading1"/>
      <w:lvlText w:val="%1.0"/>
      <w:lvlJc w:val="left"/>
      <w:pPr>
        <w:ind w:left="432" w:hanging="432"/>
      </w:pPr>
      <w:rPr>
        <w:rFonts w:hint="default"/>
      </w:rPr>
    </w:lvl>
    <w:lvl w:ilvl="1">
      <w:start w:val="1"/>
      <w:numFmt w:val="decimal"/>
      <w:pStyle w:val="Heading2"/>
      <w:lvlText w:val="%1.%2"/>
      <w:lvlJc w:val="left"/>
      <w:pPr>
        <w:ind w:left="72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35B23560"/>
    <w:multiLevelType w:val="hybridMultilevel"/>
    <w:tmpl w:val="BDA4C8DC"/>
    <w:lvl w:ilvl="0" w:tplc="141CC59A">
      <w:start w:val="1"/>
      <w:numFmt w:val="upperRoman"/>
      <w:lvlText w:val="%1."/>
      <w:lvlJc w:val="left"/>
      <w:pPr>
        <w:ind w:left="360" w:hanging="360"/>
      </w:pPr>
      <w:rPr>
        <w:rFonts w:ascii="Arial" w:hAnsi="Arial" w:hint="default"/>
        <w:b/>
        <w:i w:val="0"/>
        <w:sz w:val="20"/>
      </w:rPr>
    </w:lvl>
    <w:lvl w:ilvl="1" w:tplc="62606434">
      <w:start w:val="1"/>
      <w:numFmt w:val="decimal"/>
      <w:lvlText w:val="%2."/>
      <w:lvlJc w:val="left"/>
      <w:pPr>
        <w:ind w:left="720" w:hanging="360"/>
      </w:pPr>
      <w:rPr>
        <w:rFonts w:hint="default"/>
        <w:b w:val="0"/>
      </w:rPr>
    </w:lvl>
    <w:lvl w:ilvl="2" w:tplc="B03EE892">
      <w:start w:val="1"/>
      <w:numFmt w:val="upperLetter"/>
      <w:lvlText w:val="%3."/>
      <w:lvlJc w:val="left"/>
      <w:pPr>
        <w:tabs>
          <w:tab w:val="num" w:pos="1987"/>
        </w:tabs>
        <w:ind w:left="1080" w:hanging="360"/>
      </w:pPr>
      <w:rPr>
        <w:rFonts w:hint="default"/>
        <w:b w:val="0"/>
      </w:rPr>
    </w:lvl>
    <w:lvl w:ilvl="3" w:tplc="CBA2993E">
      <w:start w:val="1"/>
      <w:numFmt w:val="lowerLetter"/>
      <w:lvlText w:val="%4."/>
      <w:lvlJc w:val="left"/>
      <w:pPr>
        <w:ind w:left="1440" w:hanging="360"/>
      </w:pPr>
      <w:rPr>
        <w:rFonts w:hint="default"/>
        <w:b w:val="0"/>
      </w:rPr>
    </w:lvl>
    <w:lvl w:ilvl="4" w:tplc="881ACAB2">
      <w:start w:val="1"/>
      <w:numFmt w:val="lowerLetter"/>
      <w:lvlText w:val="%5."/>
      <w:lvlJc w:val="left"/>
      <w:pPr>
        <w:ind w:left="1800" w:hanging="360"/>
      </w:pPr>
      <w:rPr>
        <w:rFonts w:hint="default"/>
        <w:b w:val="0"/>
      </w:rPr>
    </w:lvl>
    <w:lvl w:ilvl="5" w:tplc="C1A67988">
      <w:start w:val="1"/>
      <w:numFmt w:val="decimal"/>
      <w:lvlText w:val="%6."/>
      <w:lvlJc w:val="left"/>
      <w:pPr>
        <w:tabs>
          <w:tab w:val="num" w:pos="14400"/>
        </w:tabs>
        <w:ind w:left="2160" w:hanging="360"/>
      </w:pPr>
      <w:rPr>
        <w:rFonts w:hint="default"/>
      </w:rPr>
    </w:lvl>
    <w:lvl w:ilvl="6" w:tplc="F600F098">
      <w:start w:val="1"/>
      <w:numFmt w:val="lowerLetter"/>
      <w:lvlText w:val="%7)"/>
      <w:lvlJc w:val="left"/>
      <w:pPr>
        <w:ind w:left="2520" w:hanging="360"/>
      </w:pPr>
      <w:rPr>
        <w:rFonts w:hint="default"/>
      </w:rPr>
    </w:lvl>
    <w:lvl w:ilvl="7" w:tplc="A3A4585A">
      <w:start w:val="1"/>
      <w:numFmt w:val="decimal"/>
      <w:lvlText w:val="(%8)"/>
      <w:lvlJc w:val="left"/>
      <w:pPr>
        <w:ind w:left="2880" w:hanging="360"/>
      </w:pPr>
      <w:rPr>
        <w:rFonts w:hint="default"/>
      </w:rPr>
    </w:lvl>
    <w:lvl w:ilvl="8" w:tplc="063A49D8">
      <w:start w:val="1"/>
      <w:numFmt w:val="bullet"/>
      <w:lvlText w:val=""/>
      <w:lvlJc w:val="left"/>
      <w:pPr>
        <w:ind w:left="3240" w:hanging="360"/>
      </w:pPr>
      <w:rPr>
        <w:rFonts w:ascii="Symbol" w:hAnsi="Symbol" w:hint="default"/>
      </w:rPr>
    </w:lvl>
  </w:abstractNum>
  <w:abstractNum w:abstractNumId="24" w15:restartNumberingAfterBreak="0">
    <w:nsid w:val="3A017DFC"/>
    <w:multiLevelType w:val="hybridMultilevel"/>
    <w:tmpl w:val="EDDC936A"/>
    <w:lvl w:ilvl="0" w:tplc="9978023A">
      <w:start w:val="1"/>
      <w:numFmt w:val="upperRoman"/>
      <w:lvlText w:val="%1."/>
      <w:lvlJc w:val="left"/>
      <w:pPr>
        <w:ind w:left="360" w:hanging="360"/>
      </w:pPr>
      <w:rPr>
        <w:rFonts w:ascii="Arial" w:hAnsi="Arial" w:hint="default"/>
        <w:b/>
        <w:i w:val="0"/>
        <w:sz w:val="20"/>
      </w:rPr>
    </w:lvl>
    <w:lvl w:ilvl="1" w:tplc="B55ACFD0">
      <w:start w:val="1"/>
      <w:numFmt w:val="decimal"/>
      <w:lvlText w:val="%2."/>
      <w:lvlJc w:val="left"/>
      <w:pPr>
        <w:ind w:left="720" w:hanging="360"/>
      </w:pPr>
      <w:rPr>
        <w:rFonts w:hint="default"/>
        <w:b w:val="0"/>
      </w:rPr>
    </w:lvl>
    <w:lvl w:ilvl="2" w:tplc="0B586BFA">
      <w:start w:val="1"/>
      <w:numFmt w:val="upperLetter"/>
      <w:lvlText w:val="%3."/>
      <w:lvlJc w:val="left"/>
      <w:pPr>
        <w:tabs>
          <w:tab w:val="num" w:pos="1987"/>
        </w:tabs>
        <w:ind w:left="1080" w:hanging="360"/>
      </w:pPr>
      <w:rPr>
        <w:rFonts w:hint="default"/>
        <w:b w:val="0"/>
      </w:rPr>
    </w:lvl>
    <w:lvl w:ilvl="3" w:tplc="C480104A">
      <w:start w:val="1"/>
      <w:numFmt w:val="decimal"/>
      <w:lvlText w:val="(%4)"/>
      <w:lvlJc w:val="left"/>
      <w:pPr>
        <w:ind w:left="1440" w:hanging="360"/>
      </w:pPr>
      <w:rPr>
        <w:rFonts w:hint="default"/>
        <w:b w:val="0"/>
      </w:rPr>
    </w:lvl>
    <w:lvl w:ilvl="4" w:tplc="A5288054">
      <w:start w:val="1"/>
      <w:numFmt w:val="lowerLetter"/>
      <w:lvlText w:val="(%5)"/>
      <w:lvlJc w:val="left"/>
      <w:pPr>
        <w:ind w:left="1800" w:hanging="360"/>
      </w:pPr>
      <w:rPr>
        <w:rFonts w:hint="default"/>
        <w:b w:val="0"/>
      </w:rPr>
    </w:lvl>
    <w:lvl w:ilvl="5" w:tplc="22BE51EE">
      <w:start w:val="1"/>
      <w:numFmt w:val="decimal"/>
      <w:lvlText w:val="%6."/>
      <w:lvlJc w:val="left"/>
      <w:pPr>
        <w:tabs>
          <w:tab w:val="num" w:pos="14400"/>
        </w:tabs>
        <w:ind w:left="2160" w:hanging="360"/>
      </w:pPr>
      <w:rPr>
        <w:rFonts w:hint="default"/>
      </w:rPr>
    </w:lvl>
    <w:lvl w:ilvl="6" w:tplc="A1C47F1A">
      <w:start w:val="1"/>
      <w:numFmt w:val="lowerLetter"/>
      <w:lvlText w:val="%7)"/>
      <w:lvlJc w:val="left"/>
      <w:pPr>
        <w:ind w:left="2520" w:hanging="360"/>
      </w:pPr>
      <w:rPr>
        <w:rFonts w:hint="default"/>
      </w:rPr>
    </w:lvl>
    <w:lvl w:ilvl="7" w:tplc="9F6C8624">
      <w:start w:val="1"/>
      <w:numFmt w:val="decimal"/>
      <w:lvlText w:val="%8)"/>
      <w:lvlJc w:val="left"/>
      <w:pPr>
        <w:ind w:left="2880" w:hanging="360"/>
      </w:pPr>
      <w:rPr>
        <w:rFonts w:hint="default"/>
      </w:rPr>
    </w:lvl>
    <w:lvl w:ilvl="8" w:tplc="85743484">
      <w:start w:val="1"/>
      <w:numFmt w:val="bullet"/>
      <w:lvlText w:val=""/>
      <w:lvlJc w:val="left"/>
      <w:pPr>
        <w:ind w:left="3240" w:hanging="360"/>
      </w:pPr>
      <w:rPr>
        <w:rFonts w:ascii="Symbol" w:hAnsi="Symbol" w:hint="default"/>
      </w:rPr>
    </w:lvl>
  </w:abstractNum>
  <w:abstractNum w:abstractNumId="25" w15:restartNumberingAfterBreak="0">
    <w:nsid w:val="41983337"/>
    <w:multiLevelType w:val="multilevel"/>
    <w:tmpl w:val="2370CFFE"/>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3AC51EC"/>
    <w:multiLevelType w:val="multilevel"/>
    <w:tmpl w:val="6A1E87E6"/>
    <w:lvl w:ilvl="0">
      <w:numFmt w:val="bullet"/>
      <w:lvlText w:val=""/>
      <w:lvlJc w:val="left"/>
      <w:pPr>
        <w:ind w:left="780" w:hanging="360"/>
      </w:pPr>
      <w:rPr>
        <w:rFonts w:ascii="Wingdings" w:eastAsiaTheme="minorHAnsi" w:hAnsi="Wingdings" w:cs="Aria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27" w15:restartNumberingAfterBreak="0">
    <w:nsid w:val="4A626692"/>
    <w:multiLevelType w:val="hybridMultilevel"/>
    <w:tmpl w:val="D882AC3E"/>
    <w:lvl w:ilvl="0" w:tplc="34C6DD26">
      <w:start w:val="1"/>
      <w:numFmt w:val="upperRoman"/>
      <w:lvlText w:val="%1."/>
      <w:lvlJc w:val="left"/>
      <w:pPr>
        <w:ind w:left="360" w:hanging="360"/>
      </w:pPr>
      <w:rPr>
        <w:rFonts w:ascii="Arial" w:hAnsi="Arial" w:hint="default"/>
        <w:b/>
        <w:i w:val="0"/>
        <w:sz w:val="20"/>
      </w:rPr>
    </w:lvl>
    <w:lvl w:ilvl="1" w:tplc="9EE65A1C">
      <w:start w:val="1"/>
      <w:numFmt w:val="decimal"/>
      <w:lvlText w:val="%2."/>
      <w:lvlJc w:val="left"/>
      <w:pPr>
        <w:ind w:left="720" w:hanging="360"/>
      </w:pPr>
      <w:rPr>
        <w:rFonts w:hint="default"/>
        <w:b w:val="0"/>
      </w:rPr>
    </w:lvl>
    <w:lvl w:ilvl="2" w:tplc="3650F42A">
      <w:start w:val="1"/>
      <w:numFmt w:val="upperLetter"/>
      <w:lvlText w:val="%3."/>
      <w:lvlJc w:val="left"/>
      <w:pPr>
        <w:tabs>
          <w:tab w:val="num" w:pos="1987"/>
        </w:tabs>
        <w:ind w:left="1080" w:hanging="360"/>
      </w:pPr>
      <w:rPr>
        <w:rFonts w:hint="default"/>
        <w:b w:val="0"/>
      </w:rPr>
    </w:lvl>
    <w:lvl w:ilvl="3" w:tplc="8D2C590E">
      <w:start w:val="1"/>
      <w:numFmt w:val="decimal"/>
      <w:lvlText w:val="(%4)"/>
      <w:lvlJc w:val="left"/>
      <w:pPr>
        <w:ind w:left="1440" w:hanging="360"/>
      </w:pPr>
      <w:rPr>
        <w:rFonts w:hint="default"/>
        <w:b w:val="0"/>
      </w:rPr>
    </w:lvl>
    <w:lvl w:ilvl="4" w:tplc="D39A5CB4">
      <w:start w:val="1"/>
      <w:numFmt w:val="lowerLetter"/>
      <w:lvlText w:val="%5."/>
      <w:lvlJc w:val="left"/>
      <w:pPr>
        <w:ind w:left="1800" w:hanging="360"/>
      </w:pPr>
      <w:rPr>
        <w:rFonts w:hint="default"/>
        <w:b w:val="0"/>
      </w:rPr>
    </w:lvl>
    <w:lvl w:ilvl="5" w:tplc="D5103E4C">
      <w:start w:val="1"/>
      <w:numFmt w:val="decimal"/>
      <w:lvlText w:val="%6."/>
      <w:lvlJc w:val="left"/>
      <w:pPr>
        <w:tabs>
          <w:tab w:val="num" w:pos="14400"/>
        </w:tabs>
        <w:ind w:left="2160" w:hanging="360"/>
      </w:pPr>
      <w:rPr>
        <w:rFonts w:hint="default"/>
      </w:rPr>
    </w:lvl>
    <w:lvl w:ilvl="6" w:tplc="52260816">
      <w:start w:val="1"/>
      <w:numFmt w:val="lowerLetter"/>
      <w:lvlText w:val="%7)"/>
      <w:lvlJc w:val="left"/>
      <w:pPr>
        <w:ind w:left="2520" w:hanging="360"/>
      </w:pPr>
      <w:rPr>
        <w:rFonts w:hint="default"/>
      </w:rPr>
    </w:lvl>
    <w:lvl w:ilvl="7" w:tplc="A56CA8B6">
      <w:start w:val="1"/>
      <w:numFmt w:val="decimal"/>
      <w:lvlText w:val="(%8)"/>
      <w:lvlJc w:val="left"/>
      <w:pPr>
        <w:ind w:left="2880" w:hanging="360"/>
      </w:pPr>
      <w:rPr>
        <w:rFonts w:hint="default"/>
      </w:rPr>
    </w:lvl>
    <w:lvl w:ilvl="8" w:tplc="F1A26A60">
      <w:start w:val="1"/>
      <w:numFmt w:val="bullet"/>
      <w:lvlText w:val=""/>
      <w:lvlJc w:val="left"/>
      <w:pPr>
        <w:ind w:left="3240" w:hanging="360"/>
      </w:pPr>
      <w:rPr>
        <w:rFonts w:ascii="Symbol" w:hAnsi="Symbol" w:hint="default"/>
      </w:rPr>
    </w:lvl>
  </w:abstractNum>
  <w:abstractNum w:abstractNumId="28" w15:restartNumberingAfterBreak="0">
    <w:nsid w:val="4B082C69"/>
    <w:multiLevelType w:val="hybridMultilevel"/>
    <w:tmpl w:val="E7FE94EE"/>
    <w:lvl w:ilvl="0" w:tplc="1CB83D34">
      <w:start w:val="1"/>
      <w:numFmt w:val="bullet"/>
      <w:lvlText w:val=""/>
      <w:lvlJc w:val="left"/>
      <w:pPr>
        <w:ind w:left="1440" w:hanging="360"/>
      </w:pPr>
      <w:rPr>
        <w:rFonts w:ascii="Symbol" w:hAnsi="Symbol" w:hint="default"/>
      </w:rPr>
    </w:lvl>
    <w:lvl w:ilvl="1" w:tplc="728011CE" w:tentative="1">
      <w:start w:val="1"/>
      <w:numFmt w:val="bullet"/>
      <w:lvlText w:val="o"/>
      <w:lvlJc w:val="left"/>
      <w:pPr>
        <w:ind w:left="2160" w:hanging="360"/>
      </w:pPr>
      <w:rPr>
        <w:rFonts w:ascii="Courier New" w:hAnsi="Courier New" w:cs="Courier New" w:hint="default"/>
      </w:rPr>
    </w:lvl>
    <w:lvl w:ilvl="2" w:tplc="8618EB82" w:tentative="1">
      <w:start w:val="1"/>
      <w:numFmt w:val="bullet"/>
      <w:lvlText w:val=""/>
      <w:lvlJc w:val="left"/>
      <w:pPr>
        <w:ind w:left="2880" w:hanging="360"/>
      </w:pPr>
      <w:rPr>
        <w:rFonts w:ascii="Wingdings" w:hAnsi="Wingdings" w:hint="default"/>
      </w:rPr>
    </w:lvl>
    <w:lvl w:ilvl="3" w:tplc="6016B206" w:tentative="1">
      <w:start w:val="1"/>
      <w:numFmt w:val="bullet"/>
      <w:lvlText w:val=""/>
      <w:lvlJc w:val="left"/>
      <w:pPr>
        <w:ind w:left="3600" w:hanging="360"/>
      </w:pPr>
      <w:rPr>
        <w:rFonts w:ascii="Symbol" w:hAnsi="Symbol" w:hint="default"/>
      </w:rPr>
    </w:lvl>
    <w:lvl w:ilvl="4" w:tplc="301024DC" w:tentative="1">
      <w:start w:val="1"/>
      <w:numFmt w:val="bullet"/>
      <w:lvlText w:val="o"/>
      <w:lvlJc w:val="left"/>
      <w:pPr>
        <w:ind w:left="4320" w:hanging="360"/>
      </w:pPr>
      <w:rPr>
        <w:rFonts w:ascii="Courier New" w:hAnsi="Courier New" w:cs="Courier New" w:hint="default"/>
      </w:rPr>
    </w:lvl>
    <w:lvl w:ilvl="5" w:tplc="648CE38E" w:tentative="1">
      <w:start w:val="1"/>
      <w:numFmt w:val="bullet"/>
      <w:lvlText w:val=""/>
      <w:lvlJc w:val="left"/>
      <w:pPr>
        <w:ind w:left="5040" w:hanging="360"/>
      </w:pPr>
      <w:rPr>
        <w:rFonts w:ascii="Wingdings" w:hAnsi="Wingdings" w:hint="default"/>
      </w:rPr>
    </w:lvl>
    <w:lvl w:ilvl="6" w:tplc="62E44A22" w:tentative="1">
      <w:start w:val="1"/>
      <w:numFmt w:val="bullet"/>
      <w:lvlText w:val=""/>
      <w:lvlJc w:val="left"/>
      <w:pPr>
        <w:ind w:left="5760" w:hanging="360"/>
      </w:pPr>
      <w:rPr>
        <w:rFonts w:ascii="Symbol" w:hAnsi="Symbol" w:hint="default"/>
      </w:rPr>
    </w:lvl>
    <w:lvl w:ilvl="7" w:tplc="6F104088" w:tentative="1">
      <w:start w:val="1"/>
      <w:numFmt w:val="bullet"/>
      <w:lvlText w:val="o"/>
      <w:lvlJc w:val="left"/>
      <w:pPr>
        <w:ind w:left="6480" w:hanging="360"/>
      </w:pPr>
      <w:rPr>
        <w:rFonts w:ascii="Courier New" w:hAnsi="Courier New" w:cs="Courier New" w:hint="default"/>
      </w:rPr>
    </w:lvl>
    <w:lvl w:ilvl="8" w:tplc="ECA058C0" w:tentative="1">
      <w:start w:val="1"/>
      <w:numFmt w:val="bullet"/>
      <w:lvlText w:val=""/>
      <w:lvlJc w:val="left"/>
      <w:pPr>
        <w:ind w:left="7200" w:hanging="360"/>
      </w:pPr>
      <w:rPr>
        <w:rFonts w:ascii="Wingdings" w:hAnsi="Wingdings" w:hint="default"/>
      </w:rPr>
    </w:lvl>
  </w:abstractNum>
  <w:abstractNum w:abstractNumId="29" w15:restartNumberingAfterBreak="0">
    <w:nsid w:val="4EC47D30"/>
    <w:multiLevelType w:val="hybridMultilevel"/>
    <w:tmpl w:val="D882AC3E"/>
    <w:lvl w:ilvl="0" w:tplc="A75E53FE">
      <w:start w:val="1"/>
      <w:numFmt w:val="upperRoman"/>
      <w:lvlText w:val="%1."/>
      <w:lvlJc w:val="left"/>
      <w:pPr>
        <w:ind w:left="360" w:hanging="360"/>
      </w:pPr>
      <w:rPr>
        <w:rFonts w:ascii="Arial" w:hAnsi="Arial" w:hint="default"/>
        <w:b/>
        <w:i w:val="0"/>
        <w:sz w:val="20"/>
      </w:rPr>
    </w:lvl>
    <w:lvl w:ilvl="1" w:tplc="C316941C">
      <w:start w:val="1"/>
      <w:numFmt w:val="decimal"/>
      <w:lvlText w:val="%2."/>
      <w:lvlJc w:val="left"/>
      <w:pPr>
        <w:ind w:left="720" w:hanging="360"/>
      </w:pPr>
      <w:rPr>
        <w:rFonts w:hint="default"/>
        <w:b w:val="0"/>
      </w:rPr>
    </w:lvl>
    <w:lvl w:ilvl="2" w:tplc="7098FC82">
      <w:start w:val="1"/>
      <w:numFmt w:val="upperLetter"/>
      <w:lvlText w:val="%3."/>
      <w:lvlJc w:val="left"/>
      <w:pPr>
        <w:tabs>
          <w:tab w:val="num" w:pos="1987"/>
        </w:tabs>
        <w:ind w:left="1080" w:hanging="360"/>
      </w:pPr>
      <w:rPr>
        <w:rFonts w:hint="default"/>
        <w:b w:val="0"/>
      </w:rPr>
    </w:lvl>
    <w:lvl w:ilvl="3" w:tplc="9D6805D4">
      <w:start w:val="1"/>
      <w:numFmt w:val="decimal"/>
      <w:lvlText w:val="(%4)"/>
      <w:lvlJc w:val="left"/>
      <w:pPr>
        <w:ind w:left="1440" w:hanging="360"/>
      </w:pPr>
      <w:rPr>
        <w:rFonts w:hint="default"/>
        <w:b w:val="0"/>
      </w:rPr>
    </w:lvl>
    <w:lvl w:ilvl="4" w:tplc="DD1E6714">
      <w:start w:val="1"/>
      <w:numFmt w:val="lowerLetter"/>
      <w:lvlText w:val="%5."/>
      <w:lvlJc w:val="left"/>
      <w:pPr>
        <w:ind w:left="1800" w:hanging="360"/>
      </w:pPr>
      <w:rPr>
        <w:rFonts w:hint="default"/>
        <w:b w:val="0"/>
      </w:rPr>
    </w:lvl>
    <w:lvl w:ilvl="5" w:tplc="CF06B068">
      <w:start w:val="1"/>
      <w:numFmt w:val="decimal"/>
      <w:lvlText w:val="%6."/>
      <w:lvlJc w:val="left"/>
      <w:pPr>
        <w:tabs>
          <w:tab w:val="num" w:pos="14400"/>
        </w:tabs>
        <w:ind w:left="2160" w:hanging="360"/>
      </w:pPr>
      <w:rPr>
        <w:rFonts w:hint="default"/>
      </w:rPr>
    </w:lvl>
    <w:lvl w:ilvl="6" w:tplc="1E60C7BA">
      <w:start w:val="1"/>
      <w:numFmt w:val="lowerLetter"/>
      <w:lvlText w:val="%7)"/>
      <w:lvlJc w:val="left"/>
      <w:pPr>
        <w:ind w:left="2520" w:hanging="360"/>
      </w:pPr>
      <w:rPr>
        <w:rFonts w:hint="default"/>
      </w:rPr>
    </w:lvl>
    <w:lvl w:ilvl="7" w:tplc="DBAA9EF4">
      <w:start w:val="1"/>
      <w:numFmt w:val="decimal"/>
      <w:lvlText w:val="(%8)"/>
      <w:lvlJc w:val="left"/>
      <w:pPr>
        <w:ind w:left="2880" w:hanging="360"/>
      </w:pPr>
      <w:rPr>
        <w:rFonts w:hint="default"/>
      </w:rPr>
    </w:lvl>
    <w:lvl w:ilvl="8" w:tplc="81A86D12">
      <w:start w:val="1"/>
      <w:numFmt w:val="bullet"/>
      <w:lvlText w:val=""/>
      <w:lvlJc w:val="left"/>
      <w:pPr>
        <w:ind w:left="3240" w:hanging="360"/>
      </w:pPr>
      <w:rPr>
        <w:rFonts w:ascii="Symbol" w:hAnsi="Symbol" w:hint="default"/>
      </w:rPr>
    </w:lvl>
  </w:abstractNum>
  <w:abstractNum w:abstractNumId="30" w15:restartNumberingAfterBreak="0">
    <w:nsid w:val="55A14C63"/>
    <w:multiLevelType w:val="multilevel"/>
    <w:tmpl w:val="20163F9E"/>
    <w:lvl w:ilvl="0">
      <w:numFmt w:val="bullet"/>
      <w:lvlText w:val=""/>
      <w:lvlJc w:val="left"/>
      <w:pPr>
        <w:ind w:left="420" w:hanging="360"/>
      </w:pPr>
      <w:rPr>
        <w:rFonts w:ascii="Wingdings" w:eastAsiaTheme="minorHAnsi" w:hAnsi="Wingdings" w:cs="Arial" w:hint="default"/>
      </w:rPr>
    </w:lvl>
    <w:lvl w:ilvl="1" w:tentative="1">
      <w:start w:val="1"/>
      <w:numFmt w:val="bullet"/>
      <w:lvlText w:val="o"/>
      <w:lvlJc w:val="left"/>
      <w:pPr>
        <w:ind w:left="1140" w:hanging="360"/>
      </w:pPr>
      <w:rPr>
        <w:rFonts w:ascii="Courier New" w:hAnsi="Courier New" w:cs="Courier New" w:hint="default"/>
      </w:rPr>
    </w:lvl>
    <w:lvl w:ilvl="2" w:tentative="1">
      <w:start w:val="1"/>
      <w:numFmt w:val="bullet"/>
      <w:lvlText w:val=""/>
      <w:lvlJc w:val="left"/>
      <w:pPr>
        <w:ind w:left="1860" w:hanging="360"/>
      </w:pPr>
      <w:rPr>
        <w:rFonts w:ascii="Wingdings" w:hAnsi="Wingdings" w:hint="default"/>
      </w:rPr>
    </w:lvl>
    <w:lvl w:ilvl="3" w:tentative="1">
      <w:start w:val="1"/>
      <w:numFmt w:val="bullet"/>
      <w:lvlText w:val=""/>
      <w:lvlJc w:val="left"/>
      <w:pPr>
        <w:ind w:left="2580" w:hanging="360"/>
      </w:pPr>
      <w:rPr>
        <w:rFonts w:ascii="Symbol" w:hAnsi="Symbol" w:hint="default"/>
      </w:rPr>
    </w:lvl>
    <w:lvl w:ilvl="4" w:tentative="1">
      <w:start w:val="1"/>
      <w:numFmt w:val="bullet"/>
      <w:lvlText w:val="o"/>
      <w:lvlJc w:val="left"/>
      <w:pPr>
        <w:ind w:left="3300" w:hanging="360"/>
      </w:pPr>
      <w:rPr>
        <w:rFonts w:ascii="Courier New" w:hAnsi="Courier New" w:cs="Courier New" w:hint="default"/>
      </w:rPr>
    </w:lvl>
    <w:lvl w:ilvl="5" w:tentative="1">
      <w:start w:val="1"/>
      <w:numFmt w:val="bullet"/>
      <w:lvlText w:val=""/>
      <w:lvlJc w:val="left"/>
      <w:pPr>
        <w:ind w:left="4020" w:hanging="360"/>
      </w:pPr>
      <w:rPr>
        <w:rFonts w:ascii="Wingdings" w:hAnsi="Wingdings" w:hint="default"/>
      </w:rPr>
    </w:lvl>
    <w:lvl w:ilvl="6" w:tentative="1">
      <w:start w:val="1"/>
      <w:numFmt w:val="bullet"/>
      <w:lvlText w:val=""/>
      <w:lvlJc w:val="left"/>
      <w:pPr>
        <w:ind w:left="4740" w:hanging="360"/>
      </w:pPr>
      <w:rPr>
        <w:rFonts w:ascii="Symbol" w:hAnsi="Symbol" w:hint="default"/>
      </w:rPr>
    </w:lvl>
    <w:lvl w:ilvl="7" w:tentative="1">
      <w:start w:val="1"/>
      <w:numFmt w:val="bullet"/>
      <w:lvlText w:val="o"/>
      <w:lvlJc w:val="left"/>
      <w:pPr>
        <w:ind w:left="5460" w:hanging="360"/>
      </w:pPr>
      <w:rPr>
        <w:rFonts w:ascii="Courier New" w:hAnsi="Courier New" w:cs="Courier New" w:hint="default"/>
      </w:rPr>
    </w:lvl>
    <w:lvl w:ilvl="8" w:tentative="1">
      <w:start w:val="1"/>
      <w:numFmt w:val="bullet"/>
      <w:lvlText w:val=""/>
      <w:lvlJc w:val="left"/>
      <w:pPr>
        <w:ind w:left="6180" w:hanging="360"/>
      </w:pPr>
      <w:rPr>
        <w:rFonts w:ascii="Wingdings" w:hAnsi="Wingdings" w:hint="default"/>
      </w:rPr>
    </w:lvl>
  </w:abstractNum>
  <w:abstractNum w:abstractNumId="31" w15:restartNumberingAfterBreak="0">
    <w:nsid w:val="55C406C7"/>
    <w:multiLevelType w:val="hybridMultilevel"/>
    <w:tmpl w:val="6F324E5E"/>
    <w:lvl w:ilvl="0" w:tplc="5802BC5C">
      <w:start w:val="1"/>
      <w:numFmt w:val="bullet"/>
      <w:lvlText w:val=""/>
      <w:lvlJc w:val="left"/>
      <w:pPr>
        <w:ind w:left="1440" w:hanging="360"/>
      </w:pPr>
      <w:rPr>
        <w:rFonts w:ascii="Symbol" w:hAnsi="Symbol" w:hint="default"/>
      </w:rPr>
    </w:lvl>
    <w:lvl w:ilvl="1" w:tplc="B71A0D00" w:tentative="1">
      <w:start w:val="1"/>
      <w:numFmt w:val="bullet"/>
      <w:lvlText w:val="o"/>
      <w:lvlJc w:val="left"/>
      <w:pPr>
        <w:ind w:left="2160" w:hanging="360"/>
      </w:pPr>
      <w:rPr>
        <w:rFonts w:ascii="Courier New" w:hAnsi="Courier New" w:cs="Courier New" w:hint="default"/>
      </w:rPr>
    </w:lvl>
    <w:lvl w:ilvl="2" w:tplc="1E7CEB22" w:tentative="1">
      <w:start w:val="1"/>
      <w:numFmt w:val="bullet"/>
      <w:lvlText w:val=""/>
      <w:lvlJc w:val="left"/>
      <w:pPr>
        <w:ind w:left="2880" w:hanging="360"/>
      </w:pPr>
      <w:rPr>
        <w:rFonts w:ascii="Wingdings" w:hAnsi="Wingdings" w:hint="default"/>
      </w:rPr>
    </w:lvl>
    <w:lvl w:ilvl="3" w:tplc="22346670" w:tentative="1">
      <w:start w:val="1"/>
      <w:numFmt w:val="bullet"/>
      <w:lvlText w:val=""/>
      <w:lvlJc w:val="left"/>
      <w:pPr>
        <w:ind w:left="3600" w:hanging="360"/>
      </w:pPr>
      <w:rPr>
        <w:rFonts w:ascii="Symbol" w:hAnsi="Symbol" w:hint="default"/>
      </w:rPr>
    </w:lvl>
    <w:lvl w:ilvl="4" w:tplc="6960069E" w:tentative="1">
      <w:start w:val="1"/>
      <w:numFmt w:val="bullet"/>
      <w:lvlText w:val="o"/>
      <w:lvlJc w:val="left"/>
      <w:pPr>
        <w:ind w:left="4320" w:hanging="360"/>
      </w:pPr>
      <w:rPr>
        <w:rFonts w:ascii="Courier New" w:hAnsi="Courier New" w:cs="Courier New" w:hint="default"/>
      </w:rPr>
    </w:lvl>
    <w:lvl w:ilvl="5" w:tplc="516C01EE" w:tentative="1">
      <w:start w:val="1"/>
      <w:numFmt w:val="bullet"/>
      <w:lvlText w:val=""/>
      <w:lvlJc w:val="left"/>
      <w:pPr>
        <w:ind w:left="5040" w:hanging="360"/>
      </w:pPr>
      <w:rPr>
        <w:rFonts w:ascii="Wingdings" w:hAnsi="Wingdings" w:hint="default"/>
      </w:rPr>
    </w:lvl>
    <w:lvl w:ilvl="6" w:tplc="7CBCBC80" w:tentative="1">
      <w:start w:val="1"/>
      <w:numFmt w:val="bullet"/>
      <w:lvlText w:val=""/>
      <w:lvlJc w:val="left"/>
      <w:pPr>
        <w:ind w:left="5760" w:hanging="360"/>
      </w:pPr>
      <w:rPr>
        <w:rFonts w:ascii="Symbol" w:hAnsi="Symbol" w:hint="default"/>
      </w:rPr>
    </w:lvl>
    <w:lvl w:ilvl="7" w:tplc="0D42E05A" w:tentative="1">
      <w:start w:val="1"/>
      <w:numFmt w:val="bullet"/>
      <w:lvlText w:val="o"/>
      <w:lvlJc w:val="left"/>
      <w:pPr>
        <w:ind w:left="6480" w:hanging="360"/>
      </w:pPr>
      <w:rPr>
        <w:rFonts w:ascii="Courier New" w:hAnsi="Courier New" w:cs="Courier New" w:hint="default"/>
      </w:rPr>
    </w:lvl>
    <w:lvl w:ilvl="8" w:tplc="7D06E5B8" w:tentative="1">
      <w:start w:val="1"/>
      <w:numFmt w:val="bullet"/>
      <w:lvlText w:val=""/>
      <w:lvlJc w:val="left"/>
      <w:pPr>
        <w:ind w:left="7200" w:hanging="360"/>
      </w:pPr>
      <w:rPr>
        <w:rFonts w:ascii="Wingdings" w:hAnsi="Wingdings" w:hint="default"/>
      </w:rPr>
    </w:lvl>
  </w:abstractNum>
  <w:abstractNum w:abstractNumId="32" w15:restartNumberingAfterBreak="0">
    <w:nsid w:val="5EE37DC6"/>
    <w:multiLevelType w:val="hybridMultilevel"/>
    <w:tmpl w:val="ABE0483C"/>
    <w:lvl w:ilvl="0" w:tplc="854C358E">
      <w:numFmt w:val="bullet"/>
      <w:lvlText w:val=""/>
      <w:lvlJc w:val="left"/>
      <w:pPr>
        <w:ind w:left="720" w:hanging="360"/>
      </w:pPr>
      <w:rPr>
        <w:rFonts w:ascii="Wingdings" w:eastAsiaTheme="minorHAnsi" w:hAnsi="Wingdings" w:cs="Arial" w:hint="default"/>
      </w:rPr>
    </w:lvl>
    <w:lvl w:ilvl="1" w:tplc="09FE95A0" w:tentative="1">
      <w:start w:val="1"/>
      <w:numFmt w:val="bullet"/>
      <w:lvlText w:val="o"/>
      <w:lvlJc w:val="left"/>
      <w:pPr>
        <w:ind w:left="1440" w:hanging="360"/>
      </w:pPr>
      <w:rPr>
        <w:rFonts w:ascii="Courier New" w:hAnsi="Courier New" w:cs="Courier New" w:hint="default"/>
      </w:rPr>
    </w:lvl>
    <w:lvl w:ilvl="2" w:tplc="BBBA87F0" w:tentative="1">
      <w:start w:val="1"/>
      <w:numFmt w:val="bullet"/>
      <w:lvlText w:val=""/>
      <w:lvlJc w:val="left"/>
      <w:pPr>
        <w:ind w:left="2160" w:hanging="360"/>
      </w:pPr>
      <w:rPr>
        <w:rFonts w:ascii="Wingdings" w:hAnsi="Wingdings" w:hint="default"/>
      </w:rPr>
    </w:lvl>
    <w:lvl w:ilvl="3" w:tplc="ACA4BE48" w:tentative="1">
      <w:start w:val="1"/>
      <w:numFmt w:val="bullet"/>
      <w:lvlText w:val=""/>
      <w:lvlJc w:val="left"/>
      <w:pPr>
        <w:ind w:left="2880" w:hanging="360"/>
      </w:pPr>
      <w:rPr>
        <w:rFonts w:ascii="Symbol" w:hAnsi="Symbol" w:hint="default"/>
      </w:rPr>
    </w:lvl>
    <w:lvl w:ilvl="4" w:tplc="5502BC2A" w:tentative="1">
      <w:start w:val="1"/>
      <w:numFmt w:val="bullet"/>
      <w:lvlText w:val="o"/>
      <w:lvlJc w:val="left"/>
      <w:pPr>
        <w:ind w:left="3600" w:hanging="360"/>
      </w:pPr>
      <w:rPr>
        <w:rFonts w:ascii="Courier New" w:hAnsi="Courier New" w:cs="Courier New" w:hint="default"/>
      </w:rPr>
    </w:lvl>
    <w:lvl w:ilvl="5" w:tplc="51245A36" w:tentative="1">
      <w:start w:val="1"/>
      <w:numFmt w:val="bullet"/>
      <w:lvlText w:val=""/>
      <w:lvlJc w:val="left"/>
      <w:pPr>
        <w:ind w:left="4320" w:hanging="360"/>
      </w:pPr>
      <w:rPr>
        <w:rFonts w:ascii="Wingdings" w:hAnsi="Wingdings" w:hint="default"/>
      </w:rPr>
    </w:lvl>
    <w:lvl w:ilvl="6" w:tplc="2A2E9308" w:tentative="1">
      <w:start w:val="1"/>
      <w:numFmt w:val="bullet"/>
      <w:lvlText w:val=""/>
      <w:lvlJc w:val="left"/>
      <w:pPr>
        <w:ind w:left="5040" w:hanging="360"/>
      </w:pPr>
      <w:rPr>
        <w:rFonts w:ascii="Symbol" w:hAnsi="Symbol" w:hint="default"/>
      </w:rPr>
    </w:lvl>
    <w:lvl w:ilvl="7" w:tplc="2EA4BF14" w:tentative="1">
      <w:start w:val="1"/>
      <w:numFmt w:val="bullet"/>
      <w:lvlText w:val="o"/>
      <w:lvlJc w:val="left"/>
      <w:pPr>
        <w:ind w:left="5760" w:hanging="360"/>
      </w:pPr>
      <w:rPr>
        <w:rFonts w:ascii="Courier New" w:hAnsi="Courier New" w:cs="Courier New" w:hint="default"/>
      </w:rPr>
    </w:lvl>
    <w:lvl w:ilvl="8" w:tplc="119ABEAA" w:tentative="1">
      <w:start w:val="1"/>
      <w:numFmt w:val="bullet"/>
      <w:lvlText w:val=""/>
      <w:lvlJc w:val="left"/>
      <w:pPr>
        <w:ind w:left="6480" w:hanging="360"/>
      </w:pPr>
      <w:rPr>
        <w:rFonts w:ascii="Wingdings" w:hAnsi="Wingdings" w:hint="default"/>
      </w:rPr>
    </w:lvl>
  </w:abstractNum>
  <w:abstractNum w:abstractNumId="33" w15:restartNumberingAfterBreak="0">
    <w:nsid w:val="61E55540"/>
    <w:multiLevelType w:val="multilevel"/>
    <w:tmpl w:val="7D14F312"/>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bullet"/>
      <w:lvlText w:val=""/>
      <w:lvlJc w:val="left"/>
      <w:pPr>
        <w:tabs>
          <w:tab w:val="num" w:pos="1987"/>
        </w:tabs>
        <w:ind w:left="1080" w:hanging="360"/>
      </w:pPr>
      <w:rPr>
        <w:rFonts w:ascii="Symbol" w:hAnsi="Symbol"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627F799F"/>
    <w:multiLevelType w:val="multilevel"/>
    <w:tmpl w:val="BE3CB2BC"/>
    <w:lvl w:ilvl="0">
      <w:start w:val="3"/>
      <w:numFmt w:val="bullet"/>
      <w:lvlText w:val=""/>
      <w:lvlJc w:val="left"/>
      <w:pPr>
        <w:ind w:left="720" w:hanging="360"/>
      </w:pPr>
      <w:rPr>
        <w:rFonts w:ascii="Wingdings" w:eastAsiaTheme="minorHAnsi" w:hAnsi="Wingdings"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65A94AA2"/>
    <w:multiLevelType w:val="multilevel"/>
    <w:tmpl w:val="D882AC3E"/>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5C577A5"/>
    <w:multiLevelType w:val="multilevel"/>
    <w:tmpl w:val="D882AC3E"/>
    <w:lvl w:ilvl="0">
      <w:start w:val="1"/>
      <w:numFmt w:val="upperRoman"/>
      <w:lvlText w:val="%1."/>
      <w:lvlJc w:val="left"/>
      <w:pPr>
        <w:ind w:left="360" w:hanging="360"/>
      </w:pPr>
      <w:rPr>
        <w:rFonts w:ascii="Arial" w:hAnsi="Arial" w:hint="default"/>
        <w:b/>
        <w:i w:val="0"/>
        <w:sz w:val="20"/>
      </w:rPr>
    </w:lvl>
    <w:lvl w:ilvl="1">
      <w:start w:val="1"/>
      <w:numFmt w:val="decimal"/>
      <w:lvlText w:val="%2."/>
      <w:lvlJc w:val="left"/>
      <w:pPr>
        <w:ind w:left="720" w:hanging="360"/>
      </w:pPr>
      <w:rPr>
        <w:rFonts w:hint="default"/>
        <w:b w:val="0"/>
      </w:rPr>
    </w:lvl>
    <w:lvl w:ilvl="2">
      <w:start w:val="1"/>
      <w:numFmt w:val="upperLetter"/>
      <w:lvlText w:val="%3."/>
      <w:lvlJc w:val="left"/>
      <w:pPr>
        <w:tabs>
          <w:tab w:val="num" w:pos="1987"/>
        </w:tabs>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tabs>
          <w:tab w:val="num" w:pos="14400"/>
        </w:tabs>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6760A3A"/>
    <w:multiLevelType w:val="hybridMultilevel"/>
    <w:tmpl w:val="BC44F05E"/>
    <w:lvl w:ilvl="0" w:tplc="C736E88E">
      <w:numFmt w:val="bullet"/>
      <w:lvlText w:val=""/>
      <w:lvlJc w:val="left"/>
      <w:pPr>
        <w:ind w:left="720" w:hanging="360"/>
      </w:pPr>
      <w:rPr>
        <w:rFonts w:ascii="Wingdings" w:eastAsiaTheme="minorHAnsi" w:hAnsi="Wingdings" w:cs="Arial" w:hint="default"/>
      </w:rPr>
    </w:lvl>
    <w:lvl w:ilvl="1" w:tplc="165E5BA6" w:tentative="1">
      <w:start w:val="1"/>
      <w:numFmt w:val="bullet"/>
      <w:lvlText w:val="o"/>
      <w:lvlJc w:val="left"/>
      <w:pPr>
        <w:ind w:left="1440" w:hanging="360"/>
      </w:pPr>
      <w:rPr>
        <w:rFonts w:ascii="Courier New" w:hAnsi="Courier New" w:cs="Courier New" w:hint="default"/>
      </w:rPr>
    </w:lvl>
    <w:lvl w:ilvl="2" w:tplc="41A4C1AA" w:tentative="1">
      <w:start w:val="1"/>
      <w:numFmt w:val="bullet"/>
      <w:lvlText w:val=""/>
      <w:lvlJc w:val="left"/>
      <w:pPr>
        <w:ind w:left="2160" w:hanging="360"/>
      </w:pPr>
      <w:rPr>
        <w:rFonts w:ascii="Wingdings" w:hAnsi="Wingdings" w:hint="default"/>
      </w:rPr>
    </w:lvl>
    <w:lvl w:ilvl="3" w:tplc="3BA23342" w:tentative="1">
      <w:start w:val="1"/>
      <w:numFmt w:val="bullet"/>
      <w:lvlText w:val=""/>
      <w:lvlJc w:val="left"/>
      <w:pPr>
        <w:ind w:left="2880" w:hanging="360"/>
      </w:pPr>
      <w:rPr>
        <w:rFonts w:ascii="Symbol" w:hAnsi="Symbol" w:hint="default"/>
      </w:rPr>
    </w:lvl>
    <w:lvl w:ilvl="4" w:tplc="C7243A5C" w:tentative="1">
      <w:start w:val="1"/>
      <w:numFmt w:val="bullet"/>
      <w:lvlText w:val="o"/>
      <w:lvlJc w:val="left"/>
      <w:pPr>
        <w:ind w:left="3600" w:hanging="360"/>
      </w:pPr>
      <w:rPr>
        <w:rFonts w:ascii="Courier New" w:hAnsi="Courier New" w:cs="Courier New" w:hint="default"/>
      </w:rPr>
    </w:lvl>
    <w:lvl w:ilvl="5" w:tplc="4E824BB6" w:tentative="1">
      <w:start w:val="1"/>
      <w:numFmt w:val="bullet"/>
      <w:lvlText w:val=""/>
      <w:lvlJc w:val="left"/>
      <w:pPr>
        <w:ind w:left="4320" w:hanging="360"/>
      </w:pPr>
      <w:rPr>
        <w:rFonts w:ascii="Wingdings" w:hAnsi="Wingdings" w:hint="default"/>
      </w:rPr>
    </w:lvl>
    <w:lvl w:ilvl="6" w:tplc="FAE4A956" w:tentative="1">
      <w:start w:val="1"/>
      <w:numFmt w:val="bullet"/>
      <w:lvlText w:val=""/>
      <w:lvlJc w:val="left"/>
      <w:pPr>
        <w:ind w:left="5040" w:hanging="360"/>
      </w:pPr>
      <w:rPr>
        <w:rFonts w:ascii="Symbol" w:hAnsi="Symbol" w:hint="default"/>
      </w:rPr>
    </w:lvl>
    <w:lvl w:ilvl="7" w:tplc="B4FEF326" w:tentative="1">
      <w:start w:val="1"/>
      <w:numFmt w:val="bullet"/>
      <w:lvlText w:val="o"/>
      <w:lvlJc w:val="left"/>
      <w:pPr>
        <w:ind w:left="5760" w:hanging="360"/>
      </w:pPr>
      <w:rPr>
        <w:rFonts w:ascii="Courier New" w:hAnsi="Courier New" w:cs="Courier New" w:hint="default"/>
      </w:rPr>
    </w:lvl>
    <w:lvl w:ilvl="8" w:tplc="BFC6BE70" w:tentative="1">
      <w:start w:val="1"/>
      <w:numFmt w:val="bullet"/>
      <w:lvlText w:val=""/>
      <w:lvlJc w:val="left"/>
      <w:pPr>
        <w:ind w:left="6480" w:hanging="360"/>
      </w:pPr>
      <w:rPr>
        <w:rFonts w:ascii="Wingdings" w:hAnsi="Wingdings" w:hint="default"/>
      </w:rPr>
    </w:lvl>
  </w:abstractNum>
  <w:abstractNum w:abstractNumId="38" w15:restartNumberingAfterBreak="0">
    <w:nsid w:val="67B37E9A"/>
    <w:multiLevelType w:val="hybridMultilevel"/>
    <w:tmpl w:val="6ADCF734"/>
    <w:lvl w:ilvl="0" w:tplc="CC2C6170">
      <w:start w:val="1"/>
      <w:numFmt w:val="bullet"/>
      <w:lvlText w:val="o"/>
      <w:lvlJc w:val="left"/>
      <w:pPr>
        <w:ind w:left="360" w:hanging="360"/>
      </w:pPr>
      <w:rPr>
        <w:rFonts w:ascii="Courier New" w:hAnsi="Courier New" w:cs="Courier New" w:hint="default"/>
      </w:rPr>
    </w:lvl>
    <w:lvl w:ilvl="1" w:tplc="72BC33AE" w:tentative="1">
      <w:start w:val="1"/>
      <w:numFmt w:val="bullet"/>
      <w:lvlText w:val="o"/>
      <w:lvlJc w:val="left"/>
      <w:pPr>
        <w:ind w:left="1080" w:hanging="360"/>
      </w:pPr>
      <w:rPr>
        <w:rFonts w:ascii="Courier New" w:hAnsi="Courier New" w:cs="Courier New" w:hint="default"/>
      </w:rPr>
    </w:lvl>
    <w:lvl w:ilvl="2" w:tplc="1C36C63A" w:tentative="1">
      <w:start w:val="1"/>
      <w:numFmt w:val="bullet"/>
      <w:lvlText w:val=""/>
      <w:lvlJc w:val="left"/>
      <w:pPr>
        <w:ind w:left="1800" w:hanging="360"/>
      </w:pPr>
      <w:rPr>
        <w:rFonts w:ascii="Wingdings" w:hAnsi="Wingdings" w:hint="default"/>
      </w:rPr>
    </w:lvl>
    <w:lvl w:ilvl="3" w:tplc="32F070B6" w:tentative="1">
      <w:start w:val="1"/>
      <w:numFmt w:val="bullet"/>
      <w:lvlText w:val=""/>
      <w:lvlJc w:val="left"/>
      <w:pPr>
        <w:ind w:left="2520" w:hanging="360"/>
      </w:pPr>
      <w:rPr>
        <w:rFonts w:ascii="Symbol" w:hAnsi="Symbol" w:hint="default"/>
      </w:rPr>
    </w:lvl>
    <w:lvl w:ilvl="4" w:tplc="674C5C8E" w:tentative="1">
      <w:start w:val="1"/>
      <w:numFmt w:val="bullet"/>
      <w:lvlText w:val="o"/>
      <w:lvlJc w:val="left"/>
      <w:pPr>
        <w:ind w:left="3240" w:hanging="360"/>
      </w:pPr>
      <w:rPr>
        <w:rFonts w:ascii="Courier New" w:hAnsi="Courier New" w:cs="Courier New" w:hint="default"/>
      </w:rPr>
    </w:lvl>
    <w:lvl w:ilvl="5" w:tplc="12BE66FE" w:tentative="1">
      <w:start w:val="1"/>
      <w:numFmt w:val="bullet"/>
      <w:lvlText w:val=""/>
      <w:lvlJc w:val="left"/>
      <w:pPr>
        <w:ind w:left="3960" w:hanging="360"/>
      </w:pPr>
      <w:rPr>
        <w:rFonts w:ascii="Wingdings" w:hAnsi="Wingdings" w:hint="default"/>
      </w:rPr>
    </w:lvl>
    <w:lvl w:ilvl="6" w:tplc="A8CE74C6" w:tentative="1">
      <w:start w:val="1"/>
      <w:numFmt w:val="bullet"/>
      <w:lvlText w:val=""/>
      <w:lvlJc w:val="left"/>
      <w:pPr>
        <w:ind w:left="4680" w:hanging="360"/>
      </w:pPr>
      <w:rPr>
        <w:rFonts w:ascii="Symbol" w:hAnsi="Symbol" w:hint="default"/>
      </w:rPr>
    </w:lvl>
    <w:lvl w:ilvl="7" w:tplc="609813CE" w:tentative="1">
      <w:start w:val="1"/>
      <w:numFmt w:val="bullet"/>
      <w:lvlText w:val="o"/>
      <w:lvlJc w:val="left"/>
      <w:pPr>
        <w:ind w:left="5400" w:hanging="360"/>
      </w:pPr>
      <w:rPr>
        <w:rFonts w:ascii="Courier New" w:hAnsi="Courier New" w:cs="Courier New" w:hint="default"/>
      </w:rPr>
    </w:lvl>
    <w:lvl w:ilvl="8" w:tplc="375ACF28" w:tentative="1">
      <w:start w:val="1"/>
      <w:numFmt w:val="bullet"/>
      <w:lvlText w:val=""/>
      <w:lvlJc w:val="left"/>
      <w:pPr>
        <w:ind w:left="6120" w:hanging="360"/>
      </w:pPr>
      <w:rPr>
        <w:rFonts w:ascii="Wingdings" w:hAnsi="Wingdings" w:hint="default"/>
      </w:rPr>
    </w:lvl>
  </w:abstractNum>
  <w:abstractNum w:abstractNumId="39" w15:restartNumberingAfterBreak="0">
    <w:nsid w:val="696C1025"/>
    <w:multiLevelType w:val="multilevel"/>
    <w:tmpl w:val="34AC27BE"/>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A8C4C49"/>
    <w:multiLevelType w:val="hybridMultilevel"/>
    <w:tmpl w:val="BD527D78"/>
    <w:lvl w:ilvl="0" w:tplc="75A6FB2A">
      <w:start w:val="1"/>
      <w:numFmt w:val="upperLetter"/>
      <w:lvlText w:val="%1."/>
      <w:lvlJc w:val="left"/>
      <w:pPr>
        <w:ind w:left="720" w:hanging="360"/>
      </w:pPr>
      <w:rPr>
        <w:rFonts w:hint="default"/>
      </w:rPr>
    </w:lvl>
    <w:lvl w:ilvl="1" w:tplc="475AAC5C">
      <w:start w:val="1"/>
      <w:numFmt w:val="lowerLetter"/>
      <w:lvlText w:val="%2."/>
      <w:lvlJc w:val="left"/>
      <w:pPr>
        <w:ind w:left="1440" w:hanging="360"/>
      </w:pPr>
    </w:lvl>
    <w:lvl w:ilvl="2" w:tplc="C88E8194" w:tentative="1">
      <w:start w:val="1"/>
      <w:numFmt w:val="lowerRoman"/>
      <w:lvlText w:val="%3."/>
      <w:lvlJc w:val="right"/>
      <w:pPr>
        <w:ind w:left="2160" w:hanging="180"/>
      </w:pPr>
    </w:lvl>
    <w:lvl w:ilvl="3" w:tplc="95C6799E" w:tentative="1">
      <w:start w:val="1"/>
      <w:numFmt w:val="decimal"/>
      <w:lvlText w:val="%4."/>
      <w:lvlJc w:val="left"/>
      <w:pPr>
        <w:ind w:left="2880" w:hanging="360"/>
      </w:pPr>
    </w:lvl>
    <w:lvl w:ilvl="4" w:tplc="47F875CA" w:tentative="1">
      <w:start w:val="1"/>
      <w:numFmt w:val="lowerLetter"/>
      <w:lvlText w:val="%5."/>
      <w:lvlJc w:val="left"/>
      <w:pPr>
        <w:ind w:left="3600" w:hanging="360"/>
      </w:pPr>
    </w:lvl>
    <w:lvl w:ilvl="5" w:tplc="3A84562E" w:tentative="1">
      <w:start w:val="1"/>
      <w:numFmt w:val="lowerRoman"/>
      <w:lvlText w:val="%6."/>
      <w:lvlJc w:val="right"/>
      <w:pPr>
        <w:ind w:left="4320" w:hanging="180"/>
      </w:pPr>
    </w:lvl>
    <w:lvl w:ilvl="6" w:tplc="92ECEC34" w:tentative="1">
      <w:start w:val="1"/>
      <w:numFmt w:val="decimal"/>
      <w:lvlText w:val="%7."/>
      <w:lvlJc w:val="left"/>
      <w:pPr>
        <w:ind w:left="5040" w:hanging="360"/>
      </w:pPr>
    </w:lvl>
    <w:lvl w:ilvl="7" w:tplc="44E8027E" w:tentative="1">
      <w:start w:val="1"/>
      <w:numFmt w:val="lowerLetter"/>
      <w:lvlText w:val="%8."/>
      <w:lvlJc w:val="left"/>
      <w:pPr>
        <w:ind w:left="5760" w:hanging="360"/>
      </w:pPr>
    </w:lvl>
    <w:lvl w:ilvl="8" w:tplc="E1A8A1F2" w:tentative="1">
      <w:start w:val="1"/>
      <w:numFmt w:val="lowerRoman"/>
      <w:lvlText w:val="%9."/>
      <w:lvlJc w:val="right"/>
      <w:pPr>
        <w:ind w:left="6480" w:hanging="180"/>
      </w:pPr>
    </w:lvl>
  </w:abstractNum>
  <w:abstractNum w:abstractNumId="41" w15:restartNumberingAfterBreak="0">
    <w:nsid w:val="6B793F0E"/>
    <w:multiLevelType w:val="multilevel"/>
    <w:tmpl w:val="92AE948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2" w15:restartNumberingAfterBreak="0">
    <w:nsid w:val="6BDD4E03"/>
    <w:multiLevelType w:val="hybridMultilevel"/>
    <w:tmpl w:val="3F9E0BAC"/>
    <w:lvl w:ilvl="0" w:tplc="3A146AEE">
      <w:start w:val="1"/>
      <w:numFmt w:val="upperRoman"/>
      <w:lvlText w:val="%1."/>
      <w:lvlJc w:val="left"/>
      <w:pPr>
        <w:ind w:left="360" w:hanging="360"/>
      </w:pPr>
      <w:rPr>
        <w:rFonts w:ascii="Arial" w:hAnsi="Arial" w:hint="default"/>
        <w:b/>
        <w:i w:val="0"/>
        <w:sz w:val="20"/>
      </w:rPr>
    </w:lvl>
    <w:lvl w:ilvl="1" w:tplc="BF7467FC">
      <w:start w:val="1"/>
      <w:numFmt w:val="upperLetter"/>
      <w:lvlText w:val="%2."/>
      <w:lvlJc w:val="left"/>
      <w:pPr>
        <w:ind w:left="720" w:hanging="360"/>
      </w:pPr>
      <w:rPr>
        <w:rFonts w:hint="default"/>
        <w:b w:val="0"/>
      </w:rPr>
    </w:lvl>
    <w:lvl w:ilvl="2" w:tplc="A47E1906">
      <w:start w:val="1"/>
      <w:numFmt w:val="upperLetter"/>
      <w:lvlText w:val="%3."/>
      <w:lvlJc w:val="left"/>
      <w:pPr>
        <w:tabs>
          <w:tab w:val="num" w:pos="1987"/>
        </w:tabs>
        <w:ind w:left="1080" w:hanging="360"/>
      </w:pPr>
      <w:rPr>
        <w:rFonts w:hint="default"/>
        <w:b w:val="0"/>
      </w:rPr>
    </w:lvl>
    <w:lvl w:ilvl="3" w:tplc="70784FD8">
      <w:start w:val="1"/>
      <w:numFmt w:val="decimal"/>
      <w:lvlText w:val="(%4)"/>
      <w:lvlJc w:val="left"/>
      <w:pPr>
        <w:ind w:left="1440" w:hanging="360"/>
      </w:pPr>
      <w:rPr>
        <w:rFonts w:hint="default"/>
        <w:b w:val="0"/>
      </w:rPr>
    </w:lvl>
    <w:lvl w:ilvl="4" w:tplc="709A341C">
      <w:start w:val="1"/>
      <w:numFmt w:val="lowerLetter"/>
      <w:lvlText w:val="%5."/>
      <w:lvlJc w:val="left"/>
      <w:pPr>
        <w:ind w:left="1800" w:hanging="360"/>
      </w:pPr>
      <w:rPr>
        <w:rFonts w:hint="default"/>
        <w:b w:val="0"/>
      </w:rPr>
    </w:lvl>
    <w:lvl w:ilvl="5" w:tplc="695EBCE6">
      <w:start w:val="1"/>
      <w:numFmt w:val="decimal"/>
      <w:lvlText w:val="%6."/>
      <w:lvlJc w:val="left"/>
      <w:pPr>
        <w:tabs>
          <w:tab w:val="num" w:pos="14400"/>
        </w:tabs>
        <w:ind w:left="2160" w:hanging="360"/>
      </w:pPr>
      <w:rPr>
        <w:rFonts w:hint="default"/>
      </w:rPr>
    </w:lvl>
    <w:lvl w:ilvl="6" w:tplc="4A8E7AF2">
      <w:start w:val="1"/>
      <w:numFmt w:val="lowerLetter"/>
      <w:lvlText w:val="%7)"/>
      <w:lvlJc w:val="left"/>
      <w:pPr>
        <w:ind w:left="2520" w:hanging="360"/>
      </w:pPr>
      <w:rPr>
        <w:rFonts w:hint="default"/>
      </w:rPr>
    </w:lvl>
    <w:lvl w:ilvl="7" w:tplc="0AC8E9EE">
      <w:start w:val="1"/>
      <w:numFmt w:val="decimal"/>
      <w:lvlText w:val="(%8)"/>
      <w:lvlJc w:val="left"/>
      <w:pPr>
        <w:ind w:left="2880" w:hanging="360"/>
      </w:pPr>
      <w:rPr>
        <w:rFonts w:hint="default"/>
      </w:rPr>
    </w:lvl>
    <w:lvl w:ilvl="8" w:tplc="0428CDB0">
      <w:start w:val="1"/>
      <w:numFmt w:val="bullet"/>
      <w:lvlText w:val=""/>
      <w:lvlJc w:val="left"/>
      <w:pPr>
        <w:ind w:left="3240" w:hanging="360"/>
      </w:pPr>
      <w:rPr>
        <w:rFonts w:ascii="Symbol" w:hAnsi="Symbol" w:hint="default"/>
      </w:rPr>
    </w:lvl>
  </w:abstractNum>
  <w:abstractNum w:abstractNumId="43" w15:restartNumberingAfterBreak="0">
    <w:nsid w:val="720E609A"/>
    <w:multiLevelType w:val="multilevel"/>
    <w:tmpl w:val="599C47B2"/>
    <w:lvl w:ilvl="0">
      <w:start w:val="8"/>
      <w:numFmt w:val="bullet"/>
      <w:lvlText w:val=""/>
      <w:lvlJc w:val="left"/>
      <w:pPr>
        <w:ind w:left="720" w:hanging="360"/>
      </w:pPr>
      <w:rPr>
        <w:rFonts w:ascii="Symbol" w:eastAsiaTheme="minorHAnsi" w:hAnsi="Symbo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70D066E"/>
    <w:multiLevelType w:val="hybridMultilevel"/>
    <w:tmpl w:val="D382D310"/>
    <w:lvl w:ilvl="0" w:tplc="2E363578">
      <w:start w:val="1"/>
      <w:numFmt w:val="upperRoman"/>
      <w:lvlText w:val="%1."/>
      <w:lvlJc w:val="left"/>
      <w:pPr>
        <w:ind w:left="360" w:hanging="360"/>
      </w:pPr>
      <w:rPr>
        <w:rFonts w:ascii="Arial" w:hAnsi="Arial" w:hint="default"/>
        <w:b/>
        <w:i w:val="0"/>
        <w:sz w:val="20"/>
      </w:rPr>
    </w:lvl>
    <w:lvl w:ilvl="1" w:tplc="916C6B34">
      <w:start w:val="1"/>
      <w:numFmt w:val="decimal"/>
      <w:lvlText w:val="%2."/>
      <w:lvlJc w:val="left"/>
      <w:pPr>
        <w:ind w:left="720" w:hanging="360"/>
      </w:pPr>
      <w:rPr>
        <w:rFonts w:hint="default"/>
        <w:b w:val="0"/>
      </w:rPr>
    </w:lvl>
    <w:lvl w:ilvl="2" w:tplc="1B62C46E">
      <w:start w:val="1"/>
      <w:numFmt w:val="upperLetter"/>
      <w:lvlText w:val="%3."/>
      <w:lvlJc w:val="left"/>
      <w:pPr>
        <w:tabs>
          <w:tab w:val="num" w:pos="1987"/>
        </w:tabs>
        <w:ind w:left="1080" w:hanging="360"/>
      </w:pPr>
      <w:rPr>
        <w:rFonts w:hint="default"/>
        <w:b w:val="0"/>
      </w:rPr>
    </w:lvl>
    <w:lvl w:ilvl="3" w:tplc="58923438">
      <w:start w:val="1"/>
      <w:numFmt w:val="decimal"/>
      <w:lvlText w:val="(%4)"/>
      <w:lvlJc w:val="left"/>
      <w:pPr>
        <w:ind w:left="1440" w:hanging="360"/>
      </w:pPr>
      <w:rPr>
        <w:rFonts w:hint="default"/>
        <w:b w:val="0"/>
      </w:rPr>
    </w:lvl>
    <w:lvl w:ilvl="4" w:tplc="C0D414EE">
      <w:start w:val="1"/>
      <w:numFmt w:val="lowerLetter"/>
      <w:lvlText w:val="%5."/>
      <w:lvlJc w:val="left"/>
      <w:pPr>
        <w:ind w:left="1800" w:hanging="360"/>
      </w:pPr>
      <w:rPr>
        <w:rFonts w:hint="default"/>
        <w:b w:val="0"/>
      </w:rPr>
    </w:lvl>
    <w:lvl w:ilvl="5" w:tplc="4F8AE252">
      <w:start w:val="1"/>
      <w:numFmt w:val="decimal"/>
      <w:lvlText w:val="%6."/>
      <w:lvlJc w:val="left"/>
      <w:pPr>
        <w:tabs>
          <w:tab w:val="num" w:pos="14400"/>
        </w:tabs>
        <w:ind w:left="2160" w:hanging="360"/>
      </w:pPr>
      <w:rPr>
        <w:rFonts w:hint="default"/>
      </w:rPr>
    </w:lvl>
    <w:lvl w:ilvl="6" w:tplc="1E1C5F58">
      <w:start w:val="1"/>
      <w:numFmt w:val="lowerLetter"/>
      <w:lvlText w:val="%7)"/>
      <w:lvlJc w:val="left"/>
      <w:pPr>
        <w:ind w:left="2520" w:hanging="360"/>
      </w:pPr>
      <w:rPr>
        <w:rFonts w:hint="default"/>
      </w:rPr>
    </w:lvl>
    <w:lvl w:ilvl="7" w:tplc="216805EE">
      <w:start w:val="1"/>
      <w:numFmt w:val="decimal"/>
      <w:lvlText w:val="%8)"/>
      <w:lvlJc w:val="left"/>
      <w:pPr>
        <w:ind w:left="2880" w:hanging="360"/>
      </w:pPr>
      <w:rPr>
        <w:rFonts w:hint="default"/>
      </w:rPr>
    </w:lvl>
    <w:lvl w:ilvl="8" w:tplc="D506E7BC">
      <w:start w:val="1"/>
      <w:numFmt w:val="bullet"/>
      <w:lvlText w:val=""/>
      <w:lvlJc w:val="left"/>
      <w:pPr>
        <w:ind w:left="3240" w:hanging="360"/>
      </w:pPr>
      <w:rPr>
        <w:rFonts w:ascii="Symbol" w:hAnsi="Symbol" w:hint="default"/>
      </w:rPr>
    </w:lvl>
  </w:abstractNum>
  <w:abstractNum w:abstractNumId="45" w15:restartNumberingAfterBreak="0">
    <w:nsid w:val="7ADF1EEB"/>
    <w:multiLevelType w:val="hybridMultilevel"/>
    <w:tmpl w:val="8E7A6D2A"/>
    <w:lvl w:ilvl="0" w:tplc="A9CA4434">
      <w:start w:val="1"/>
      <w:numFmt w:val="upperLetter"/>
      <w:lvlText w:val="%1."/>
      <w:lvlJc w:val="left"/>
      <w:pPr>
        <w:ind w:left="720" w:hanging="360"/>
      </w:pPr>
      <w:rPr>
        <w:rFonts w:hint="default"/>
      </w:rPr>
    </w:lvl>
    <w:lvl w:ilvl="1" w:tplc="E496F2E6" w:tentative="1">
      <w:start w:val="1"/>
      <w:numFmt w:val="lowerLetter"/>
      <w:lvlText w:val="%2."/>
      <w:lvlJc w:val="left"/>
      <w:pPr>
        <w:ind w:left="1440" w:hanging="360"/>
      </w:pPr>
    </w:lvl>
    <w:lvl w:ilvl="2" w:tplc="0A305318" w:tentative="1">
      <w:start w:val="1"/>
      <w:numFmt w:val="lowerRoman"/>
      <w:lvlText w:val="%3."/>
      <w:lvlJc w:val="right"/>
      <w:pPr>
        <w:ind w:left="2160" w:hanging="180"/>
      </w:pPr>
    </w:lvl>
    <w:lvl w:ilvl="3" w:tplc="252A1CB2" w:tentative="1">
      <w:start w:val="1"/>
      <w:numFmt w:val="decimal"/>
      <w:lvlText w:val="%4."/>
      <w:lvlJc w:val="left"/>
      <w:pPr>
        <w:ind w:left="2880" w:hanging="360"/>
      </w:pPr>
    </w:lvl>
    <w:lvl w:ilvl="4" w:tplc="5BC627A4" w:tentative="1">
      <w:start w:val="1"/>
      <w:numFmt w:val="lowerLetter"/>
      <w:lvlText w:val="%5."/>
      <w:lvlJc w:val="left"/>
      <w:pPr>
        <w:ind w:left="3600" w:hanging="360"/>
      </w:pPr>
    </w:lvl>
    <w:lvl w:ilvl="5" w:tplc="37B0E91E" w:tentative="1">
      <w:start w:val="1"/>
      <w:numFmt w:val="lowerRoman"/>
      <w:lvlText w:val="%6."/>
      <w:lvlJc w:val="right"/>
      <w:pPr>
        <w:ind w:left="4320" w:hanging="180"/>
      </w:pPr>
    </w:lvl>
    <w:lvl w:ilvl="6" w:tplc="B1CEC316" w:tentative="1">
      <w:start w:val="1"/>
      <w:numFmt w:val="decimal"/>
      <w:lvlText w:val="%7."/>
      <w:lvlJc w:val="left"/>
      <w:pPr>
        <w:ind w:left="5040" w:hanging="360"/>
      </w:pPr>
    </w:lvl>
    <w:lvl w:ilvl="7" w:tplc="ACD60ED0" w:tentative="1">
      <w:start w:val="1"/>
      <w:numFmt w:val="lowerLetter"/>
      <w:lvlText w:val="%8."/>
      <w:lvlJc w:val="left"/>
      <w:pPr>
        <w:ind w:left="5760" w:hanging="360"/>
      </w:pPr>
    </w:lvl>
    <w:lvl w:ilvl="8" w:tplc="A646346A" w:tentative="1">
      <w:start w:val="1"/>
      <w:numFmt w:val="lowerRoman"/>
      <w:lvlText w:val="%9."/>
      <w:lvlJc w:val="right"/>
      <w:pPr>
        <w:ind w:left="6480" w:hanging="180"/>
      </w:pPr>
    </w:lvl>
  </w:abstractNum>
  <w:abstractNum w:abstractNumId="46" w15:restartNumberingAfterBreak="0">
    <w:nsid w:val="7F983874"/>
    <w:multiLevelType w:val="hybridMultilevel"/>
    <w:tmpl w:val="023857F6"/>
    <w:lvl w:ilvl="0" w:tplc="05B2E98C">
      <w:start w:val="1"/>
      <w:numFmt w:val="upperRoman"/>
      <w:lvlText w:val="%1."/>
      <w:lvlJc w:val="left"/>
      <w:pPr>
        <w:ind w:left="360" w:hanging="360"/>
      </w:pPr>
      <w:rPr>
        <w:rFonts w:hint="default"/>
        <w:b w:val="0"/>
      </w:rPr>
    </w:lvl>
    <w:lvl w:ilvl="1" w:tplc="34F29594">
      <w:start w:val="1"/>
      <w:numFmt w:val="decimal"/>
      <w:lvlText w:val="%2."/>
      <w:lvlJc w:val="left"/>
      <w:pPr>
        <w:ind w:left="720" w:hanging="360"/>
      </w:pPr>
      <w:rPr>
        <w:rFonts w:hint="default"/>
      </w:rPr>
    </w:lvl>
    <w:lvl w:ilvl="2" w:tplc="F2565962">
      <w:start w:val="6"/>
      <w:numFmt w:val="decimal"/>
      <w:lvlText w:val="%3."/>
      <w:lvlJc w:val="left"/>
      <w:pPr>
        <w:ind w:left="1080" w:hanging="360"/>
      </w:pPr>
      <w:rPr>
        <w:rFonts w:hint="default"/>
      </w:rPr>
    </w:lvl>
    <w:lvl w:ilvl="3" w:tplc="8034B3DE">
      <w:start w:val="3"/>
      <w:numFmt w:val="lowerLetter"/>
      <w:lvlText w:val="%4)"/>
      <w:lvlJc w:val="left"/>
      <w:pPr>
        <w:tabs>
          <w:tab w:val="num" w:pos="1080"/>
        </w:tabs>
        <w:ind w:left="1440" w:hanging="360"/>
      </w:pPr>
      <w:rPr>
        <w:rFonts w:hint="default"/>
      </w:rPr>
    </w:lvl>
    <w:lvl w:ilvl="4" w:tplc="F5E4D0AC">
      <w:start w:val="1"/>
      <w:numFmt w:val="decimal"/>
      <w:lvlText w:val="%5)"/>
      <w:lvlJc w:val="left"/>
      <w:pPr>
        <w:tabs>
          <w:tab w:val="num" w:pos="1440"/>
        </w:tabs>
        <w:ind w:left="1800" w:hanging="360"/>
      </w:pPr>
      <w:rPr>
        <w:rFonts w:hint="default"/>
      </w:rPr>
    </w:lvl>
    <w:lvl w:ilvl="5" w:tplc="10F025B6">
      <w:start w:val="1"/>
      <w:numFmt w:val="lowerLetter"/>
      <w:lvlText w:val="(%6)"/>
      <w:lvlJc w:val="left"/>
      <w:pPr>
        <w:tabs>
          <w:tab w:val="num" w:pos="1800"/>
        </w:tabs>
        <w:ind w:left="2160" w:hanging="360"/>
      </w:pPr>
      <w:rPr>
        <w:rFonts w:hint="default"/>
      </w:rPr>
    </w:lvl>
    <w:lvl w:ilvl="6" w:tplc="1C8A5340">
      <w:start w:val="1"/>
      <w:numFmt w:val="bullet"/>
      <w:lvlText w:val=""/>
      <w:lvlJc w:val="left"/>
      <w:pPr>
        <w:tabs>
          <w:tab w:val="num" w:pos="2160"/>
        </w:tabs>
        <w:ind w:left="2520" w:hanging="360"/>
      </w:pPr>
      <w:rPr>
        <w:rFonts w:ascii="Symbol" w:hAnsi="Symbol" w:hint="default"/>
      </w:rPr>
    </w:lvl>
    <w:lvl w:ilvl="7" w:tplc="1AD6E2D4">
      <w:start w:val="1"/>
      <w:numFmt w:val="decimal"/>
      <w:lvlText w:val="(%8)"/>
      <w:lvlJc w:val="left"/>
      <w:pPr>
        <w:tabs>
          <w:tab w:val="num" w:pos="2520"/>
        </w:tabs>
        <w:ind w:left="2880" w:hanging="360"/>
      </w:pPr>
      <w:rPr>
        <w:rFonts w:hint="default"/>
      </w:rPr>
    </w:lvl>
    <w:lvl w:ilvl="8" w:tplc="5D12DBA8">
      <w:start w:val="1"/>
      <w:numFmt w:val="lowerLetter"/>
      <w:lvlText w:val="(%9)"/>
      <w:lvlJc w:val="left"/>
      <w:pPr>
        <w:ind w:left="3240" w:hanging="360"/>
      </w:pPr>
      <w:rPr>
        <w:rFonts w:hint="default"/>
      </w:rPr>
    </w:lvl>
  </w:abstractNum>
  <w:num w:numId="1">
    <w:abstractNumId w:val="19"/>
  </w:num>
  <w:num w:numId="2">
    <w:abstractNumId w:val="22"/>
  </w:num>
  <w:num w:numId="3">
    <w:abstractNumId w:val="15"/>
  </w:num>
  <w:num w:numId="4">
    <w:abstractNumId w:val="12"/>
  </w:num>
  <w:num w:numId="5">
    <w:abstractNumId w:val="46"/>
  </w:num>
  <w:num w:numId="6">
    <w:abstractNumId w:val="8"/>
  </w:num>
  <w:num w:numId="7">
    <w:abstractNumId w:val="28"/>
  </w:num>
  <w:num w:numId="8">
    <w:abstractNumId w:val="31"/>
  </w:num>
  <w:num w:numId="9">
    <w:abstractNumId w:val="7"/>
  </w:num>
  <w:num w:numId="10">
    <w:abstractNumId w:val="41"/>
  </w:num>
  <w:num w:numId="11">
    <w:abstractNumId w:val="39"/>
  </w:num>
  <w:num w:numId="12">
    <w:abstractNumId w:val="40"/>
  </w:num>
  <w:num w:numId="13">
    <w:abstractNumId w:val="13"/>
  </w:num>
  <w:num w:numId="14">
    <w:abstractNumId w:val="6"/>
  </w:num>
  <w:num w:numId="15">
    <w:abstractNumId w:val="45"/>
  </w:num>
  <w:num w:numId="16">
    <w:abstractNumId w:val="11"/>
  </w:num>
  <w:num w:numId="17">
    <w:abstractNumId w:val="32"/>
  </w:num>
  <w:num w:numId="18">
    <w:abstractNumId w:val="21"/>
  </w:num>
  <w:num w:numId="19">
    <w:abstractNumId w:val="38"/>
  </w:num>
  <w:num w:numId="20">
    <w:abstractNumId w:val="37"/>
  </w:num>
  <w:num w:numId="21">
    <w:abstractNumId w:val="30"/>
  </w:num>
  <w:num w:numId="22">
    <w:abstractNumId w:val="26"/>
  </w:num>
  <w:num w:numId="23">
    <w:abstractNumId w:val="20"/>
  </w:num>
  <w:num w:numId="24">
    <w:abstractNumId w:val="43"/>
  </w:num>
  <w:num w:numId="25">
    <w:abstractNumId w:val="34"/>
  </w:num>
  <w:num w:numId="26">
    <w:abstractNumId w:val="9"/>
  </w:num>
  <w:num w:numId="27">
    <w:abstractNumId w:val="25"/>
  </w:num>
  <w:num w:numId="28">
    <w:abstractNumId w:val="10"/>
  </w:num>
  <w:num w:numId="29">
    <w:abstractNumId w:val="44"/>
  </w:num>
  <w:num w:numId="30">
    <w:abstractNumId w:val="14"/>
  </w:num>
  <w:num w:numId="31">
    <w:abstractNumId w:val="27"/>
  </w:num>
  <w:num w:numId="32">
    <w:abstractNumId w:val="36"/>
  </w:num>
  <w:num w:numId="33">
    <w:abstractNumId w:val="1"/>
  </w:num>
  <w:num w:numId="34">
    <w:abstractNumId w:val="4"/>
  </w:num>
  <w:num w:numId="35">
    <w:abstractNumId w:val="17"/>
  </w:num>
  <w:num w:numId="36">
    <w:abstractNumId w:val="18"/>
  </w:num>
  <w:num w:numId="37">
    <w:abstractNumId w:val="42"/>
  </w:num>
  <w:num w:numId="38">
    <w:abstractNumId w:val="23"/>
  </w:num>
  <w:num w:numId="39">
    <w:abstractNumId w:val="0"/>
  </w:num>
  <w:num w:numId="40">
    <w:abstractNumId w:val="3"/>
  </w:num>
  <w:num w:numId="41">
    <w:abstractNumId w:val="5"/>
  </w:num>
  <w:num w:numId="42">
    <w:abstractNumId w:val="16"/>
  </w:num>
  <w:num w:numId="43">
    <w:abstractNumId w:val="24"/>
  </w:num>
  <w:num w:numId="44">
    <w:abstractNumId w:val="24"/>
    <w:lvlOverride w:ilvl="0">
      <w:lvl w:ilvl="0" w:tplc="9978023A">
        <w:start w:val="1"/>
        <w:numFmt w:val="upperRoman"/>
        <w:lvlText w:val="%1."/>
        <w:lvlJc w:val="left"/>
        <w:pPr>
          <w:ind w:left="360" w:hanging="360"/>
        </w:pPr>
        <w:rPr>
          <w:rFonts w:ascii="Arial" w:hAnsi="Arial" w:hint="default"/>
          <w:b/>
          <w:i w:val="0"/>
          <w:sz w:val="20"/>
        </w:rPr>
      </w:lvl>
    </w:lvlOverride>
    <w:lvlOverride w:ilvl="1">
      <w:lvl w:ilvl="1" w:tplc="B55ACFD0">
        <w:start w:val="1"/>
        <w:numFmt w:val="decimal"/>
        <w:lvlText w:val="%2."/>
        <w:lvlJc w:val="left"/>
        <w:pPr>
          <w:ind w:left="720" w:hanging="360"/>
        </w:pPr>
        <w:rPr>
          <w:rFonts w:hint="default"/>
          <w:b w:val="0"/>
        </w:rPr>
      </w:lvl>
    </w:lvlOverride>
    <w:lvlOverride w:ilvl="2">
      <w:lvl w:ilvl="2" w:tplc="0B586BFA">
        <w:start w:val="1"/>
        <w:numFmt w:val="upperLetter"/>
        <w:lvlText w:val="%3."/>
        <w:lvlJc w:val="left"/>
        <w:pPr>
          <w:tabs>
            <w:tab w:val="num" w:pos="1987"/>
          </w:tabs>
          <w:ind w:left="1080" w:hanging="360"/>
        </w:pPr>
        <w:rPr>
          <w:rFonts w:hint="default"/>
          <w:b w:val="0"/>
        </w:rPr>
      </w:lvl>
    </w:lvlOverride>
    <w:lvlOverride w:ilvl="3">
      <w:lvl w:ilvl="3" w:tplc="C480104A">
        <w:start w:val="1"/>
        <w:numFmt w:val="decimal"/>
        <w:lvlText w:val="(%4)"/>
        <w:lvlJc w:val="left"/>
        <w:pPr>
          <w:ind w:left="1440" w:hanging="360"/>
        </w:pPr>
        <w:rPr>
          <w:rFonts w:hint="default"/>
          <w:b w:val="0"/>
        </w:rPr>
      </w:lvl>
    </w:lvlOverride>
    <w:lvlOverride w:ilvl="4">
      <w:lvl w:ilvl="4" w:tplc="A5288054">
        <w:start w:val="1"/>
        <w:numFmt w:val="lowerLetter"/>
        <w:lvlText w:val="%5."/>
        <w:lvlJc w:val="left"/>
        <w:pPr>
          <w:ind w:left="1800" w:hanging="360"/>
        </w:pPr>
        <w:rPr>
          <w:rFonts w:hint="default"/>
          <w:b w:val="0"/>
        </w:rPr>
      </w:lvl>
    </w:lvlOverride>
    <w:lvlOverride w:ilvl="5">
      <w:lvl w:ilvl="5" w:tplc="22BE51EE">
        <w:start w:val="1"/>
        <w:numFmt w:val="decimal"/>
        <w:lvlText w:val="%6."/>
        <w:lvlJc w:val="left"/>
        <w:pPr>
          <w:tabs>
            <w:tab w:val="num" w:pos="14400"/>
          </w:tabs>
          <w:ind w:left="2160" w:hanging="360"/>
        </w:pPr>
        <w:rPr>
          <w:rFonts w:hint="default"/>
        </w:rPr>
      </w:lvl>
    </w:lvlOverride>
    <w:lvlOverride w:ilvl="6">
      <w:lvl w:ilvl="6" w:tplc="A1C47F1A">
        <w:start w:val="1"/>
        <w:numFmt w:val="lowerLetter"/>
        <w:lvlText w:val="%7)"/>
        <w:lvlJc w:val="left"/>
        <w:pPr>
          <w:ind w:left="2520" w:hanging="360"/>
        </w:pPr>
        <w:rPr>
          <w:rFonts w:hint="default"/>
        </w:rPr>
      </w:lvl>
    </w:lvlOverride>
    <w:lvlOverride w:ilvl="7">
      <w:lvl w:ilvl="7" w:tplc="9F6C8624">
        <w:start w:val="1"/>
        <w:numFmt w:val="decimal"/>
        <w:lvlText w:val="(%8)"/>
        <w:lvlJc w:val="left"/>
        <w:pPr>
          <w:ind w:left="2880" w:hanging="360"/>
        </w:pPr>
        <w:rPr>
          <w:rFonts w:hint="default"/>
        </w:rPr>
      </w:lvl>
    </w:lvlOverride>
    <w:lvlOverride w:ilvl="8">
      <w:lvl w:ilvl="8" w:tplc="85743484">
        <w:start w:val="1"/>
        <w:numFmt w:val="bullet"/>
        <w:lvlText w:val=""/>
        <w:lvlJc w:val="left"/>
        <w:pPr>
          <w:ind w:left="3240" w:hanging="360"/>
        </w:pPr>
        <w:rPr>
          <w:rFonts w:ascii="Symbol" w:hAnsi="Symbol" w:hint="default"/>
        </w:rPr>
      </w:lvl>
    </w:lvlOverride>
  </w:num>
  <w:num w:numId="45">
    <w:abstractNumId w:val="35"/>
  </w:num>
  <w:num w:numId="46">
    <w:abstractNumId w:val="29"/>
  </w:num>
  <w:num w:numId="47">
    <w:abstractNumId w:val="2"/>
  </w:num>
  <w:num w:numId="4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hdrShapeDefaults>
    <o:shapedefaults v:ext="edit" spidmax="3074"/>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725"/>
    <w:rsid w:val="00000B32"/>
    <w:rsid w:val="0000276A"/>
    <w:rsid w:val="000043ED"/>
    <w:rsid w:val="00004864"/>
    <w:rsid w:val="0000499E"/>
    <w:rsid w:val="000069F4"/>
    <w:rsid w:val="00006D96"/>
    <w:rsid w:val="0001015E"/>
    <w:rsid w:val="00011476"/>
    <w:rsid w:val="00012710"/>
    <w:rsid w:val="00015362"/>
    <w:rsid w:val="000157B3"/>
    <w:rsid w:val="00016EA4"/>
    <w:rsid w:val="00020AD8"/>
    <w:rsid w:val="000211E2"/>
    <w:rsid w:val="0002159E"/>
    <w:rsid w:val="00022AA0"/>
    <w:rsid w:val="000230D1"/>
    <w:rsid w:val="00023AE6"/>
    <w:rsid w:val="00023FA5"/>
    <w:rsid w:val="00024588"/>
    <w:rsid w:val="00025B98"/>
    <w:rsid w:val="00027BE0"/>
    <w:rsid w:val="000305CC"/>
    <w:rsid w:val="00030DB1"/>
    <w:rsid w:val="000329FE"/>
    <w:rsid w:val="00035C58"/>
    <w:rsid w:val="00037729"/>
    <w:rsid w:val="000401A4"/>
    <w:rsid w:val="000411FD"/>
    <w:rsid w:val="00041A60"/>
    <w:rsid w:val="00043C77"/>
    <w:rsid w:val="0004407C"/>
    <w:rsid w:val="0004465F"/>
    <w:rsid w:val="00046D51"/>
    <w:rsid w:val="000477D2"/>
    <w:rsid w:val="00047DD5"/>
    <w:rsid w:val="0005062E"/>
    <w:rsid w:val="00050693"/>
    <w:rsid w:val="00050B2A"/>
    <w:rsid w:val="00051445"/>
    <w:rsid w:val="00051D6C"/>
    <w:rsid w:val="00053BF9"/>
    <w:rsid w:val="00057592"/>
    <w:rsid w:val="00062FEC"/>
    <w:rsid w:val="00063023"/>
    <w:rsid w:val="00063F0D"/>
    <w:rsid w:val="0006446A"/>
    <w:rsid w:val="00071845"/>
    <w:rsid w:val="00071B1A"/>
    <w:rsid w:val="00072F94"/>
    <w:rsid w:val="00073091"/>
    <w:rsid w:val="000735BC"/>
    <w:rsid w:val="00073EC5"/>
    <w:rsid w:val="0007492D"/>
    <w:rsid w:val="0007493E"/>
    <w:rsid w:val="00074A2A"/>
    <w:rsid w:val="00075697"/>
    <w:rsid w:val="00075B62"/>
    <w:rsid w:val="00076629"/>
    <w:rsid w:val="00085F91"/>
    <w:rsid w:val="00086558"/>
    <w:rsid w:val="00090D13"/>
    <w:rsid w:val="000913EE"/>
    <w:rsid w:val="000915DB"/>
    <w:rsid w:val="00092249"/>
    <w:rsid w:val="00092C10"/>
    <w:rsid w:val="0009363B"/>
    <w:rsid w:val="000947D0"/>
    <w:rsid w:val="00095F39"/>
    <w:rsid w:val="00097A47"/>
    <w:rsid w:val="000A275B"/>
    <w:rsid w:val="000A2C97"/>
    <w:rsid w:val="000A546D"/>
    <w:rsid w:val="000A6D11"/>
    <w:rsid w:val="000A77B6"/>
    <w:rsid w:val="000B1171"/>
    <w:rsid w:val="000B1239"/>
    <w:rsid w:val="000B24B1"/>
    <w:rsid w:val="000B3303"/>
    <w:rsid w:val="000B379A"/>
    <w:rsid w:val="000B3897"/>
    <w:rsid w:val="000B3C4D"/>
    <w:rsid w:val="000B45C6"/>
    <w:rsid w:val="000B54EF"/>
    <w:rsid w:val="000B7295"/>
    <w:rsid w:val="000C0A25"/>
    <w:rsid w:val="000C22F7"/>
    <w:rsid w:val="000C33E3"/>
    <w:rsid w:val="000C343D"/>
    <w:rsid w:val="000C40EE"/>
    <w:rsid w:val="000C72CF"/>
    <w:rsid w:val="000C7499"/>
    <w:rsid w:val="000D0DC5"/>
    <w:rsid w:val="000D154D"/>
    <w:rsid w:val="000D1AEC"/>
    <w:rsid w:val="000D23DF"/>
    <w:rsid w:val="000D2591"/>
    <w:rsid w:val="000D610D"/>
    <w:rsid w:val="000E1327"/>
    <w:rsid w:val="000E2EA0"/>
    <w:rsid w:val="000E4411"/>
    <w:rsid w:val="000E5F8E"/>
    <w:rsid w:val="000E7697"/>
    <w:rsid w:val="000E7C33"/>
    <w:rsid w:val="000F29B2"/>
    <w:rsid w:val="000F3CB0"/>
    <w:rsid w:val="000F435A"/>
    <w:rsid w:val="000F4AD5"/>
    <w:rsid w:val="000F54F9"/>
    <w:rsid w:val="00100851"/>
    <w:rsid w:val="00101A48"/>
    <w:rsid w:val="0010241B"/>
    <w:rsid w:val="00103771"/>
    <w:rsid w:val="00104236"/>
    <w:rsid w:val="00104998"/>
    <w:rsid w:val="00105734"/>
    <w:rsid w:val="001059DE"/>
    <w:rsid w:val="00107000"/>
    <w:rsid w:val="00111051"/>
    <w:rsid w:val="00114F69"/>
    <w:rsid w:val="00115CA2"/>
    <w:rsid w:val="00117FCC"/>
    <w:rsid w:val="00120C8C"/>
    <w:rsid w:val="00120C90"/>
    <w:rsid w:val="00123340"/>
    <w:rsid w:val="0012363F"/>
    <w:rsid w:val="00123EDA"/>
    <w:rsid w:val="001244A3"/>
    <w:rsid w:val="00124F22"/>
    <w:rsid w:val="00130AB7"/>
    <w:rsid w:val="00133B95"/>
    <w:rsid w:val="00133C61"/>
    <w:rsid w:val="001341BD"/>
    <w:rsid w:val="00134DD0"/>
    <w:rsid w:val="001363AC"/>
    <w:rsid w:val="00136BEE"/>
    <w:rsid w:val="00136CC1"/>
    <w:rsid w:val="0013711C"/>
    <w:rsid w:val="0013772B"/>
    <w:rsid w:val="00141688"/>
    <w:rsid w:val="00143709"/>
    <w:rsid w:val="00145543"/>
    <w:rsid w:val="001475A9"/>
    <w:rsid w:val="00147692"/>
    <w:rsid w:val="001521D8"/>
    <w:rsid w:val="00155BF3"/>
    <w:rsid w:val="001567A2"/>
    <w:rsid w:val="00160022"/>
    <w:rsid w:val="001610BE"/>
    <w:rsid w:val="00163667"/>
    <w:rsid w:val="00164147"/>
    <w:rsid w:val="0016449E"/>
    <w:rsid w:val="0017062B"/>
    <w:rsid w:val="00170C02"/>
    <w:rsid w:val="00172F64"/>
    <w:rsid w:val="00173D43"/>
    <w:rsid w:val="00175492"/>
    <w:rsid w:val="0017619F"/>
    <w:rsid w:val="00181392"/>
    <w:rsid w:val="00182B92"/>
    <w:rsid w:val="001830EF"/>
    <w:rsid w:val="00191B2C"/>
    <w:rsid w:val="00193B24"/>
    <w:rsid w:val="001948D4"/>
    <w:rsid w:val="00194D97"/>
    <w:rsid w:val="00195B42"/>
    <w:rsid w:val="00195CFA"/>
    <w:rsid w:val="00195FCB"/>
    <w:rsid w:val="001A16B5"/>
    <w:rsid w:val="001A2ADF"/>
    <w:rsid w:val="001A30B3"/>
    <w:rsid w:val="001A4BF0"/>
    <w:rsid w:val="001A4D2D"/>
    <w:rsid w:val="001A79A7"/>
    <w:rsid w:val="001A7F5F"/>
    <w:rsid w:val="001B0725"/>
    <w:rsid w:val="001B7072"/>
    <w:rsid w:val="001B7092"/>
    <w:rsid w:val="001B7883"/>
    <w:rsid w:val="001B7F06"/>
    <w:rsid w:val="001C01CB"/>
    <w:rsid w:val="001C09BE"/>
    <w:rsid w:val="001C0E56"/>
    <w:rsid w:val="001C29BF"/>
    <w:rsid w:val="001C6432"/>
    <w:rsid w:val="001C71D1"/>
    <w:rsid w:val="001C7BEC"/>
    <w:rsid w:val="001D19AE"/>
    <w:rsid w:val="001D5284"/>
    <w:rsid w:val="001D7047"/>
    <w:rsid w:val="001E0C6C"/>
    <w:rsid w:val="001E1C89"/>
    <w:rsid w:val="001E2D09"/>
    <w:rsid w:val="001E4B38"/>
    <w:rsid w:val="001E66EE"/>
    <w:rsid w:val="001E76BD"/>
    <w:rsid w:val="001F0721"/>
    <w:rsid w:val="001F0F60"/>
    <w:rsid w:val="001F1748"/>
    <w:rsid w:val="001F187C"/>
    <w:rsid w:val="001F19C1"/>
    <w:rsid w:val="001F4980"/>
    <w:rsid w:val="001F6156"/>
    <w:rsid w:val="0020009D"/>
    <w:rsid w:val="00200C04"/>
    <w:rsid w:val="00201154"/>
    <w:rsid w:val="0020490B"/>
    <w:rsid w:val="002103ED"/>
    <w:rsid w:val="00211556"/>
    <w:rsid w:val="0021158A"/>
    <w:rsid w:val="002126C6"/>
    <w:rsid w:val="00214063"/>
    <w:rsid w:val="00217E44"/>
    <w:rsid w:val="00220A03"/>
    <w:rsid w:val="0022104D"/>
    <w:rsid w:val="002212C6"/>
    <w:rsid w:val="0022332C"/>
    <w:rsid w:val="00223648"/>
    <w:rsid w:val="00224810"/>
    <w:rsid w:val="00224866"/>
    <w:rsid w:val="00224B2E"/>
    <w:rsid w:val="002274F4"/>
    <w:rsid w:val="002307AF"/>
    <w:rsid w:val="00230E42"/>
    <w:rsid w:val="002312F1"/>
    <w:rsid w:val="002313A6"/>
    <w:rsid w:val="0023517F"/>
    <w:rsid w:val="00235527"/>
    <w:rsid w:val="0023593C"/>
    <w:rsid w:val="00236323"/>
    <w:rsid w:val="00241447"/>
    <w:rsid w:val="00241D76"/>
    <w:rsid w:val="00242C9C"/>
    <w:rsid w:val="00243034"/>
    <w:rsid w:val="002438AC"/>
    <w:rsid w:val="00243A2A"/>
    <w:rsid w:val="002467C5"/>
    <w:rsid w:val="00246BA5"/>
    <w:rsid w:val="00247AE1"/>
    <w:rsid w:val="00250430"/>
    <w:rsid w:val="00252C32"/>
    <w:rsid w:val="00254081"/>
    <w:rsid w:val="002551C5"/>
    <w:rsid w:val="00255926"/>
    <w:rsid w:val="00256B30"/>
    <w:rsid w:val="0026087C"/>
    <w:rsid w:val="00260E87"/>
    <w:rsid w:val="00263458"/>
    <w:rsid w:val="0026372D"/>
    <w:rsid w:val="00266615"/>
    <w:rsid w:val="0026733C"/>
    <w:rsid w:val="002705A9"/>
    <w:rsid w:val="00270880"/>
    <w:rsid w:val="00271A4A"/>
    <w:rsid w:val="00271CCA"/>
    <w:rsid w:val="00273571"/>
    <w:rsid w:val="002747BE"/>
    <w:rsid w:val="002754FB"/>
    <w:rsid w:val="00280718"/>
    <w:rsid w:val="00281C0C"/>
    <w:rsid w:val="002836DB"/>
    <w:rsid w:val="00283CA7"/>
    <w:rsid w:val="00284454"/>
    <w:rsid w:val="002846BA"/>
    <w:rsid w:val="00284A49"/>
    <w:rsid w:val="00284BBC"/>
    <w:rsid w:val="00284E2A"/>
    <w:rsid w:val="00291D73"/>
    <w:rsid w:val="00292331"/>
    <w:rsid w:val="00292C0B"/>
    <w:rsid w:val="00293563"/>
    <w:rsid w:val="00295DA0"/>
    <w:rsid w:val="00297BE1"/>
    <w:rsid w:val="002A0549"/>
    <w:rsid w:val="002A2047"/>
    <w:rsid w:val="002A309E"/>
    <w:rsid w:val="002A388B"/>
    <w:rsid w:val="002A4D6C"/>
    <w:rsid w:val="002A5864"/>
    <w:rsid w:val="002B3C11"/>
    <w:rsid w:val="002B5260"/>
    <w:rsid w:val="002B5304"/>
    <w:rsid w:val="002B63DD"/>
    <w:rsid w:val="002C091B"/>
    <w:rsid w:val="002C17B3"/>
    <w:rsid w:val="002C1BD5"/>
    <w:rsid w:val="002C318F"/>
    <w:rsid w:val="002C32C4"/>
    <w:rsid w:val="002C58F5"/>
    <w:rsid w:val="002C6A6C"/>
    <w:rsid w:val="002C76A4"/>
    <w:rsid w:val="002C77BF"/>
    <w:rsid w:val="002D046D"/>
    <w:rsid w:val="002D0B13"/>
    <w:rsid w:val="002D3261"/>
    <w:rsid w:val="002D356B"/>
    <w:rsid w:val="002D4993"/>
    <w:rsid w:val="002D73D4"/>
    <w:rsid w:val="002D744C"/>
    <w:rsid w:val="002E16BD"/>
    <w:rsid w:val="002E1812"/>
    <w:rsid w:val="002E37E6"/>
    <w:rsid w:val="002E3AD4"/>
    <w:rsid w:val="002E4839"/>
    <w:rsid w:val="002E74CE"/>
    <w:rsid w:val="002E7594"/>
    <w:rsid w:val="002F0248"/>
    <w:rsid w:val="002F0827"/>
    <w:rsid w:val="002F19BF"/>
    <w:rsid w:val="002F4198"/>
    <w:rsid w:val="002F50D4"/>
    <w:rsid w:val="002F5538"/>
    <w:rsid w:val="00301395"/>
    <w:rsid w:val="00301E0B"/>
    <w:rsid w:val="00301F30"/>
    <w:rsid w:val="003062D6"/>
    <w:rsid w:val="0030663C"/>
    <w:rsid w:val="00307126"/>
    <w:rsid w:val="0031223E"/>
    <w:rsid w:val="00313444"/>
    <w:rsid w:val="003174A0"/>
    <w:rsid w:val="003204BE"/>
    <w:rsid w:val="00321A86"/>
    <w:rsid w:val="0032431B"/>
    <w:rsid w:val="00324E8D"/>
    <w:rsid w:val="00326194"/>
    <w:rsid w:val="00327828"/>
    <w:rsid w:val="00330754"/>
    <w:rsid w:val="00330AF1"/>
    <w:rsid w:val="00330EEF"/>
    <w:rsid w:val="00331729"/>
    <w:rsid w:val="0033255F"/>
    <w:rsid w:val="00332C8D"/>
    <w:rsid w:val="00333961"/>
    <w:rsid w:val="00334337"/>
    <w:rsid w:val="0033571B"/>
    <w:rsid w:val="00335D7D"/>
    <w:rsid w:val="00335DBF"/>
    <w:rsid w:val="00336979"/>
    <w:rsid w:val="00337026"/>
    <w:rsid w:val="00337989"/>
    <w:rsid w:val="00337C9A"/>
    <w:rsid w:val="00337CFB"/>
    <w:rsid w:val="00337F81"/>
    <w:rsid w:val="00340109"/>
    <w:rsid w:val="00341830"/>
    <w:rsid w:val="00341F36"/>
    <w:rsid w:val="003421A6"/>
    <w:rsid w:val="003423C9"/>
    <w:rsid w:val="003451E2"/>
    <w:rsid w:val="00346881"/>
    <w:rsid w:val="00346D3F"/>
    <w:rsid w:val="00346EC8"/>
    <w:rsid w:val="00346EF5"/>
    <w:rsid w:val="00347364"/>
    <w:rsid w:val="00347870"/>
    <w:rsid w:val="00351CE9"/>
    <w:rsid w:val="0035208D"/>
    <w:rsid w:val="0035260D"/>
    <w:rsid w:val="00353729"/>
    <w:rsid w:val="00356315"/>
    <w:rsid w:val="00360102"/>
    <w:rsid w:val="003604A3"/>
    <w:rsid w:val="00360D3A"/>
    <w:rsid w:val="003622E3"/>
    <w:rsid w:val="00367FEE"/>
    <w:rsid w:val="00370830"/>
    <w:rsid w:val="0037144C"/>
    <w:rsid w:val="00373B99"/>
    <w:rsid w:val="00373FC3"/>
    <w:rsid w:val="0037507B"/>
    <w:rsid w:val="003751A5"/>
    <w:rsid w:val="0037689D"/>
    <w:rsid w:val="00377E33"/>
    <w:rsid w:val="00381A6E"/>
    <w:rsid w:val="00382C45"/>
    <w:rsid w:val="00383D02"/>
    <w:rsid w:val="00384F6B"/>
    <w:rsid w:val="0038501F"/>
    <w:rsid w:val="00387742"/>
    <w:rsid w:val="00390E65"/>
    <w:rsid w:val="00392E19"/>
    <w:rsid w:val="003934DB"/>
    <w:rsid w:val="00396533"/>
    <w:rsid w:val="003A1EB9"/>
    <w:rsid w:val="003A3757"/>
    <w:rsid w:val="003B1163"/>
    <w:rsid w:val="003B1353"/>
    <w:rsid w:val="003B1CA9"/>
    <w:rsid w:val="003B2DD8"/>
    <w:rsid w:val="003B3173"/>
    <w:rsid w:val="003B7237"/>
    <w:rsid w:val="003C18FC"/>
    <w:rsid w:val="003C2315"/>
    <w:rsid w:val="003C343E"/>
    <w:rsid w:val="003C4B54"/>
    <w:rsid w:val="003C4BA3"/>
    <w:rsid w:val="003C5C69"/>
    <w:rsid w:val="003C6167"/>
    <w:rsid w:val="003C6519"/>
    <w:rsid w:val="003C6A22"/>
    <w:rsid w:val="003D153B"/>
    <w:rsid w:val="003D2587"/>
    <w:rsid w:val="003D76D0"/>
    <w:rsid w:val="003E122A"/>
    <w:rsid w:val="003E17C9"/>
    <w:rsid w:val="003E2ED5"/>
    <w:rsid w:val="003E48CC"/>
    <w:rsid w:val="003E60F3"/>
    <w:rsid w:val="003E7A48"/>
    <w:rsid w:val="003F3E33"/>
    <w:rsid w:val="003F5137"/>
    <w:rsid w:val="003F6537"/>
    <w:rsid w:val="00400F91"/>
    <w:rsid w:val="004026CE"/>
    <w:rsid w:val="00402DC7"/>
    <w:rsid w:val="0040506C"/>
    <w:rsid w:val="00411360"/>
    <w:rsid w:val="0041151F"/>
    <w:rsid w:val="00411B8A"/>
    <w:rsid w:val="004161A2"/>
    <w:rsid w:val="00421130"/>
    <w:rsid w:val="004235E6"/>
    <w:rsid w:val="004239A2"/>
    <w:rsid w:val="00423C22"/>
    <w:rsid w:val="00424E7A"/>
    <w:rsid w:val="00425395"/>
    <w:rsid w:val="00427A11"/>
    <w:rsid w:val="00430839"/>
    <w:rsid w:val="00431DFD"/>
    <w:rsid w:val="00432AC8"/>
    <w:rsid w:val="00433536"/>
    <w:rsid w:val="00434F88"/>
    <w:rsid w:val="0043518E"/>
    <w:rsid w:val="00435A34"/>
    <w:rsid w:val="00441616"/>
    <w:rsid w:val="00442354"/>
    <w:rsid w:val="00443372"/>
    <w:rsid w:val="0044454D"/>
    <w:rsid w:val="0044682A"/>
    <w:rsid w:val="00447354"/>
    <w:rsid w:val="004517CA"/>
    <w:rsid w:val="00453A7E"/>
    <w:rsid w:val="00454B51"/>
    <w:rsid w:val="004551AF"/>
    <w:rsid w:val="00455CF7"/>
    <w:rsid w:val="00460EF3"/>
    <w:rsid w:val="00462431"/>
    <w:rsid w:val="00463FA3"/>
    <w:rsid w:val="00464166"/>
    <w:rsid w:val="0046459A"/>
    <w:rsid w:val="00465EC4"/>
    <w:rsid w:val="0046749F"/>
    <w:rsid w:val="00467AC2"/>
    <w:rsid w:val="004721F7"/>
    <w:rsid w:val="004721FF"/>
    <w:rsid w:val="004730D7"/>
    <w:rsid w:val="0047383E"/>
    <w:rsid w:val="004759CD"/>
    <w:rsid w:val="0047718D"/>
    <w:rsid w:val="00477CBA"/>
    <w:rsid w:val="0048022F"/>
    <w:rsid w:val="00481E5D"/>
    <w:rsid w:val="0048378B"/>
    <w:rsid w:val="00483CD8"/>
    <w:rsid w:val="00483F2C"/>
    <w:rsid w:val="004910E2"/>
    <w:rsid w:val="004911C8"/>
    <w:rsid w:val="00491CA7"/>
    <w:rsid w:val="00491F26"/>
    <w:rsid w:val="00492021"/>
    <w:rsid w:val="004951AE"/>
    <w:rsid w:val="0049592E"/>
    <w:rsid w:val="004A136E"/>
    <w:rsid w:val="004A3D45"/>
    <w:rsid w:val="004A476C"/>
    <w:rsid w:val="004A4977"/>
    <w:rsid w:val="004A5CE1"/>
    <w:rsid w:val="004A665C"/>
    <w:rsid w:val="004A6E1B"/>
    <w:rsid w:val="004B02C7"/>
    <w:rsid w:val="004B03E8"/>
    <w:rsid w:val="004B5A1A"/>
    <w:rsid w:val="004B5C12"/>
    <w:rsid w:val="004C0914"/>
    <w:rsid w:val="004C2886"/>
    <w:rsid w:val="004C30F7"/>
    <w:rsid w:val="004C4060"/>
    <w:rsid w:val="004C5A0A"/>
    <w:rsid w:val="004C667E"/>
    <w:rsid w:val="004D2E19"/>
    <w:rsid w:val="004D5266"/>
    <w:rsid w:val="004D55A1"/>
    <w:rsid w:val="004D57BF"/>
    <w:rsid w:val="004D6D86"/>
    <w:rsid w:val="004D74D5"/>
    <w:rsid w:val="004D7C24"/>
    <w:rsid w:val="004D7DC8"/>
    <w:rsid w:val="004E1481"/>
    <w:rsid w:val="004E7880"/>
    <w:rsid w:val="004F06FE"/>
    <w:rsid w:val="004F242B"/>
    <w:rsid w:val="004F558E"/>
    <w:rsid w:val="004F66F8"/>
    <w:rsid w:val="004F7A1D"/>
    <w:rsid w:val="0050061B"/>
    <w:rsid w:val="00500FC7"/>
    <w:rsid w:val="005019C0"/>
    <w:rsid w:val="00503EAB"/>
    <w:rsid w:val="00504562"/>
    <w:rsid w:val="00504D84"/>
    <w:rsid w:val="00505A81"/>
    <w:rsid w:val="00505FAA"/>
    <w:rsid w:val="005062AC"/>
    <w:rsid w:val="00510594"/>
    <w:rsid w:val="00510F77"/>
    <w:rsid w:val="00515E31"/>
    <w:rsid w:val="005160AF"/>
    <w:rsid w:val="005224AE"/>
    <w:rsid w:val="00523DCE"/>
    <w:rsid w:val="005250C2"/>
    <w:rsid w:val="0052513E"/>
    <w:rsid w:val="005260B6"/>
    <w:rsid w:val="005264DC"/>
    <w:rsid w:val="005265C5"/>
    <w:rsid w:val="00527D04"/>
    <w:rsid w:val="005303F9"/>
    <w:rsid w:val="00531F06"/>
    <w:rsid w:val="005326A4"/>
    <w:rsid w:val="00532A8F"/>
    <w:rsid w:val="00534250"/>
    <w:rsid w:val="005357DD"/>
    <w:rsid w:val="00535C87"/>
    <w:rsid w:val="0053653F"/>
    <w:rsid w:val="00540A93"/>
    <w:rsid w:val="00544B14"/>
    <w:rsid w:val="00546450"/>
    <w:rsid w:val="00550731"/>
    <w:rsid w:val="00550988"/>
    <w:rsid w:val="005512BD"/>
    <w:rsid w:val="00551759"/>
    <w:rsid w:val="00551DA5"/>
    <w:rsid w:val="00555240"/>
    <w:rsid w:val="00557FFE"/>
    <w:rsid w:val="005600A6"/>
    <w:rsid w:val="00560DB9"/>
    <w:rsid w:val="00561603"/>
    <w:rsid w:val="0056476F"/>
    <w:rsid w:val="00564F94"/>
    <w:rsid w:val="00566800"/>
    <w:rsid w:val="00566B74"/>
    <w:rsid w:val="00567038"/>
    <w:rsid w:val="00570C02"/>
    <w:rsid w:val="00570FAA"/>
    <w:rsid w:val="0057170A"/>
    <w:rsid w:val="00573540"/>
    <w:rsid w:val="00573959"/>
    <w:rsid w:val="0057517C"/>
    <w:rsid w:val="00577751"/>
    <w:rsid w:val="00577A58"/>
    <w:rsid w:val="005815C5"/>
    <w:rsid w:val="005828B4"/>
    <w:rsid w:val="00586460"/>
    <w:rsid w:val="00587C17"/>
    <w:rsid w:val="00591320"/>
    <w:rsid w:val="005926BD"/>
    <w:rsid w:val="00592FBE"/>
    <w:rsid w:val="0059303C"/>
    <w:rsid w:val="005932AA"/>
    <w:rsid w:val="00597B74"/>
    <w:rsid w:val="00597F38"/>
    <w:rsid w:val="005A20C7"/>
    <w:rsid w:val="005A266B"/>
    <w:rsid w:val="005A2B88"/>
    <w:rsid w:val="005A3628"/>
    <w:rsid w:val="005A3F65"/>
    <w:rsid w:val="005A43E2"/>
    <w:rsid w:val="005A47D9"/>
    <w:rsid w:val="005B14C7"/>
    <w:rsid w:val="005B1ED7"/>
    <w:rsid w:val="005B2965"/>
    <w:rsid w:val="005B3535"/>
    <w:rsid w:val="005B701B"/>
    <w:rsid w:val="005C02E1"/>
    <w:rsid w:val="005D0C89"/>
    <w:rsid w:val="005D14E8"/>
    <w:rsid w:val="005D3FC3"/>
    <w:rsid w:val="005D4B73"/>
    <w:rsid w:val="005D5E8F"/>
    <w:rsid w:val="005D6343"/>
    <w:rsid w:val="005D69EF"/>
    <w:rsid w:val="005D78FD"/>
    <w:rsid w:val="005E028F"/>
    <w:rsid w:val="005E086F"/>
    <w:rsid w:val="005E1433"/>
    <w:rsid w:val="005E1C25"/>
    <w:rsid w:val="005E1DC5"/>
    <w:rsid w:val="005E236B"/>
    <w:rsid w:val="005E634D"/>
    <w:rsid w:val="005E6B16"/>
    <w:rsid w:val="005E7FC1"/>
    <w:rsid w:val="005F0010"/>
    <w:rsid w:val="005F2342"/>
    <w:rsid w:val="005F2B41"/>
    <w:rsid w:val="005F301C"/>
    <w:rsid w:val="005F5B6C"/>
    <w:rsid w:val="005F5F0A"/>
    <w:rsid w:val="005F6B63"/>
    <w:rsid w:val="00600B18"/>
    <w:rsid w:val="00600BDB"/>
    <w:rsid w:val="0060169D"/>
    <w:rsid w:val="00601899"/>
    <w:rsid w:val="00602E15"/>
    <w:rsid w:val="00603756"/>
    <w:rsid w:val="00603FA6"/>
    <w:rsid w:val="00604A27"/>
    <w:rsid w:val="00610570"/>
    <w:rsid w:val="006126C2"/>
    <w:rsid w:val="00612924"/>
    <w:rsid w:val="00614704"/>
    <w:rsid w:val="0061775A"/>
    <w:rsid w:val="006211B3"/>
    <w:rsid w:val="00621B34"/>
    <w:rsid w:val="00623A0B"/>
    <w:rsid w:val="00623E4A"/>
    <w:rsid w:val="00624CFC"/>
    <w:rsid w:val="00625AF8"/>
    <w:rsid w:val="006300A1"/>
    <w:rsid w:val="006314F6"/>
    <w:rsid w:val="00635AF7"/>
    <w:rsid w:val="00637155"/>
    <w:rsid w:val="00641066"/>
    <w:rsid w:val="00642317"/>
    <w:rsid w:val="0064237D"/>
    <w:rsid w:val="00642A54"/>
    <w:rsid w:val="00642AE6"/>
    <w:rsid w:val="00644194"/>
    <w:rsid w:val="00645FAA"/>
    <w:rsid w:val="00646064"/>
    <w:rsid w:val="00646753"/>
    <w:rsid w:val="006467C5"/>
    <w:rsid w:val="006474AE"/>
    <w:rsid w:val="00647AB4"/>
    <w:rsid w:val="006503F4"/>
    <w:rsid w:val="006520EA"/>
    <w:rsid w:val="00652798"/>
    <w:rsid w:val="0065291B"/>
    <w:rsid w:val="006542D7"/>
    <w:rsid w:val="0066049E"/>
    <w:rsid w:val="00660594"/>
    <w:rsid w:val="00663D5C"/>
    <w:rsid w:val="006642FA"/>
    <w:rsid w:val="00664713"/>
    <w:rsid w:val="00665B70"/>
    <w:rsid w:val="00666D21"/>
    <w:rsid w:val="006705E0"/>
    <w:rsid w:val="00671968"/>
    <w:rsid w:val="00672254"/>
    <w:rsid w:val="0067360D"/>
    <w:rsid w:val="00676AE4"/>
    <w:rsid w:val="00676BF2"/>
    <w:rsid w:val="00676DE2"/>
    <w:rsid w:val="00680BD8"/>
    <w:rsid w:val="006839A1"/>
    <w:rsid w:val="00685599"/>
    <w:rsid w:val="00685AFA"/>
    <w:rsid w:val="006872B2"/>
    <w:rsid w:val="0069042E"/>
    <w:rsid w:val="00690B49"/>
    <w:rsid w:val="00692C24"/>
    <w:rsid w:val="00695D05"/>
    <w:rsid w:val="006969BE"/>
    <w:rsid w:val="006A0D9F"/>
    <w:rsid w:val="006A12E6"/>
    <w:rsid w:val="006A2231"/>
    <w:rsid w:val="006A2500"/>
    <w:rsid w:val="006A2591"/>
    <w:rsid w:val="006A383E"/>
    <w:rsid w:val="006A3C61"/>
    <w:rsid w:val="006A4341"/>
    <w:rsid w:val="006A49A5"/>
    <w:rsid w:val="006A4AB4"/>
    <w:rsid w:val="006A4C21"/>
    <w:rsid w:val="006A5961"/>
    <w:rsid w:val="006B132B"/>
    <w:rsid w:val="006B261D"/>
    <w:rsid w:val="006B28A5"/>
    <w:rsid w:val="006B5714"/>
    <w:rsid w:val="006B572B"/>
    <w:rsid w:val="006B586E"/>
    <w:rsid w:val="006B6EDC"/>
    <w:rsid w:val="006C1103"/>
    <w:rsid w:val="006C1F1A"/>
    <w:rsid w:val="006C2C83"/>
    <w:rsid w:val="006C3381"/>
    <w:rsid w:val="006C468D"/>
    <w:rsid w:val="006C4BC4"/>
    <w:rsid w:val="006C5952"/>
    <w:rsid w:val="006C6D98"/>
    <w:rsid w:val="006D013A"/>
    <w:rsid w:val="006D292F"/>
    <w:rsid w:val="006D3CB2"/>
    <w:rsid w:val="006D4AFF"/>
    <w:rsid w:val="006D4C3E"/>
    <w:rsid w:val="006D51A6"/>
    <w:rsid w:val="006D5AD0"/>
    <w:rsid w:val="006E0396"/>
    <w:rsid w:val="006E1F3C"/>
    <w:rsid w:val="006E2700"/>
    <w:rsid w:val="006E5AE0"/>
    <w:rsid w:val="006E7E22"/>
    <w:rsid w:val="006F23ED"/>
    <w:rsid w:val="006F24B2"/>
    <w:rsid w:val="00701878"/>
    <w:rsid w:val="00701AD7"/>
    <w:rsid w:val="007039AD"/>
    <w:rsid w:val="00703BE5"/>
    <w:rsid w:val="00705A74"/>
    <w:rsid w:val="00706297"/>
    <w:rsid w:val="00706535"/>
    <w:rsid w:val="00706869"/>
    <w:rsid w:val="00707F93"/>
    <w:rsid w:val="00707FC2"/>
    <w:rsid w:val="0071643C"/>
    <w:rsid w:val="007206A3"/>
    <w:rsid w:val="0072210B"/>
    <w:rsid w:val="00722F0A"/>
    <w:rsid w:val="00723C72"/>
    <w:rsid w:val="00723C93"/>
    <w:rsid w:val="00724CDE"/>
    <w:rsid w:val="00725D83"/>
    <w:rsid w:val="007263EA"/>
    <w:rsid w:val="00726407"/>
    <w:rsid w:val="00727A13"/>
    <w:rsid w:val="0073104D"/>
    <w:rsid w:val="00731CAB"/>
    <w:rsid w:val="007325C6"/>
    <w:rsid w:val="007342D8"/>
    <w:rsid w:val="00735349"/>
    <w:rsid w:val="007372FB"/>
    <w:rsid w:val="00741574"/>
    <w:rsid w:val="0074181A"/>
    <w:rsid w:val="007427FA"/>
    <w:rsid w:val="00742D87"/>
    <w:rsid w:val="00744940"/>
    <w:rsid w:val="00745316"/>
    <w:rsid w:val="00750838"/>
    <w:rsid w:val="00752122"/>
    <w:rsid w:val="007536DE"/>
    <w:rsid w:val="0075481D"/>
    <w:rsid w:val="0075603B"/>
    <w:rsid w:val="00756774"/>
    <w:rsid w:val="0075677F"/>
    <w:rsid w:val="00756E3B"/>
    <w:rsid w:val="00756FBC"/>
    <w:rsid w:val="0075784D"/>
    <w:rsid w:val="00760775"/>
    <w:rsid w:val="007607C7"/>
    <w:rsid w:val="00761997"/>
    <w:rsid w:val="007635B0"/>
    <w:rsid w:val="00764F6C"/>
    <w:rsid w:val="00764FE2"/>
    <w:rsid w:val="0076623D"/>
    <w:rsid w:val="007729DA"/>
    <w:rsid w:val="00774087"/>
    <w:rsid w:val="007742A3"/>
    <w:rsid w:val="007766FD"/>
    <w:rsid w:val="007767EF"/>
    <w:rsid w:val="0078148D"/>
    <w:rsid w:val="00782362"/>
    <w:rsid w:val="00785084"/>
    <w:rsid w:val="0078572D"/>
    <w:rsid w:val="00786B2D"/>
    <w:rsid w:val="00786DA2"/>
    <w:rsid w:val="007879D6"/>
    <w:rsid w:val="00793FAC"/>
    <w:rsid w:val="007961EE"/>
    <w:rsid w:val="00796A9D"/>
    <w:rsid w:val="00797163"/>
    <w:rsid w:val="007A0996"/>
    <w:rsid w:val="007A0D02"/>
    <w:rsid w:val="007A119F"/>
    <w:rsid w:val="007A1472"/>
    <w:rsid w:val="007A1A42"/>
    <w:rsid w:val="007A6408"/>
    <w:rsid w:val="007A7631"/>
    <w:rsid w:val="007B4F50"/>
    <w:rsid w:val="007B556D"/>
    <w:rsid w:val="007B6216"/>
    <w:rsid w:val="007B62D3"/>
    <w:rsid w:val="007B6BA8"/>
    <w:rsid w:val="007C0203"/>
    <w:rsid w:val="007C09EA"/>
    <w:rsid w:val="007C4844"/>
    <w:rsid w:val="007C4B9F"/>
    <w:rsid w:val="007C50DE"/>
    <w:rsid w:val="007C6C7B"/>
    <w:rsid w:val="007C7869"/>
    <w:rsid w:val="007D1639"/>
    <w:rsid w:val="007D1D58"/>
    <w:rsid w:val="007D2049"/>
    <w:rsid w:val="007D2364"/>
    <w:rsid w:val="007D2730"/>
    <w:rsid w:val="007D50C1"/>
    <w:rsid w:val="007D5A20"/>
    <w:rsid w:val="007D5B14"/>
    <w:rsid w:val="007D7786"/>
    <w:rsid w:val="007E041C"/>
    <w:rsid w:val="007E4CDB"/>
    <w:rsid w:val="007E4FA3"/>
    <w:rsid w:val="007E54D6"/>
    <w:rsid w:val="007E5F99"/>
    <w:rsid w:val="007E6CF0"/>
    <w:rsid w:val="007E7F7D"/>
    <w:rsid w:val="007F3DB4"/>
    <w:rsid w:val="007F3EC9"/>
    <w:rsid w:val="007F3F55"/>
    <w:rsid w:val="007F5D8E"/>
    <w:rsid w:val="007F778F"/>
    <w:rsid w:val="00801089"/>
    <w:rsid w:val="0080236A"/>
    <w:rsid w:val="00804013"/>
    <w:rsid w:val="00804C6A"/>
    <w:rsid w:val="008061B5"/>
    <w:rsid w:val="0081012E"/>
    <w:rsid w:val="00810D0D"/>
    <w:rsid w:val="00811456"/>
    <w:rsid w:val="0081213E"/>
    <w:rsid w:val="00814591"/>
    <w:rsid w:val="008159C7"/>
    <w:rsid w:val="00815D67"/>
    <w:rsid w:val="008175F5"/>
    <w:rsid w:val="00821150"/>
    <w:rsid w:val="00824750"/>
    <w:rsid w:val="00825951"/>
    <w:rsid w:val="00827A16"/>
    <w:rsid w:val="00830BCC"/>
    <w:rsid w:val="0083122F"/>
    <w:rsid w:val="0083151E"/>
    <w:rsid w:val="00834165"/>
    <w:rsid w:val="008364C5"/>
    <w:rsid w:val="0084264C"/>
    <w:rsid w:val="0084300B"/>
    <w:rsid w:val="00847CFB"/>
    <w:rsid w:val="00851250"/>
    <w:rsid w:val="00854962"/>
    <w:rsid w:val="00860238"/>
    <w:rsid w:val="008620BF"/>
    <w:rsid w:val="00867EC8"/>
    <w:rsid w:val="00870F92"/>
    <w:rsid w:val="0087106B"/>
    <w:rsid w:val="00873619"/>
    <w:rsid w:val="00874C1C"/>
    <w:rsid w:val="0087514C"/>
    <w:rsid w:val="00880018"/>
    <w:rsid w:val="0088068D"/>
    <w:rsid w:val="0088200C"/>
    <w:rsid w:val="00882FDB"/>
    <w:rsid w:val="008832B9"/>
    <w:rsid w:val="00883336"/>
    <w:rsid w:val="008842D2"/>
    <w:rsid w:val="00884E30"/>
    <w:rsid w:val="00884FC5"/>
    <w:rsid w:val="00885C59"/>
    <w:rsid w:val="00886A8A"/>
    <w:rsid w:val="008900BF"/>
    <w:rsid w:val="0089073A"/>
    <w:rsid w:val="008913CE"/>
    <w:rsid w:val="008913F6"/>
    <w:rsid w:val="008915C4"/>
    <w:rsid w:val="00892709"/>
    <w:rsid w:val="008948CF"/>
    <w:rsid w:val="00894D53"/>
    <w:rsid w:val="008961B5"/>
    <w:rsid w:val="00897B13"/>
    <w:rsid w:val="00897D85"/>
    <w:rsid w:val="008A0416"/>
    <w:rsid w:val="008A49E6"/>
    <w:rsid w:val="008A6554"/>
    <w:rsid w:val="008A7A5B"/>
    <w:rsid w:val="008B1061"/>
    <w:rsid w:val="008B13CB"/>
    <w:rsid w:val="008B2AAF"/>
    <w:rsid w:val="008B3226"/>
    <w:rsid w:val="008B3EB3"/>
    <w:rsid w:val="008B5918"/>
    <w:rsid w:val="008B608E"/>
    <w:rsid w:val="008B6393"/>
    <w:rsid w:val="008B6F13"/>
    <w:rsid w:val="008B779E"/>
    <w:rsid w:val="008C5A30"/>
    <w:rsid w:val="008D1F12"/>
    <w:rsid w:val="008D2114"/>
    <w:rsid w:val="008D2204"/>
    <w:rsid w:val="008D4610"/>
    <w:rsid w:val="008D46C9"/>
    <w:rsid w:val="008D5B70"/>
    <w:rsid w:val="008D71A8"/>
    <w:rsid w:val="008D727C"/>
    <w:rsid w:val="008D7653"/>
    <w:rsid w:val="008E166A"/>
    <w:rsid w:val="008E2D6D"/>
    <w:rsid w:val="008E2E23"/>
    <w:rsid w:val="008E4016"/>
    <w:rsid w:val="008E4891"/>
    <w:rsid w:val="008E5E97"/>
    <w:rsid w:val="008E5EF1"/>
    <w:rsid w:val="008E64CD"/>
    <w:rsid w:val="008E7E4E"/>
    <w:rsid w:val="008F1E06"/>
    <w:rsid w:val="008F285C"/>
    <w:rsid w:val="008F49DB"/>
    <w:rsid w:val="008F5944"/>
    <w:rsid w:val="008F682E"/>
    <w:rsid w:val="008F6CAF"/>
    <w:rsid w:val="00905A24"/>
    <w:rsid w:val="00906115"/>
    <w:rsid w:val="009062B0"/>
    <w:rsid w:val="009063C9"/>
    <w:rsid w:val="00906F72"/>
    <w:rsid w:val="00910801"/>
    <w:rsid w:val="00910CD6"/>
    <w:rsid w:val="009128F2"/>
    <w:rsid w:val="00912FFB"/>
    <w:rsid w:val="00915BDD"/>
    <w:rsid w:val="00916977"/>
    <w:rsid w:val="0092009B"/>
    <w:rsid w:val="0092081D"/>
    <w:rsid w:val="009229F1"/>
    <w:rsid w:val="0092567F"/>
    <w:rsid w:val="009256DE"/>
    <w:rsid w:val="009266F4"/>
    <w:rsid w:val="00930C5C"/>
    <w:rsid w:val="00931F68"/>
    <w:rsid w:val="009323DE"/>
    <w:rsid w:val="0093343B"/>
    <w:rsid w:val="00934AF6"/>
    <w:rsid w:val="00934C0F"/>
    <w:rsid w:val="00936DC2"/>
    <w:rsid w:val="00937541"/>
    <w:rsid w:val="00940306"/>
    <w:rsid w:val="009412A7"/>
    <w:rsid w:val="009442B3"/>
    <w:rsid w:val="00944469"/>
    <w:rsid w:val="0094529B"/>
    <w:rsid w:val="0094665F"/>
    <w:rsid w:val="0095123F"/>
    <w:rsid w:val="00954506"/>
    <w:rsid w:val="00954A4A"/>
    <w:rsid w:val="00956693"/>
    <w:rsid w:val="00961C3E"/>
    <w:rsid w:val="00962068"/>
    <w:rsid w:val="00962F51"/>
    <w:rsid w:val="0096353C"/>
    <w:rsid w:val="009638DA"/>
    <w:rsid w:val="009649DC"/>
    <w:rsid w:val="00970AA7"/>
    <w:rsid w:val="00970FBA"/>
    <w:rsid w:val="009710C0"/>
    <w:rsid w:val="00971D07"/>
    <w:rsid w:val="009729E1"/>
    <w:rsid w:val="00972C49"/>
    <w:rsid w:val="00973384"/>
    <w:rsid w:val="00973545"/>
    <w:rsid w:val="00974261"/>
    <w:rsid w:val="00976BD5"/>
    <w:rsid w:val="0097769B"/>
    <w:rsid w:val="00980659"/>
    <w:rsid w:val="009808B6"/>
    <w:rsid w:val="00981851"/>
    <w:rsid w:val="009818C4"/>
    <w:rsid w:val="009821DA"/>
    <w:rsid w:val="00983450"/>
    <w:rsid w:val="0098352B"/>
    <w:rsid w:val="0098516B"/>
    <w:rsid w:val="009852B7"/>
    <w:rsid w:val="00986B7D"/>
    <w:rsid w:val="0098711F"/>
    <w:rsid w:val="0099187D"/>
    <w:rsid w:val="00992FE1"/>
    <w:rsid w:val="00993CDF"/>
    <w:rsid w:val="0099502E"/>
    <w:rsid w:val="00996405"/>
    <w:rsid w:val="009A3726"/>
    <w:rsid w:val="009A46E0"/>
    <w:rsid w:val="009A6329"/>
    <w:rsid w:val="009A7E4F"/>
    <w:rsid w:val="009B3617"/>
    <w:rsid w:val="009B39B0"/>
    <w:rsid w:val="009B3E08"/>
    <w:rsid w:val="009B5589"/>
    <w:rsid w:val="009B644D"/>
    <w:rsid w:val="009B68DB"/>
    <w:rsid w:val="009B7ADD"/>
    <w:rsid w:val="009C0968"/>
    <w:rsid w:val="009C1541"/>
    <w:rsid w:val="009C373D"/>
    <w:rsid w:val="009C4ED0"/>
    <w:rsid w:val="009C6393"/>
    <w:rsid w:val="009D28F4"/>
    <w:rsid w:val="009E066E"/>
    <w:rsid w:val="009E13E1"/>
    <w:rsid w:val="009E3E91"/>
    <w:rsid w:val="009E65E3"/>
    <w:rsid w:val="009E756A"/>
    <w:rsid w:val="009E7E29"/>
    <w:rsid w:val="009F1900"/>
    <w:rsid w:val="009F4065"/>
    <w:rsid w:val="009F520D"/>
    <w:rsid w:val="009F61B6"/>
    <w:rsid w:val="009F6BD5"/>
    <w:rsid w:val="00A02FFC"/>
    <w:rsid w:val="00A04624"/>
    <w:rsid w:val="00A072D6"/>
    <w:rsid w:val="00A07D5B"/>
    <w:rsid w:val="00A103EF"/>
    <w:rsid w:val="00A12F8C"/>
    <w:rsid w:val="00A14C7D"/>
    <w:rsid w:val="00A2010D"/>
    <w:rsid w:val="00A222A2"/>
    <w:rsid w:val="00A237EE"/>
    <w:rsid w:val="00A31465"/>
    <w:rsid w:val="00A35B03"/>
    <w:rsid w:val="00A37329"/>
    <w:rsid w:val="00A3778B"/>
    <w:rsid w:val="00A37BF9"/>
    <w:rsid w:val="00A4057C"/>
    <w:rsid w:val="00A4144E"/>
    <w:rsid w:val="00A41B9C"/>
    <w:rsid w:val="00A42F82"/>
    <w:rsid w:val="00A436CB"/>
    <w:rsid w:val="00A44485"/>
    <w:rsid w:val="00A50F78"/>
    <w:rsid w:val="00A51992"/>
    <w:rsid w:val="00A5344B"/>
    <w:rsid w:val="00A55130"/>
    <w:rsid w:val="00A55723"/>
    <w:rsid w:val="00A573ED"/>
    <w:rsid w:val="00A57994"/>
    <w:rsid w:val="00A57BEF"/>
    <w:rsid w:val="00A626FD"/>
    <w:rsid w:val="00A64699"/>
    <w:rsid w:val="00A6721C"/>
    <w:rsid w:val="00A673DC"/>
    <w:rsid w:val="00A7150B"/>
    <w:rsid w:val="00A73C01"/>
    <w:rsid w:val="00A7451A"/>
    <w:rsid w:val="00A763AC"/>
    <w:rsid w:val="00A768B1"/>
    <w:rsid w:val="00A80987"/>
    <w:rsid w:val="00A80A8E"/>
    <w:rsid w:val="00A80F00"/>
    <w:rsid w:val="00A8174B"/>
    <w:rsid w:val="00A8291A"/>
    <w:rsid w:val="00A84E9D"/>
    <w:rsid w:val="00A8597B"/>
    <w:rsid w:val="00A906F5"/>
    <w:rsid w:val="00A91891"/>
    <w:rsid w:val="00A91E44"/>
    <w:rsid w:val="00A9507D"/>
    <w:rsid w:val="00A958C9"/>
    <w:rsid w:val="00A97659"/>
    <w:rsid w:val="00A9787B"/>
    <w:rsid w:val="00AA3E47"/>
    <w:rsid w:val="00AA3E5C"/>
    <w:rsid w:val="00AA5489"/>
    <w:rsid w:val="00AA5E48"/>
    <w:rsid w:val="00AA7967"/>
    <w:rsid w:val="00AA7E15"/>
    <w:rsid w:val="00AB1AAD"/>
    <w:rsid w:val="00AB2D38"/>
    <w:rsid w:val="00AB40CB"/>
    <w:rsid w:val="00AB4B8A"/>
    <w:rsid w:val="00AB613C"/>
    <w:rsid w:val="00AB7024"/>
    <w:rsid w:val="00AC05A3"/>
    <w:rsid w:val="00AC0820"/>
    <w:rsid w:val="00AC3798"/>
    <w:rsid w:val="00AC3971"/>
    <w:rsid w:val="00AC4109"/>
    <w:rsid w:val="00AC46A7"/>
    <w:rsid w:val="00AC4EFA"/>
    <w:rsid w:val="00AC4FDE"/>
    <w:rsid w:val="00AC5A63"/>
    <w:rsid w:val="00AC6760"/>
    <w:rsid w:val="00AD066E"/>
    <w:rsid w:val="00AD128E"/>
    <w:rsid w:val="00AD14B2"/>
    <w:rsid w:val="00AD2C24"/>
    <w:rsid w:val="00AD4749"/>
    <w:rsid w:val="00AD51DD"/>
    <w:rsid w:val="00AD7B86"/>
    <w:rsid w:val="00AE056B"/>
    <w:rsid w:val="00AE33FC"/>
    <w:rsid w:val="00AE3431"/>
    <w:rsid w:val="00AE3651"/>
    <w:rsid w:val="00AE38DB"/>
    <w:rsid w:val="00AE3AD2"/>
    <w:rsid w:val="00AE47AC"/>
    <w:rsid w:val="00AE4C23"/>
    <w:rsid w:val="00AE69CE"/>
    <w:rsid w:val="00AE7BF3"/>
    <w:rsid w:val="00AF2CF5"/>
    <w:rsid w:val="00AF3ED9"/>
    <w:rsid w:val="00AF4C06"/>
    <w:rsid w:val="00AF73A6"/>
    <w:rsid w:val="00B01BF9"/>
    <w:rsid w:val="00B04475"/>
    <w:rsid w:val="00B048B6"/>
    <w:rsid w:val="00B04E8F"/>
    <w:rsid w:val="00B05DF7"/>
    <w:rsid w:val="00B06A0F"/>
    <w:rsid w:val="00B10A71"/>
    <w:rsid w:val="00B10DE8"/>
    <w:rsid w:val="00B14265"/>
    <w:rsid w:val="00B15165"/>
    <w:rsid w:val="00B1583B"/>
    <w:rsid w:val="00B21836"/>
    <w:rsid w:val="00B22A41"/>
    <w:rsid w:val="00B23449"/>
    <w:rsid w:val="00B23EA8"/>
    <w:rsid w:val="00B246BC"/>
    <w:rsid w:val="00B24876"/>
    <w:rsid w:val="00B25680"/>
    <w:rsid w:val="00B2701E"/>
    <w:rsid w:val="00B27A43"/>
    <w:rsid w:val="00B27AFD"/>
    <w:rsid w:val="00B300AD"/>
    <w:rsid w:val="00B30423"/>
    <w:rsid w:val="00B31D88"/>
    <w:rsid w:val="00B32FFC"/>
    <w:rsid w:val="00B33E63"/>
    <w:rsid w:val="00B35813"/>
    <w:rsid w:val="00B35E37"/>
    <w:rsid w:val="00B36137"/>
    <w:rsid w:val="00B367A4"/>
    <w:rsid w:val="00B3734B"/>
    <w:rsid w:val="00B37E22"/>
    <w:rsid w:val="00B430B9"/>
    <w:rsid w:val="00B43B20"/>
    <w:rsid w:val="00B45599"/>
    <w:rsid w:val="00B45FD4"/>
    <w:rsid w:val="00B46055"/>
    <w:rsid w:val="00B4678C"/>
    <w:rsid w:val="00B470BF"/>
    <w:rsid w:val="00B5086F"/>
    <w:rsid w:val="00B51481"/>
    <w:rsid w:val="00B53439"/>
    <w:rsid w:val="00B547D9"/>
    <w:rsid w:val="00B55EA5"/>
    <w:rsid w:val="00B56172"/>
    <w:rsid w:val="00B5647C"/>
    <w:rsid w:val="00B604E1"/>
    <w:rsid w:val="00B60785"/>
    <w:rsid w:val="00B607D4"/>
    <w:rsid w:val="00B63365"/>
    <w:rsid w:val="00B6449C"/>
    <w:rsid w:val="00B6726C"/>
    <w:rsid w:val="00B71648"/>
    <w:rsid w:val="00B72279"/>
    <w:rsid w:val="00B7272B"/>
    <w:rsid w:val="00B74F2F"/>
    <w:rsid w:val="00B76E5F"/>
    <w:rsid w:val="00B77E7E"/>
    <w:rsid w:val="00B80D30"/>
    <w:rsid w:val="00B83F5C"/>
    <w:rsid w:val="00B86554"/>
    <w:rsid w:val="00B865DF"/>
    <w:rsid w:val="00B87873"/>
    <w:rsid w:val="00B90064"/>
    <w:rsid w:val="00B904CA"/>
    <w:rsid w:val="00B9299A"/>
    <w:rsid w:val="00B9355D"/>
    <w:rsid w:val="00B960FE"/>
    <w:rsid w:val="00B96B12"/>
    <w:rsid w:val="00B96BBE"/>
    <w:rsid w:val="00BA0F67"/>
    <w:rsid w:val="00BA24EF"/>
    <w:rsid w:val="00BA2551"/>
    <w:rsid w:val="00BA5534"/>
    <w:rsid w:val="00BA6BBB"/>
    <w:rsid w:val="00BA70D4"/>
    <w:rsid w:val="00BB0299"/>
    <w:rsid w:val="00BB2ADF"/>
    <w:rsid w:val="00BB2FA8"/>
    <w:rsid w:val="00BB3C7F"/>
    <w:rsid w:val="00BB51A4"/>
    <w:rsid w:val="00BB56DE"/>
    <w:rsid w:val="00BB58CF"/>
    <w:rsid w:val="00BB5CF2"/>
    <w:rsid w:val="00BB64C5"/>
    <w:rsid w:val="00BB68DC"/>
    <w:rsid w:val="00BB7AF1"/>
    <w:rsid w:val="00BC1A38"/>
    <w:rsid w:val="00BC5108"/>
    <w:rsid w:val="00BC5756"/>
    <w:rsid w:val="00BC6DF6"/>
    <w:rsid w:val="00BC7F65"/>
    <w:rsid w:val="00BD007C"/>
    <w:rsid w:val="00BD087E"/>
    <w:rsid w:val="00BD148C"/>
    <w:rsid w:val="00BD2069"/>
    <w:rsid w:val="00BD24F4"/>
    <w:rsid w:val="00BD2523"/>
    <w:rsid w:val="00BD4100"/>
    <w:rsid w:val="00BD43FC"/>
    <w:rsid w:val="00BD69CE"/>
    <w:rsid w:val="00BD6CE4"/>
    <w:rsid w:val="00BE0833"/>
    <w:rsid w:val="00BE0B6D"/>
    <w:rsid w:val="00BE0ED7"/>
    <w:rsid w:val="00BE25D6"/>
    <w:rsid w:val="00BE2C4F"/>
    <w:rsid w:val="00BE3E38"/>
    <w:rsid w:val="00BE4209"/>
    <w:rsid w:val="00BE4C2E"/>
    <w:rsid w:val="00BE5D67"/>
    <w:rsid w:val="00BE78DB"/>
    <w:rsid w:val="00BF02BA"/>
    <w:rsid w:val="00BF0D33"/>
    <w:rsid w:val="00BF1134"/>
    <w:rsid w:val="00BF136A"/>
    <w:rsid w:val="00BF1CD5"/>
    <w:rsid w:val="00BF2609"/>
    <w:rsid w:val="00BF5D3E"/>
    <w:rsid w:val="00BF7C68"/>
    <w:rsid w:val="00C0259D"/>
    <w:rsid w:val="00C02B3A"/>
    <w:rsid w:val="00C02EEA"/>
    <w:rsid w:val="00C03641"/>
    <w:rsid w:val="00C0697C"/>
    <w:rsid w:val="00C06E51"/>
    <w:rsid w:val="00C0798E"/>
    <w:rsid w:val="00C115F2"/>
    <w:rsid w:val="00C118F4"/>
    <w:rsid w:val="00C13E4D"/>
    <w:rsid w:val="00C14530"/>
    <w:rsid w:val="00C14EEF"/>
    <w:rsid w:val="00C16991"/>
    <w:rsid w:val="00C16D63"/>
    <w:rsid w:val="00C170DC"/>
    <w:rsid w:val="00C256E5"/>
    <w:rsid w:val="00C278A6"/>
    <w:rsid w:val="00C31A00"/>
    <w:rsid w:val="00C32B1E"/>
    <w:rsid w:val="00C37F78"/>
    <w:rsid w:val="00C37FAE"/>
    <w:rsid w:val="00C40FD1"/>
    <w:rsid w:val="00C41058"/>
    <w:rsid w:val="00C42352"/>
    <w:rsid w:val="00C452F3"/>
    <w:rsid w:val="00C46165"/>
    <w:rsid w:val="00C4789A"/>
    <w:rsid w:val="00C50083"/>
    <w:rsid w:val="00C50785"/>
    <w:rsid w:val="00C511C1"/>
    <w:rsid w:val="00C519FA"/>
    <w:rsid w:val="00C51FE8"/>
    <w:rsid w:val="00C5443C"/>
    <w:rsid w:val="00C54CB4"/>
    <w:rsid w:val="00C577EB"/>
    <w:rsid w:val="00C57F86"/>
    <w:rsid w:val="00C62789"/>
    <w:rsid w:val="00C63E8F"/>
    <w:rsid w:val="00C70F85"/>
    <w:rsid w:val="00C71098"/>
    <w:rsid w:val="00C7478D"/>
    <w:rsid w:val="00C754D4"/>
    <w:rsid w:val="00C75CB8"/>
    <w:rsid w:val="00C80973"/>
    <w:rsid w:val="00C8275F"/>
    <w:rsid w:val="00C83F22"/>
    <w:rsid w:val="00C84D92"/>
    <w:rsid w:val="00C858B7"/>
    <w:rsid w:val="00C85FF7"/>
    <w:rsid w:val="00C867C3"/>
    <w:rsid w:val="00C872C2"/>
    <w:rsid w:val="00C90245"/>
    <w:rsid w:val="00C90522"/>
    <w:rsid w:val="00C9099A"/>
    <w:rsid w:val="00C920C9"/>
    <w:rsid w:val="00C926BD"/>
    <w:rsid w:val="00C96963"/>
    <w:rsid w:val="00C97F5B"/>
    <w:rsid w:val="00CA1612"/>
    <w:rsid w:val="00CA1D23"/>
    <w:rsid w:val="00CA3664"/>
    <w:rsid w:val="00CA4D91"/>
    <w:rsid w:val="00CA535C"/>
    <w:rsid w:val="00CA6225"/>
    <w:rsid w:val="00CA6E92"/>
    <w:rsid w:val="00CA7864"/>
    <w:rsid w:val="00CA7BB8"/>
    <w:rsid w:val="00CA7C0D"/>
    <w:rsid w:val="00CA7D6F"/>
    <w:rsid w:val="00CA7DBC"/>
    <w:rsid w:val="00CB3109"/>
    <w:rsid w:val="00CB490F"/>
    <w:rsid w:val="00CB5196"/>
    <w:rsid w:val="00CB59F9"/>
    <w:rsid w:val="00CB6DAC"/>
    <w:rsid w:val="00CC00E3"/>
    <w:rsid w:val="00CC14E2"/>
    <w:rsid w:val="00CC3579"/>
    <w:rsid w:val="00CC4615"/>
    <w:rsid w:val="00CC551B"/>
    <w:rsid w:val="00CC6232"/>
    <w:rsid w:val="00CC7C8A"/>
    <w:rsid w:val="00CD0E2E"/>
    <w:rsid w:val="00CD3F46"/>
    <w:rsid w:val="00CD48EA"/>
    <w:rsid w:val="00CD60D3"/>
    <w:rsid w:val="00CD6401"/>
    <w:rsid w:val="00CD695A"/>
    <w:rsid w:val="00CD74D3"/>
    <w:rsid w:val="00CE0596"/>
    <w:rsid w:val="00CE161C"/>
    <w:rsid w:val="00CE1CE9"/>
    <w:rsid w:val="00CE4CD7"/>
    <w:rsid w:val="00CE61DD"/>
    <w:rsid w:val="00CF1D78"/>
    <w:rsid w:val="00CF367A"/>
    <w:rsid w:val="00CF3CFB"/>
    <w:rsid w:val="00CF4314"/>
    <w:rsid w:val="00CF5348"/>
    <w:rsid w:val="00CF55FB"/>
    <w:rsid w:val="00CF690D"/>
    <w:rsid w:val="00CF7894"/>
    <w:rsid w:val="00CF78DC"/>
    <w:rsid w:val="00D02265"/>
    <w:rsid w:val="00D05E7B"/>
    <w:rsid w:val="00D10654"/>
    <w:rsid w:val="00D10E3C"/>
    <w:rsid w:val="00D10ED6"/>
    <w:rsid w:val="00D114E2"/>
    <w:rsid w:val="00D12ACC"/>
    <w:rsid w:val="00D13A62"/>
    <w:rsid w:val="00D14ECE"/>
    <w:rsid w:val="00D14F73"/>
    <w:rsid w:val="00D17599"/>
    <w:rsid w:val="00D212DE"/>
    <w:rsid w:val="00D21A37"/>
    <w:rsid w:val="00D22046"/>
    <w:rsid w:val="00D222AE"/>
    <w:rsid w:val="00D23252"/>
    <w:rsid w:val="00D2348D"/>
    <w:rsid w:val="00D241A3"/>
    <w:rsid w:val="00D268C7"/>
    <w:rsid w:val="00D30DEA"/>
    <w:rsid w:val="00D346BC"/>
    <w:rsid w:val="00D34A7F"/>
    <w:rsid w:val="00D34BE9"/>
    <w:rsid w:val="00D34BF3"/>
    <w:rsid w:val="00D35977"/>
    <w:rsid w:val="00D377E5"/>
    <w:rsid w:val="00D40DB4"/>
    <w:rsid w:val="00D4354E"/>
    <w:rsid w:val="00D4360A"/>
    <w:rsid w:val="00D43D49"/>
    <w:rsid w:val="00D47886"/>
    <w:rsid w:val="00D502DA"/>
    <w:rsid w:val="00D5121E"/>
    <w:rsid w:val="00D534F8"/>
    <w:rsid w:val="00D55C1D"/>
    <w:rsid w:val="00D55D45"/>
    <w:rsid w:val="00D56284"/>
    <w:rsid w:val="00D572A5"/>
    <w:rsid w:val="00D63408"/>
    <w:rsid w:val="00D653DC"/>
    <w:rsid w:val="00D65D81"/>
    <w:rsid w:val="00D73D35"/>
    <w:rsid w:val="00D7497A"/>
    <w:rsid w:val="00D74B60"/>
    <w:rsid w:val="00D74C76"/>
    <w:rsid w:val="00D75772"/>
    <w:rsid w:val="00D7670F"/>
    <w:rsid w:val="00D827AB"/>
    <w:rsid w:val="00D83E20"/>
    <w:rsid w:val="00D87559"/>
    <w:rsid w:val="00D9087B"/>
    <w:rsid w:val="00D936C9"/>
    <w:rsid w:val="00D93788"/>
    <w:rsid w:val="00D9399B"/>
    <w:rsid w:val="00D95C19"/>
    <w:rsid w:val="00D95E58"/>
    <w:rsid w:val="00D972A4"/>
    <w:rsid w:val="00D9772B"/>
    <w:rsid w:val="00D97BE1"/>
    <w:rsid w:val="00DA079A"/>
    <w:rsid w:val="00DA2280"/>
    <w:rsid w:val="00DA24C2"/>
    <w:rsid w:val="00DA4026"/>
    <w:rsid w:val="00DA47CE"/>
    <w:rsid w:val="00DA563D"/>
    <w:rsid w:val="00DA6020"/>
    <w:rsid w:val="00DB1548"/>
    <w:rsid w:val="00DB1C95"/>
    <w:rsid w:val="00DB3307"/>
    <w:rsid w:val="00DB4993"/>
    <w:rsid w:val="00DB5A50"/>
    <w:rsid w:val="00DB60F5"/>
    <w:rsid w:val="00DC23EB"/>
    <w:rsid w:val="00DC2B04"/>
    <w:rsid w:val="00DC5E6D"/>
    <w:rsid w:val="00DC6B09"/>
    <w:rsid w:val="00DC79BD"/>
    <w:rsid w:val="00DC7E55"/>
    <w:rsid w:val="00DD17B3"/>
    <w:rsid w:val="00DD46E2"/>
    <w:rsid w:val="00DD4EB3"/>
    <w:rsid w:val="00DD4ECB"/>
    <w:rsid w:val="00DD7133"/>
    <w:rsid w:val="00DD77C5"/>
    <w:rsid w:val="00DE0959"/>
    <w:rsid w:val="00DE0A70"/>
    <w:rsid w:val="00DE3CFF"/>
    <w:rsid w:val="00DE532D"/>
    <w:rsid w:val="00DE6FBB"/>
    <w:rsid w:val="00DE791E"/>
    <w:rsid w:val="00DF0668"/>
    <w:rsid w:val="00DF0A09"/>
    <w:rsid w:val="00DF0DF0"/>
    <w:rsid w:val="00DF1A26"/>
    <w:rsid w:val="00DF1D48"/>
    <w:rsid w:val="00DF43B9"/>
    <w:rsid w:val="00DF5A3B"/>
    <w:rsid w:val="00DF5A45"/>
    <w:rsid w:val="00DF6E8F"/>
    <w:rsid w:val="00E01537"/>
    <w:rsid w:val="00E01EAE"/>
    <w:rsid w:val="00E02418"/>
    <w:rsid w:val="00E03B55"/>
    <w:rsid w:val="00E05A12"/>
    <w:rsid w:val="00E065DD"/>
    <w:rsid w:val="00E079A8"/>
    <w:rsid w:val="00E104DE"/>
    <w:rsid w:val="00E1054C"/>
    <w:rsid w:val="00E111AB"/>
    <w:rsid w:val="00E159CA"/>
    <w:rsid w:val="00E15DFC"/>
    <w:rsid w:val="00E1622C"/>
    <w:rsid w:val="00E16BA9"/>
    <w:rsid w:val="00E16D35"/>
    <w:rsid w:val="00E21399"/>
    <w:rsid w:val="00E26A85"/>
    <w:rsid w:val="00E27FF9"/>
    <w:rsid w:val="00E30019"/>
    <w:rsid w:val="00E303BA"/>
    <w:rsid w:val="00E324D9"/>
    <w:rsid w:val="00E32ABD"/>
    <w:rsid w:val="00E338C5"/>
    <w:rsid w:val="00E33E80"/>
    <w:rsid w:val="00E35348"/>
    <w:rsid w:val="00E37095"/>
    <w:rsid w:val="00E403BF"/>
    <w:rsid w:val="00E426DE"/>
    <w:rsid w:val="00E4637E"/>
    <w:rsid w:val="00E46643"/>
    <w:rsid w:val="00E471FA"/>
    <w:rsid w:val="00E504E1"/>
    <w:rsid w:val="00E55303"/>
    <w:rsid w:val="00E56016"/>
    <w:rsid w:val="00E5701E"/>
    <w:rsid w:val="00E62DAE"/>
    <w:rsid w:val="00E64CC4"/>
    <w:rsid w:val="00E65554"/>
    <w:rsid w:val="00E660BC"/>
    <w:rsid w:val="00E66503"/>
    <w:rsid w:val="00E6683C"/>
    <w:rsid w:val="00E703C2"/>
    <w:rsid w:val="00E71214"/>
    <w:rsid w:val="00E72210"/>
    <w:rsid w:val="00E72665"/>
    <w:rsid w:val="00E726F8"/>
    <w:rsid w:val="00E744C8"/>
    <w:rsid w:val="00E752F5"/>
    <w:rsid w:val="00E7631C"/>
    <w:rsid w:val="00E7656A"/>
    <w:rsid w:val="00E76D5A"/>
    <w:rsid w:val="00E77426"/>
    <w:rsid w:val="00E813F3"/>
    <w:rsid w:val="00E849F2"/>
    <w:rsid w:val="00E87C63"/>
    <w:rsid w:val="00E9161B"/>
    <w:rsid w:val="00E94ABA"/>
    <w:rsid w:val="00E9532E"/>
    <w:rsid w:val="00E968B6"/>
    <w:rsid w:val="00EA1859"/>
    <w:rsid w:val="00EA201D"/>
    <w:rsid w:val="00EA31C9"/>
    <w:rsid w:val="00EA3D5C"/>
    <w:rsid w:val="00EA4091"/>
    <w:rsid w:val="00EA4C18"/>
    <w:rsid w:val="00EA523E"/>
    <w:rsid w:val="00EA5424"/>
    <w:rsid w:val="00EA5DD6"/>
    <w:rsid w:val="00EA795E"/>
    <w:rsid w:val="00EB0165"/>
    <w:rsid w:val="00EB1F46"/>
    <w:rsid w:val="00EB38AF"/>
    <w:rsid w:val="00EB59A5"/>
    <w:rsid w:val="00EB6637"/>
    <w:rsid w:val="00EC0328"/>
    <w:rsid w:val="00EC2355"/>
    <w:rsid w:val="00EC2CFC"/>
    <w:rsid w:val="00EC2EEE"/>
    <w:rsid w:val="00EC3065"/>
    <w:rsid w:val="00EC41AC"/>
    <w:rsid w:val="00EC4C6A"/>
    <w:rsid w:val="00EC5910"/>
    <w:rsid w:val="00EC5B96"/>
    <w:rsid w:val="00ED250A"/>
    <w:rsid w:val="00ED51A7"/>
    <w:rsid w:val="00ED591D"/>
    <w:rsid w:val="00ED67EA"/>
    <w:rsid w:val="00EE0060"/>
    <w:rsid w:val="00EE015D"/>
    <w:rsid w:val="00EE0E22"/>
    <w:rsid w:val="00EE2188"/>
    <w:rsid w:val="00EE38B9"/>
    <w:rsid w:val="00EE46AC"/>
    <w:rsid w:val="00EE6696"/>
    <w:rsid w:val="00EE669D"/>
    <w:rsid w:val="00EE67FD"/>
    <w:rsid w:val="00EE6F95"/>
    <w:rsid w:val="00EF0892"/>
    <w:rsid w:val="00EF1081"/>
    <w:rsid w:val="00EF59EE"/>
    <w:rsid w:val="00EF7DBF"/>
    <w:rsid w:val="00F0066E"/>
    <w:rsid w:val="00F01FF3"/>
    <w:rsid w:val="00F03452"/>
    <w:rsid w:val="00F048C9"/>
    <w:rsid w:val="00F05188"/>
    <w:rsid w:val="00F06222"/>
    <w:rsid w:val="00F07C84"/>
    <w:rsid w:val="00F105F8"/>
    <w:rsid w:val="00F107B5"/>
    <w:rsid w:val="00F14FAB"/>
    <w:rsid w:val="00F16E26"/>
    <w:rsid w:val="00F175E0"/>
    <w:rsid w:val="00F20EF0"/>
    <w:rsid w:val="00F22606"/>
    <w:rsid w:val="00F236E0"/>
    <w:rsid w:val="00F26257"/>
    <w:rsid w:val="00F270DC"/>
    <w:rsid w:val="00F30609"/>
    <w:rsid w:val="00F307A9"/>
    <w:rsid w:val="00F30BD8"/>
    <w:rsid w:val="00F334D0"/>
    <w:rsid w:val="00F3386B"/>
    <w:rsid w:val="00F33B77"/>
    <w:rsid w:val="00F34A8D"/>
    <w:rsid w:val="00F35C54"/>
    <w:rsid w:val="00F35E6F"/>
    <w:rsid w:val="00F40665"/>
    <w:rsid w:val="00F41505"/>
    <w:rsid w:val="00F41961"/>
    <w:rsid w:val="00F41B7F"/>
    <w:rsid w:val="00F4269C"/>
    <w:rsid w:val="00F431E5"/>
    <w:rsid w:val="00F442E7"/>
    <w:rsid w:val="00F443D3"/>
    <w:rsid w:val="00F45E44"/>
    <w:rsid w:val="00F46525"/>
    <w:rsid w:val="00F51180"/>
    <w:rsid w:val="00F51543"/>
    <w:rsid w:val="00F51C56"/>
    <w:rsid w:val="00F52946"/>
    <w:rsid w:val="00F53A06"/>
    <w:rsid w:val="00F54530"/>
    <w:rsid w:val="00F551C9"/>
    <w:rsid w:val="00F55F4F"/>
    <w:rsid w:val="00F562A9"/>
    <w:rsid w:val="00F56C7B"/>
    <w:rsid w:val="00F5703B"/>
    <w:rsid w:val="00F57884"/>
    <w:rsid w:val="00F60255"/>
    <w:rsid w:val="00F60695"/>
    <w:rsid w:val="00F60A43"/>
    <w:rsid w:val="00F60CD2"/>
    <w:rsid w:val="00F6227D"/>
    <w:rsid w:val="00F670C5"/>
    <w:rsid w:val="00F71CF4"/>
    <w:rsid w:val="00F71F96"/>
    <w:rsid w:val="00F73637"/>
    <w:rsid w:val="00F7388F"/>
    <w:rsid w:val="00F752CF"/>
    <w:rsid w:val="00F75AE0"/>
    <w:rsid w:val="00F772D7"/>
    <w:rsid w:val="00F80E89"/>
    <w:rsid w:val="00F80F0D"/>
    <w:rsid w:val="00F80F46"/>
    <w:rsid w:val="00F81585"/>
    <w:rsid w:val="00F82408"/>
    <w:rsid w:val="00F868EF"/>
    <w:rsid w:val="00F86AB6"/>
    <w:rsid w:val="00F87455"/>
    <w:rsid w:val="00F878A5"/>
    <w:rsid w:val="00F91D7C"/>
    <w:rsid w:val="00F92D0A"/>
    <w:rsid w:val="00F92EEE"/>
    <w:rsid w:val="00F93FD7"/>
    <w:rsid w:val="00F94BF9"/>
    <w:rsid w:val="00F96FB3"/>
    <w:rsid w:val="00F97087"/>
    <w:rsid w:val="00FA0328"/>
    <w:rsid w:val="00FA1546"/>
    <w:rsid w:val="00FA1965"/>
    <w:rsid w:val="00FA1FE6"/>
    <w:rsid w:val="00FA2204"/>
    <w:rsid w:val="00FA37D9"/>
    <w:rsid w:val="00FA46D5"/>
    <w:rsid w:val="00FA6DA2"/>
    <w:rsid w:val="00FA716A"/>
    <w:rsid w:val="00FB139A"/>
    <w:rsid w:val="00FB229F"/>
    <w:rsid w:val="00FB3C50"/>
    <w:rsid w:val="00FB53C1"/>
    <w:rsid w:val="00FB5A42"/>
    <w:rsid w:val="00FB6B4D"/>
    <w:rsid w:val="00FB6D34"/>
    <w:rsid w:val="00FC10D2"/>
    <w:rsid w:val="00FC2AA5"/>
    <w:rsid w:val="00FC2D27"/>
    <w:rsid w:val="00FC306E"/>
    <w:rsid w:val="00FC5A4A"/>
    <w:rsid w:val="00FC63AA"/>
    <w:rsid w:val="00FC63F3"/>
    <w:rsid w:val="00FC7FEB"/>
    <w:rsid w:val="00FD084F"/>
    <w:rsid w:val="00FD13EA"/>
    <w:rsid w:val="00FD1FB9"/>
    <w:rsid w:val="00FD2A3A"/>
    <w:rsid w:val="00FD2E8A"/>
    <w:rsid w:val="00FD6BB1"/>
    <w:rsid w:val="00FD6CAB"/>
    <w:rsid w:val="00FD7837"/>
    <w:rsid w:val="00FE1BED"/>
    <w:rsid w:val="00FE4081"/>
    <w:rsid w:val="00FE571B"/>
    <w:rsid w:val="00FE663E"/>
    <w:rsid w:val="00FE73E6"/>
    <w:rsid w:val="00FE744D"/>
    <w:rsid w:val="00FE7F05"/>
    <w:rsid w:val="00FF0828"/>
    <w:rsid w:val="00FF399B"/>
    <w:rsid w:val="00FF41AA"/>
    <w:rsid w:val="00FF548A"/>
    <w:rsid w:val="00FF5A55"/>
    <w:rsid w:val="00FF5FEF"/>
    <w:rsid w:val="00FF66D4"/>
    <w:rsid w:val="00FF67D2"/>
    <w:rsid w:val="1EFA7205"/>
    <w:rsid w:val="236F9961"/>
    <w:rsid w:val="2FA60EFB"/>
    <w:rsid w:val="3747DAED"/>
    <w:rsid w:val="5EC6B031"/>
    <w:rsid w:val="758D2986"/>
    <w:rsid w:val="7F1AE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5C26F2F"/>
  <w15:docId w15:val="{FE6272E9-C47D-4A68-B7F2-776C902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46D3F"/>
    <w:pPr>
      <w:keepNext/>
      <w:numPr>
        <w:numId w:val="2"/>
      </w:numPr>
      <w:spacing w:before="240" w:after="240" w:line="240" w:lineRule="auto"/>
      <w:jc w:val="both"/>
      <w:outlineLvl w:val="0"/>
    </w:pPr>
    <w:rPr>
      <w:rFonts w:ascii="Arial" w:eastAsia="Times New Roman" w:hAnsi="Arial" w:cs="Arial"/>
      <w:b/>
      <w:bCs/>
      <w:caps/>
      <w:kern w:val="32"/>
      <w:sz w:val="20"/>
      <w:szCs w:val="32"/>
    </w:rPr>
  </w:style>
  <w:style w:type="paragraph" w:styleId="Heading2">
    <w:name w:val="heading 2"/>
    <w:basedOn w:val="Normal"/>
    <w:next w:val="Normal"/>
    <w:link w:val="Heading2Char"/>
    <w:autoRedefine/>
    <w:uiPriority w:val="9"/>
    <w:unhideWhenUsed/>
    <w:qFormat/>
    <w:rsid w:val="00346D3F"/>
    <w:pPr>
      <w:keepNext/>
      <w:keepLines/>
      <w:numPr>
        <w:ilvl w:val="1"/>
        <w:numId w:val="2"/>
      </w:numPr>
      <w:spacing w:before="240" w:after="120" w:line="240" w:lineRule="auto"/>
      <w:ind w:left="864" w:hanging="432"/>
      <w:jc w:val="both"/>
      <w:outlineLvl w:val="1"/>
    </w:pPr>
    <w:rPr>
      <w:rFonts w:ascii="Arial" w:eastAsiaTheme="majorEastAsia" w:hAnsi="Arial" w:cstheme="majorBidi"/>
      <w:b/>
      <w:sz w:val="20"/>
      <w:szCs w:val="26"/>
    </w:rPr>
  </w:style>
  <w:style w:type="paragraph" w:styleId="Heading3">
    <w:name w:val="heading 3"/>
    <w:basedOn w:val="Normal"/>
    <w:next w:val="Normal"/>
    <w:link w:val="Heading3Char"/>
    <w:uiPriority w:val="9"/>
    <w:unhideWhenUsed/>
    <w:qFormat/>
    <w:rsid w:val="00346D3F"/>
    <w:pPr>
      <w:keepNext/>
      <w:keepLines/>
      <w:numPr>
        <w:ilvl w:val="2"/>
        <w:numId w:val="2"/>
      </w:numPr>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346D3F"/>
    <w:pPr>
      <w:keepNext/>
      <w:keepLines/>
      <w:numPr>
        <w:ilvl w:val="3"/>
        <w:numId w:val="2"/>
      </w:numPr>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paragraph" w:styleId="Heading5">
    <w:name w:val="heading 5"/>
    <w:basedOn w:val="Normal"/>
    <w:next w:val="Normal"/>
    <w:link w:val="Heading5Char"/>
    <w:uiPriority w:val="9"/>
    <w:semiHidden/>
    <w:unhideWhenUsed/>
    <w:qFormat/>
    <w:rsid w:val="00346D3F"/>
    <w:pPr>
      <w:keepNext/>
      <w:keepLines/>
      <w:numPr>
        <w:ilvl w:val="4"/>
        <w:numId w:val="2"/>
      </w:numPr>
      <w:spacing w:before="40" w:after="0" w:line="240" w:lineRule="auto"/>
      <w:jc w:val="both"/>
      <w:outlineLvl w:val="4"/>
    </w:pPr>
    <w:rPr>
      <w:rFonts w:asciiTheme="majorHAnsi" w:eastAsiaTheme="majorEastAsia" w:hAnsiTheme="majorHAnsi" w:cstheme="majorBidi"/>
      <w:color w:val="365F91" w:themeColor="accent1" w:themeShade="BF"/>
      <w:sz w:val="20"/>
      <w:szCs w:val="20"/>
    </w:rPr>
  </w:style>
  <w:style w:type="paragraph" w:styleId="Heading6">
    <w:name w:val="heading 6"/>
    <w:basedOn w:val="Normal"/>
    <w:next w:val="Normal"/>
    <w:link w:val="Heading6Char"/>
    <w:uiPriority w:val="9"/>
    <w:semiHidden/>
    <w:unhideWhenUsed/>
    <w:qFormat/>
    <w:rsid w:val="00346D3F"/>
    <w:pPr>
      <w:keepNext/>
      <w:keepLines/>
      <w:numPr>
        <w:ilvl w:val="5"/>
        <w:numId w:val="2"/>
      </w:numPr>
      <w:spacing w:before="40" w:after="0" w:line="240" w:lineRule="auto"/>
      <w:jc w:val="both"/>
      <w:outlineLvl w:val="5"/>
    </w:pPr>
    <w:rPr>
      <w:rFonts w:asciiTheme="majorHAnsi" w:eastAsiaTheme="majorEastAsia" w:hAnsiTheme="majorHAnsi" w:cstheme="majorBidi"/>
      <w:color w:val="243F60" w:themeColor="accent1" w:themeShade="7F"/>
      <w:sz w:val="20"/>
      <w:szCs w:val="20"/>
    </w:rPr>
  </w:style>
  <w:style w:type="paragraph" w:styleId="Heading7">
    <w:name w:val="heading 7"/>
    <w:basedOn w:val="Normal"/>
    <w:next w:val="Normal"/>
    <w:link w:val="Heading7Char"/>
    <w:uiPriority w:val="9"/>
    <w:semiHidden/>
    <w:unhideWhenUsed/>
    <w:qFormat/>
    <w:rsid w:val="00346D3F"/>
    <w:pPr>
      <w:keepNext/>
      <w:keepLines/>
      <w:numPr>
        <w:ilvl w:val="6"/>
        <w:numId w:val="2"/>
      </w:numPr>
      <w:spacing w:before="40" w:after="0" w:line="240" w:lineRule="auto"/>
      <w:jc w:val="both"/>
      <w:outlineLvl w:val="6"/>
    </w:pPr>
    <w:rPr>
      <w:rFonts w:asciiTheme="majorHAnsi" w:eastAsiaTheme="majorEastAsia" w:hAnsiTheme="majorHAnsi" w:cstheme="majorBidi"/>
      <w:i/>
      <w:iCs/>
      <w:color w:val="243F60" w:themeColor="accent1" w:themeShade="7F"/>
      <w:sz w:val="20"/>
      <w:szCs w:val="20"/>
    </w:rPr>
  </w:style>
  <w:style w:type="paragraph" w:styleId="Heading8">
    <w:name w:val="heading 8"/>
    <w:basedOn w:val="Normal"/>
    <w:next w:val="Normal"/>
    <w:link w:val="Heading8Char"/>
    <w:uiPriority w:val="9"/>
    <w:semiHidden/>
    <w:unhideWhenUsed/>
    <w:qFormat/>
    <w:rsid w:val="00346D3F"/>
    <w:pPr>
      <w:keepNext/>
      <w:keepLines/>
      <w:numPr>
        <w:ilvl w:val="7"/>
        <w:numId w:val="2"/>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46D3F"/>
    <w:pPr>
      <w:keepNext/>
      <w:keepLines/>
      <w:numPr>
        <w:ilvl w:val="8"/>
        <w:numId w:val="2"/>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095F39"/>
    <w:pPr>
      <w:ind w:left="720"/>
      <w:contextualSpacing/>
    </w:pPr>
  </w:style>
  <w:style w:type="paragraph" w:styleId="BalloonText">
    <w:name w:val="Balloon Text"/>
    <w:basedOn w:val="Normal"/>
    <w:link w:val="BalloonTextChar"/>
    <w:uiPriority w:val="99"/>
    <w:semiHidden/>
    <w:unhideWhenUsed/>
    <w:rsid w:val="00725D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D83"/>
    <w:rPr>
      <w:rFonts w:ascii="Tahoma" w:hAnsi="Tahoma" w:cs="Tahoma"/>
      <w:sz w:val="16"/>
      <w:szCs w:val="16"/>
    </w:rPr>
  </w:style>
  <w:style w:type="character" w:styleId="CommentReference">
    <w:name w:val="annotation reference"/>
    <w:basedOn w:val="DefaultParagraphFont"/>
    <w:uiPriority w:val="99"/>
    <w:semiHidden/>
    <w:unhideWhenUsed/>
    <w:rsid w:val="00CF5348"/>
    <w:rPr>
      <w:sz w:val="16"/>
      <w:szCs w:val="16"/>
    </w:rPr>
  </w:style>
  <w:style w:type="paragraph" w:styleId="CommentText">
    <w:name w:val="annotation text"/>
    <w:basedOn w:val="Normal"/>
    <w:link w:val="CommentTextChar"/>
    <w:uiPriority w:val="99"/>
    <w:semiHidden/>
    <w:unhideWhenUsed/>
    <w:rsid w:val="00CF5348"/>
    <w:pPr>
      <w:spacing w:line="240" w:lineRule="auto"/>
    </w:pPr>
    <w:rPr>
      <w:sz w:val="20"/>
      <w:szCs w:val="20"/>
    </w:rPr>
  </w:style>
  <w:style w:type="character" w:customStyle="1" w:styleId="CommentTextChar">
    <w:name w:val="Comment Text Char"/>
    <w:basedOn w:val="DefaultParagraphFont"/>
    <w:link w:val="CommentText"/>
    <w:uiPriority w:val="99"/>
    <w:semiHidden/>
    <w:rsid w:val="00CF5348"/>
    <w:rPr>
      <w:sz w:val="20"/>
      <w:szCs w:val="20"/>
    </w:rPr>
  </w:style>
  <w:style w:type="paragraph" w:styleId="CommentSubject">
    <w:name w:val="annotation subject"/>
    <w:basedOn w:val="CommentText"/>
    <w:next w:val="CommentText"/>
    <w:link w:val="CommentSubjectChar"/>
    <w:uiPriority w:val="99"/>
    <w:semiHidden/>
    <w:unhideWhenUsed/>
    <w:rsid w:val="00CF5348"/>
    <w:rPr>
      <w:b/>
      <w:bCs/>
    </w:rPr>
  </w:style>
  <w:style w:type="character" w:customStyle="1" w:styleId="CommentSubjectChar">
    <w:name w:val="Comment Subject Char"/>
    <w:basedOn w:val="CommentTextChar"/>
    <w:link w:val="CommentSubject"/>
    <w:uiPriority w:val="99"/>
    <w:semiHidden/>
    <w:rsid w:val="00CF5348"/>
    <w:rPr>
      <w:b/>
      <w:bCs/>
      <w:sz w:val="20"/>
      <w:szCs w:val="20"/>
    </w:rPr>
  </w:style>
  <w:style w:type="paragraph" w:styleId="Header">
    <w:name w:val="header"/>
    <w:basedOn w:val="Normal"/>
    <w:link w:val="HeaderChar"/>
    <w:uiPriority w:val="99"/>
    <w:unhideWhenUsed/>
    <w:rsid w:val="00D30D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DEA"/>
  </w:style>
  <w:style w:type="paragraph" w:styleId="Footer">
    <w:name w:val="footer"/>
    <w:basedOn w:val="Normal"/>
    <w:link w:val="FooterChar"/>
    <w:uiPriority w:val="99"/>
    <w:unhideWhenUsed/>
    <w:rsid w:val="00D30D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DEA"/>
  </w:style>
  <w:style w:type="paragraph" w:styleId="Title">
    <w:name w:val="Title"/>
    <w:basedOn w:val="Normal"/>
    <w:next w:val="Normal"/>
    <w:link w:val="TitleChar"/>
    <w:uiPriority w:val="10"/>
    <w:qFormat/>
    <w:rsid w:val="00346D3F"/>
    <w:pPr>
      <w:spacing w:after="0" w:line="240" w:lineRule="auto"/>
      <w:contextualSpacing/>
      <w:jc w:val="center"/>
    </w:pPr>
    <w:rPr>
      <w:rFonts w:ascii="Arial" w:eastAsiaTheme="majorEastAsia" w:hAnsi="Arial" w:cstheme="majorBidi"/>
      <w:b/>
      <w:spacing w:val="-10"/>
      <w:kern w:val="28"/>
      <w:sz w:val="20"/>
      <w:szCs w:val="56"/>
    </w:rPr>
  </w:style>
  <w:style w:type="character" w:customStyle="1" w:styleId="TitleChar">
    <w:name w:val="Title Char"/>
    <w:basedOn w:val="DefaultParagraphFont"/>
    <w:link w:val="Title"/>
    <w:uiPriority w:val="10"/>
    <w:rsid w:val="00346D3F"/>
    <w:rPr>
      <w:rFonts w:ascii="Arial" w:eastAsiaTheme="majorEastAsia" w:hAnsi="Arial" w:cstheme="majorBidi"/>
      <w:b/>
      <w:spacing w:val="-10"/>
      <w:kern w:val="28"/>
      <w:sz w:val="20"/>
      <w:szCs w:val="56"/>
    </w:rPr>
  </w:style>
  <w:style w:type="character" w:customStyle="1" w:styleId="Heading1Char">
    <w:name w:val="Heading 1 Char"/>
    <w:basedOn w:val="DefaultParagraphFont"/>
    <w:link w:val="Heading1"/>
    <w:rsid w:val="00346D3F"/>
    <w:rPr>
      <w:rFonts w:ascii="Arial" w:eastAsia="Times New Roman" w:hAnsi="Arial" w:cs="Arial"/>
      <w:b/>
      <w:bCs/>
      <w:caps/>
      <w:kern w:val="32"/>
      <w:sz w:val="20"/>
      <w:szCs w:val="32"/>
    </w:rPr>
  </w:style>
  <w:style w:type="character" w:customStyle="1" w:styleId="Heading2Char">
    <w:name w:val="Heading 2 Char"/>
    <w:basedOn w:val="DefaultParagraphFont"/>
    <w:link w:val="Heading2"/>
    <w:uiPriority w:val="9"/>
    <w:rsid w:val="00346D3F"/>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346D3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346D3F"/>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link w:val="Heading5"/>
    <w:uiPriority w:val="9"/>
    <w:semiHidden/>
    <w:rsid w:val="00346D3F"/>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uiPriority w:val="9"/>
    <w:semiHidden/>
    <w:rsid w:val="00346D3F"/>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346D3F"/>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link w:val="Heading8"/>
    <w:uiPriority w:val="9"/>
    <w:semiHidden/>
    <w:rsid w:val="00346D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46D3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9A372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ubtleEmphasis">
    <w:name w:val="Subtle Emphasis"/>
    <w:basedOn w:val="DefaultParagraphFont"/>
    <w:uiPriority w:val="19"/>
    <w:qFormat/>
    <w:rsid w:val="009A3726"/>
    <w:rPr>
      <w:i/>
      <w:iCs/>
      <w:color w:val="808080" w:themeColor="text1" w:themeTint="7F"/>
    </w:rPr>
  </w:style>
  <w:style w:type="paragraph" w:styleId="Revision">
    <w:name w:val="Revision"/>
    <w:hidden/>
    <w:uiPriority w:val="99"/>
    <w:semiHidden/>
    <w:rsid w:val="00E01EAE"/>
    <w:pPr>
      <w:spacing w:after="0" w:line="240" w:lineRule="auto"/>
    </w:pPr>
  </w:style>
  <w:style w:type="character" w:styleId="Hyperlink">
    <w:name w:val="Hyperlink"/>
    <w:basedOn w:val="DefaultParagraphFont"/>
    <w:uiPriority w:val="99"/>
    <w:unhideWhenUsed/>
    <w:rsid w:val="002C17B3"/>
    <w:rPr>
      <w:color w:val="0000FF" w:themeColor="hyperlink"/>
      <w:u w:val="single"/>
    </w:rPr>
  </w:style>
  <w:style w:type="character" w:styleId="FollowedHyperlink">
    <w:name w:val="FollowedHyperlink"/>
    <w:basedOn w:val="DefaultParagraphFont"/>
    <w:uiPriority w:val="99"/>
    <w:semiHidden/>
    <w:unhideWhenUsed/>
    <w:rsid w:val="008D2204"/>
    <w:rPr>
      <w:color w:val="800080" w:themeColor="followedHyperlink"/>
      <w:u w:val="single"/>
    </w:rPr>
  </w:style>
  <w:style w:type="table" w:styleId="LightGrid-Accent1">
    <w:name w:val="Light Grid Accent 1"/>
    <w:basedOn w:val="TableNormal"/>
    <w:uiPriority w:val="62"/>
    <w:rsid w:val="00600B18"/>
    <w:pPr>
      <w:spacing w:after="0" w:line="240" w:lineRule="auto"/>
    </w:pPr>
    <w:rPr>
      <w:rFonts w:eastAsiaTheme="minorHAn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rPr>
      <w:hidden/>
    </w:trPr>
    <w:tblStylePr w:type="firstRow">
      <w:pPr>
        <w:spacing w:before="0" w:after="0" w:line="240" w:lineRule="auto"/>
      </w:pPr>
      <w:rPr>
        <w:rFonts w:asciiTheme="majorHAnsi" w:eastAsiaTheme="majorEastAsia" w:hAnsiTheme="majorHAnsi" w:cstheme="majorBidi"/>
        <w:b/>
        <w:bCs/>
      </w:rPr>
      <w:tblPr/>
      <w:trPr>
        <w:hidden/>
      </w:tr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rPr>
        <w:hidden/>
      </w:tr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rPr>
        <w:hidden/>
      </w:tr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laceholderText">
    <w:name w:val="Placeholder Text"/>
    <w:basedOn w:val="DefaultParagraphFont"/>
    <w:uiPriority w:val="99"/>
    <w:semiHidden/>
    <w:rsid w:val="002B63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VGOV.SHAREPOINT.COM/SITES/VDOT-CON-SPECS/Spec%20Revision/SUPERSTRUCTURE%20ERECTION%20STABILITY/SP407-000500-00.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VGOV.SHAREPOINT.COM/SITES/VDOT-CON-SPECS/Spec%20Revision/SUPERSTRUCTURE%20ERECTION%20STABILITY/SP407-000500-00.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5555-05-05T04:00:00+00:00</Expiration_x0020_Date0>
    <Division xmlns="2328571d-b9d5-471b-8d96-2ccb743ec3d4">IV</Division>
    <LAP_x0020_Pick_x0020_List xmlns="2328571d-b9d5-471b-8d96-2ccb743ec3d4">false</LAP_x0020_Pick_x0020_List>
    <Availability_x0020_Date xmlns="2328571d-b9d5-471b-8d96-2ccb743ec3d4">2022-11-09T05:00:00+00:00</Availability_x0020_Date>
    <Usage_x0020_Guidelines xmlns="2328571d-b9d5-471b-8d96-2ccb743ec3d4">Design-Build Projects with bridgework involving erection of structural steel members.</Usage_x0020_Guidelines>
    <ASW_x0020_Pick_x0020_List xmlns="2328571d-b9d5-471b-8d96-2ccb743ec3d4">false</ASW_x0020_Pick_x0020_List>
    <ASW_x0020_Guidelines xmlns="2328571d-b9d5-471b-8d96-2ccb743ec3d4">N/A</ASW_x0020_Guidelines>
    <Section xmlns="2328571d-b9d5-471b-8d96-2ccb743ec3d4">407</Section>
    <Revision_x0020_Date xmlns="2328571d-b9d5-471b-8d96-2ccb743ec3d4">2022-06-10T04:00:00+00:00</Revision_x0020_Date>
    <DBB_x0020_Pick_x0020_List xmlns="2328571d-b9d5-471b-8d96-2ccb743ec3d4">false</DBB_x0020_Pick_x0020_List>
    <Document_x0020_Type xmlns="2328571d-b9d5-471b-8d96-2ccb743ec3d4">SP</Document_x0020_Type>
    <Specification_x0020_Number xmlns="2328571d-b9d5-471b-8d96-2ccb743ec3d4">SP407-DB0500-00</Specification_x0020_Numb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6555F-2290-4434-B6DE-1D95D91AD3DB}">
  <ds:schemaRefs>
    <ds:schemaRef ds:uri="http://schemas.microsoft.com/sharepoint/v3/contenttype/forms"/>
  </ds:schemaRefs>
</ds:datastoreItem>
</file>

<file path=customXml/itemProps2.xml><?xml version="1.0" encoding="utf-8"?>
<ds:datastoreItem xmlns:ds="http://schemas.openxmlformats.org/officeDocument/2006/customXml" ds:itemID="{9315574B-05B5-4672-ACBD-A85597077BF6}"/>
</file>

<file path=customXml/itemProps3.xml><?xml version="1.0" encoding="utf-8"?>
<ds:datastoreItem xmlns:ds="http://schemas.openxmlformats.org/officeDocument/2006/customXml" ds:itemID="{D1418863-C67C-4E1C-8B48-39916D12F639}">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4.xml><?xml version="1.0" encoding="utf-8"?>
<ds:datastoreItem xmlns:ds="http://schemas.openxmlformats.org/officeDocument/2006/customXml" ds:itemID="{CC8A52F3-B6E7-4E2A-850C-D114AC77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4653</Words>
  <Characters>26526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SUPERSTRUCTURE ERECTION STABILITY</vt:lpstr>
    </vt:vector>
  </TitlesOfParts>
  <Company>Virginia IT Infrastructure Partnership</Company>
  <LinksUpToDate>false</LinksUpToDate>
  <CharactersWithSpaces>31117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SUPERSTRUCTURE ERECTION STABILITY</dc:title>
  <dc:creator>Epperly, Virginia (VDOT)</dc:creator>
  <cp:lastModifiedBy>Gayle, David W. (VDOT)</cp:lastModifiedBy>
  <cp:revision>20</cp:revision>
  <cp:lastPrinted>2020-12-09T14:53:00Z</cp:lastPrinted>
  <dcterms:created xsi:type="dcterms:W3CDTF">2022-10-18T15:50:00Z</dcterms:created>
  <dcterms:modified xsi:type="dcterms:W3CDTF">2022-10-18T18:41:00Z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DocumentSetDescription">
    <vt:lpwstr/>
  </property>
  <property fmtid="{D5CDD505-2E9C-101B-9397-08002B2CF9AE}" pid="4" name="Order">
    <vt:r8>42300</vt:r8>
  </property>
  <property fmtid="{D5CDD505-2E9C-101B-9397-08002B2CF9AE}" pid="5" name="Status Comment History">
    <vt:lpwstr/>
  </property>
  <property fmtid="{D5CDD505-2E9C-101B-9397-08002B2CF9AE}" pid="6" name="Std Spec Lib">
    <vt:lpwstr/>
  </property>
  <property fmtid="{D5CDD505-2E9C-101B-9397-08002B2CF9AE}" pid="7" name="TemplateUrl">
    <vt:lpwstr/>
  </property>
  <property fmtid="{D5CDD505-2E9C-101B-9397-08002B2CF9AE}" pid="8" name="vdotMigrationDisposition">
    <vt:lpwstr>2;#Migrate|46cda2e4-059a-44cd-bc44-8a12785a31ab</vt:lpwstr>
  </property>
  <property fmtid="{D5CDD505-2E9C-101B-9397-08002B2CF9AE}" pid="9" name="xd_ProgID">
    <vt:lpwstr/>
  </property>
  <property fmtid="{D5CDD505-2E9C-101B-9397-08002B2CF9AE}" pid="10" name="_dlc_DocId">
    <vt:lpwstr>/insidevdot/div/sc/Design/Specs|3695d01e-90ef-4e68-ae4a-0abe7b39c5b5</vt:lpwstr>
  </property>
  <property fmtid="{D5CDD505-2E9C-101B-9397-08002B2CF9AE}" pid="11" name="_dlc_DocIdItemGuid">
    <vt:lpwstr>3695d01e-90ef-4e68-ae4a-0abe7b39c5b5</vt:lpwstr>
  </property>
  <property fmtid="{D5CDD505-2E9C-101B-9397-08002B2CF9AE}" pid="12" name="_dlc_DocIdUrl">
    <vt:lpwstr>https://insidevdot.cov.virginia.gov/div/sc/Design/Specs/_layouts/DocIdRedir.aspx?ID=%2finsidevdot%2fdiv%2fsc%2fDesign%2fSpecs%7c3695d01e-90ef-4e68-ae4a-0abe7b39c5b5, /insidevdot/div/sc/Design/Specs|3695d01e-90ef-4e68-ae4a-0abe7b39c5b5</vt:lpwstr>
  </property>
  <property fmtid="{D5CDD505-2E9C-101B-9397-08002B2CF9AE}" pid="13" name="_docset_NoMedatataSyncRequired">
    <vt:lpwstr>False</vt:lpwstr>
  </property>
  <property fmtid="{D5CDD505-2E9C-101B-9397-08002B2CF9AE}" pid="14" name="_ExtendedDescription">
    <vt:lpwstr/>
  </property>
</Properties>
</file>