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266FB" w:rsidP="001B2A2D" w14:paraId="11794271" w14:textId="77777777">
      <w:pPr>
        <w:jc w:val="center"/>
        <w:outlineLvl w:val="0"/>
        <w:rPr>
          <w:rFonts w:cs="Arial"/>
          <w:szCs w:val="20"/>
        </w:rPr>
      </w:pPr>
    </w:p>
    <w:p w:rsidR="00C87EB7" w:rsidP="00C87EB7" w14:paraId="73F69CC0" w14:textId="77777777">
      <w:pPr>
        <w:outlineLvl w:val="0"/>
        <w:rPr>
          <w:rFonts w:cs="Arial"/>
          <w:szCs w:val="20"/>
        </w:rPr>
      </w:pPr>
      <w:r w:rsidRPr="00C87EB7">
        <w:rPr>
          <w:rFonts w:cs="Arial"/>
          <w:vanish/>
          <w:color w:val="FF0000"/>
          <w:sz w:val="16"/>
          <w:szCs w:val="16"/>
        </w:rPr>
        <w:t>Guidelines: Use on projects selected by the DEM. Fill in the yellow highlighted area for each project.</w:t>
      </w:r>
    </w:p>
    <w:p w:rsidR="00B266FB" w:rsidRPr="004F339E" w:rsidP="00302CB8" w14:paraId="56E85853" w14:textId="301F658A">
      <w:pPr>
        <w:rPr>
          <w:rFonts w:cs="Arial"/>
          <w:szCs w:val="20"/>
        </w:rPr>
      </w:pPr>
      <w:hyperlink r:id="rId8" w:tooltip="PROTECTION OF BALD EAGLE 11-19-18 Guidelines -Use on projects selected by the DEM. Fill in the yellow highlighted area for each project." w:history="1">
        <w:r w:rsidRPr="00946F7B">
          <w:rPr>
            <w:rFonts w:cs="Arial"/>
            <w:b/>
            <w:color w:val="0000FF"/>
            <w:szCs w:val="18"/>
            <w:u w:val="single"/>
          </w:rPr>
          <w:t>SP522-000230-00</w:t>
        </w:r>
      </w:hyperlink>
      <w:bookmarkStart w:id="0" w:name="_GoBack"/>
      <w:bookmarkEnd w:id="0"/>
    </w:p>
    <w:p w:rsidR="00B266FB" w:rsidP="001B2A2D" w14:paraId="2A915B9E" w14:textId="77777777">
      <w:pPr>
        <w:jc w:val="center"/>
        <w:outlineLvl w:val="0"/>
        <w:rPr>
          <w:rFonts w:cs="Arial"/>
          <w:szCs w:val="20"/>
        </w:rPr>
      </w:pPr>
    </w:p>
    <w:p w:rsidR="005B384B" w:rsidP="00302CB8" w14:paraId="257492B8" w14:textId="77777777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:rsidR="005B384B" w:rsidP="00302CB8" w14:paraId="042D59EA" w14:textId="77777777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:rsidR="001351C6" w:rsidRPr="004F339E" w:rsidP="00302CB8" w14:paraId="5ADF1AE8" w14:textId="4512C527">
      <w:pPr>
        <w:jc w:val="center"/>
        <w:rPr>
          <w:rFonts w:cs="Arial"/>
          <w:szCs w:val="20"/>
        </w:rPr>
      </w:pPr>
      <w:r>
        <w:rPr>
          <w:rFonts w:cs="Arial"/>
          <w:b/>
          <w:caps/>
          <w:szCs w:val="20"/>
        </w:rPr>
        <w:t>PROTECTION OF BALD EAGLE</w:t>
      </w:r>
      <w:r>
        <w:rPr>
          <w:rFonts w:cs="Arial"/>
          <w:b/>
          <w:caps/>
          <w:szCs w:val="20"/>
        </w:rPr>
        <w:fldChar w:fldCharType="begin"/>
      </w:r>
      <w:r w:rsidR="00B266FB">
        <w:instrText xml:space="preserve"> TC "</w:instrText>
      </w:r>
      <w:hyperlink r:id="rId9" w:history="1"/>
      <w:r w:rsidR="00302CB8">
        <w:rPr>
          <w:rStyle w:val="Hyperlink"/>
          <w:rFonts w:cs="Arial"/>
          <w:b/>
          <w:color w:val="auto"/>
          <w:szCs w:val="20"/>
          <w:u w:val="none"/>
        </w:rPr>
        <w:instrText xml:space="preserve">*    </w:instrText>
      </w:r>
      <w:r w:rsidRPr="00C87EB7" w:rsidR="00B266FB">
        <w:rPr>
          <w:rFonts w:cs="Arial"/>
          <w:b/>
          <w:caps/>
          <w:szCs w:val="20"/>
        </w:rPr>
        <w:instrText>PROTECTION OF BALD EAGLE</w:instrText>
      </w:r>
      <w:r w:rsidR="00B266FB">
        <w:rPr>
          <w:rFonts w:cs="Arial"/>
          <w:caps/>
          <w:szCs w:val="20"/>
        </w:rPr>
        <w:instrText xml:space="preserve">     </w:instrText>
      </w:r>
      <w:r w:rsidR="00B245E6">
        <w:rPr>
          <w:rFonts w:cs="Arial"/>
          <w:caps/>
          <w:szCs w:val="20"/>
        </w:rPr>
        <w:instrText>11-19</w:instrText>
      </w:r>
      <w:r w:rsidR="00B266FB">
        <w:rPr>
          <w:rFonts w:cs="Arial"/>
          <w:caps/>
          <w:szCs w:val="20"/>
        </w:rPr>
        <w:instrText>-18</w:instrText>
      </w:r>
      <w:r w:rsidR="00B266FB">
        <w:instrText xml:space="preserve">" \f C \l "1" </w:instrText>
      </w:r>
      <w:r>
        <w:rPr>
          <w:rFonts w:cs="Arial"/>
          <w:b/>
          <w:caps/>
          <w:szCs w:val="20"/>
        </w:rPr>
        <w:fldChar w:fldCharType="end"/>
      </w:r>
    </w:p>
    <w:p w:rsidR="00A43A92" w:rsidRPr="00E73E14" w:rsidP="00E73E14" w14:paraId="3C181943" w14:textId="77777777">
      <w:pPr>
        <w:jc w:val="both"/>
        <w:rPr>
          <w:rFonts w:cs="Arial"/>
          <w:szCs w:val="20"/>
        </w:rPr>
      </w:pPr>
    </w:p>
    <w:p w:rsidR="001A20A3" w:rsidRPr="00246484" w:rsidP="001A20A3" w14:paraId="038DF729" w14:textId="77777777">
      <w:pPr>
        <w:jc w:val="right"/>
        <w:rPr>
          <w:rFonts w:cs="Arial"/>
          <w:szCs w:val="20"/>
          <w:highlight w:val="yellow"/>
        </w:rPr>
      </w:pPr>
      <w:r w:rsidRPr="00C87EB7">
        <w:rPr>
          <w:rFonts w:cs="Arial"/>
          <w:szCs w:val="20"/>
        </w:rPr>
        <w:t>November 19</w:t>
      </w:r>
      <w:r w:rsidRPr="00C87EB7" w:rsidR="00B266FB">
        <w:rPr>
          <w:rFonts w:cs="Arial"/>
          <w:szCs w:val="20"/>
        </w:rPr>
        <w:t>, 2018</w:t>
      </w:r>
    </w:p>
    <w:p w:rsidR="001351C6" w:rsidRPr="00E73E14" w:rsidP="00E73E14" w14:paraId="784F8EDF" w14:textId="77777777">
      <w:pPr>
        <w:jc w:val="both"/>
        <w:rPr>
          <w:rFonts w:cs="Arial"/>
          <w:szCs w:val="20"/>
        </w:rPr>
      </w:pPr>
    </w:p>
    <w:p w:rsidR="00326E06" w:rsidRPr="004F339E" w:rsidP="00C87EB7" w14:paraId="1F28FCF2" w14:textId="77777777">
      <w:pPr>
        <w:ind w:left="360" w:hanging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</w:t>
      </w:r>
      <w:r w:rsidRPr="00FB28F5" w:rsidR="001351C6">
        <w:rPr>
          <w:rFonts w:cs="Arial"/>
          <w:b/>
          <w:szCs w:val="20"/>
        </w:rPr>
        <w:t>.</w:t>
      </w:r>
      <w:r w:rsidRPr="00FB28F5" w:rsidR="001351C6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Description</w:t>
      </w:r>
    </w:p>
    <w:p w:rsidR="00BD79FA" w:rsidP="00326E06" w14:paraId="027C942E" w14:textId="77777777">
      <w:pPr>
        <w:ind w:left="720"/>
        <w:jc w:val="both"/>
        <w:rPr>
          <w:rFonts w:cs="Arial"/>
          <w:szCs w:val="20"/>
        </w:rPr>
      </w:pPr>
    </w:p>
    <w:p w:rsidR="00A536FB" w:rsidP="00C87EB7" w14:paraId="004D4809" w14:textId="01F54C44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="00815A71">
        <w:rPr>
          <w:rFonts w:cs="Arial"/>
          <w:szCs w:val="20"/>
        </w:rPr>
        <w:t>esting bald eagles</w:t>
      </w:r>
      <w:r>
        <w:rPr>
          <w:rFonts w:cs="Arial"/>
          <w:szCs w:val="20"/>
        </w:rPr>
        <w:t xml:space="preserve">, a federally protected species, are present </w:t>
      </w:r>
      <w:r w:rsidR="00D5664D">
        <w:rPr>
          <w:rFonts w:cs="Arial"/>
          <w:szCs w:val="20"/>
        </w:rPr>
        <w:t xml:space="preserve">within 660 feet of </w:t>
      </w:r>
      <w:r w:rsidR="006D18C3">
        <w:rPr>
          <w:rFonts w:cs="Arial"/>
          <w:szCs w:val="20"/>
        </w:rPr>
        <w:t>this</w:t>
      </w:r>
      <w:r w:rsidR="00A92FC8">
        <w:rPr>
          <w:rFonts w:cs="Arial"/>
          <w:szCs w:val="20"/>
        </w:rPr>
        <w:t xml:space="preserve"> project.</w:t>
      </w:r>
      <w:r w:rsidR="00DB5BEE">
        <w:rPr>
          <w:rFonts w:cs="Arial"/>
          <w:szCs w:val="20"/>
        </w:rPr>
        <w:t xml:space="preserve"> The Contractor shall implement the protective measures described herein.</w:t>
      </w:r>
    </w:p>
    <w:p w:rsidR="001351C6" w:rsidRPr="00E73E14" w:rsidP="00A536FB" w14:paraId="2FD131E7" w14:textId="77777777">
      <w:pPr>
        <w:ind w:left="720"/>
        <w:jc w:val="both"/>
        <w:rPr>
          <w:rFonts w:cs="Arial"/>
          <w:szCs w:val="20"/>
        </w:rPr>
      </w:pPr>
    </w:p>
    <w:p w:rsidR="005A200D" w:rsidRPr="004F339E" w:rsidP="00C87EB7" w14:paraId="077430F9" w14:textId="77777777">
      <w:pPr>
        <w:ind w:left="360" w:hanging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II</w:t>
      </w:r>
      <w:r w:rsidRPr="00FB28F5" w:rsidR="001351C6">
        <w:rPr>
          <w:rFonts w:cs="Arial"/>
          <w:b/>
          <w:szCs w:val="20"/>
        </w:rPr>
        <w:t>.</w:t>
      </w:r>
      <w:r w:rsidRPr="00FB28F5" w:rsidR="001351C6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:rsidR="005A200D" w:rsidRPr="004F339E" w:rsidP="00E73E14" w14:paraId="0F8783AC" w14:textId="77777777">
      <w:pPr>
        <w:jc w:val="both"/>
        <w:rPr>
          <w:rFonts w:cs="Arial"/>
          <w:szCs w:val="20"/>
        </w:rPr>
      </w:pPr>
    </w:p>
    <w:p w:rsidR="00A72BAF" w:rsidRPr="00A72BAF" w:rsidP="00A72BAF" w14:paraId="5CD30E56" w14:textId="310D9E13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r w:rsidR="00A92FC8">
        <w:rPr>
          <w:rFonts w:cs="Arial"/>
          <w:szCs w:val="20"/>
        </w:rPr>
        <w:t>Time</w:t>
      </w:r>
      <w:r>
        <w:rPr>
          <w:rFonts w:cs="Arial"/>
          <w:szCs w:val="20"/>
        </w:rPr>
        <w:t>-</w:t>
      </w:r>
      <w:r w:rsidR="00A92FC8">
        <w:rPr>
          <w:rFonts w:cs="Arial"/>
          <w:szCs w:val="20"/>
        </w:rPr>
        <w:t>of</w:t>
      </w:r>
      <w:r>
        <w:rPr>
          <w:rFonts w:cs="Arial"/>
          <w:szCs w:val="20"/>
        </w:rPr>
        <w:t>-</w:t>
      </w:r>
      <w:r w:rsidR="00A92FC8">
        <w:rPr>
          <w:rFonts w:cs="Arial"/>
          <w:szCs w:val="20"/>
        </w:rPr>
        <w:t>Year Restriction</w:t>
      </w:r>
      <w:r w:rsidRPr="00E73E14" w:rsidR="001351C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(TOYR), from December 15 through July 15, applies to </w:t>
      </w:r>
      <w:r w:rsidRPr="00A72BAF">
        <w:rPr>
          <w:rFonts w:cs="Arial"/>
          <w:szCs w:val="20"/>
        </w:rPr>
        <w:t xml:space="preserve">all activities </w:t>
      </w:r>
      <w:r w:rsidR="00B245E6">
        <w:rPr>
          <w:rFonts w:cs="Arial"/>
          <w:szCs w:val="20"/>
        </w:rPr>
        <w:t xml:space="preserve">from </w:t>
      </w:r>
      <w:r w:rsidRPr="00071E14" w:rsidR="00B245E6">
        <w:rPr>
          <w:rFonts w:cs="Arial"/>
          <w:szCs w:val="20"/>
        </w:rPr>
        <w:t xml:space="preserve">Station </w:t>
      </w:r>
      <w:r w:rsidRPr="00071E14" w:rsidR="00B245E6">
        <w:rPr>
          <w:rFonts w:cs="Arial"/>
          <w:color w:val="FF0000"/>
          <w:szCs w:val="20"/>
          <w:highlight w:val="yellow"/>
        </w:rPr>
        <w:t>XXX</w:t>
      </w:r>
      <w:r w:rsidRPr="00071E14" w:rsidR="000501EA">
        <w:rPr>
          <w:rFonts w:cs="Arial"/>
          <w:color w:val="FF0000"/>
          <w:szCs w:val="20"/>
          <w:highlight w:val="yellow"/>
        </w:rPr>
        <w:t>+X</w:t>
      </w:r>
      <w:r w:rsidRPr="00071E14" w:rsidR="00B245E6">
        <w:rPr>
          <w:rFonts w:cs="Arial"/>
          <w:color w:val="FF0000"/>
          <w:szCs w:val="20"/>
          <w:highlight w:val="yellow"/>
        </w:rPr>
        <w:t>X</w:t>
      </w:r>
      <w:r w:rsidRPr="00071E14" w:rsidR="00B245E6">
        <w:rPr>
          <w:rFonts w:cs="Arial"/>
          <w:szCs w:val="20"/>
        </w:rPr>
        <w:t xml:space="preserve"> to Station </w:t>
      </w:r>
      <w:r w:rsidRPr="00071E14" w:rsidR="00B245E6">
        <w:rPr>
          <w:rFonts w:cs="Arial"/>
          <w:color w:val="FF0000"/>
          <w:szCs w:val="20"/>
          <w:highlight w:val="yellow"/>
        </w:rPr>
        <w:t>XXX</w:t>
      </w:r>
      <w:r w:rsidRPr="00071E14" w:rsidR="000501EA">
        <w:rPr>
          <w:rFonts w:cs="Arial"/>
          <w:color w:val="FF0000"/>
          <w:szCs w:val="20"/>
          <w:highlight w:val="yellow"/>
        </w:rPr>
        <w:t>+X</w:t>
      </w:r>
      <w:r w:rsidRPr="00071E14" w:rsidR="00B245E6">
        <w:rPr>
          <w:rFonts w:cs="Arial"/>
          <w:color w:val="FF0000"/>
          <w:szCs w:val="20"/>
          <w:highlight w:val="yellow"/>
        </w:rPr>
        <w:t>X</w:t>
      </w:r>
      <w:r w:rsidRPr="00A72BAF">
        <w:rPr>
          <w:rFonts w:cs="Arial"/>
          <w:szCs w:val="20"/>
        </w:rPr>
        <w:t>. This TOYR limits the Contractor’s operation in order to protect the nesting behaviors. If specific, well-defined, and short-duration work activities must occur within the TOYR, the Contractor may coordinate with the Engineer to request case-by-case relief from the restriction; however, consideration of such requests is at the discretion of the Engineer.</w:t>
      </w:r>
    </w:p>
    <w:p w:rsidR="00B72511" w:rsidP="00BD79FA" w14:paraId="27D9E391" w14:textId="77777777">
      <w:pPr>
        <w:ind w:left="1440" w:hanging="360"/>
        <w:jc w:val="both"/>
        <w:rPr>
          <w:rFonts w:cs="Arial"/>
          <w:szCs w:val="20"/>
        </w:rPr>
      </w:pPr>
    </w:p>
    <w:p w:rsidR="00FB28F5" w:rsidRPr="00FB28F5" w:rsidP="00C87EB7" w14:paraId="6CFC01D9" w14:textId="77777777">
      <w:pPr>
        <w:numPr>
          <w:ilvl w:val="0"/>
          <w:numId w:val="5"/>
        </w:num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Pr="00FB28F5">
        <w:rPr>
          <w:rFonts w:cs="Arial"/>
          <w:b/>
          <w:szCs w:val="20"/>
        </w:rPr>
        <w:t xml:space="preserve"> and Payment</w:t>
      </w:r>
    </w:p>
    <w:p w:rsidR="00FB28F5" w:rsidRPr="00FB28F5" w:rsidP="00FB28F5" w14:paraId="1ADFC950" w14:textId="77777777">
      <w:pPr>
        <w:ind w:left="360"/>
        <w:jc w:val="both"/>
      </w:pPr>
    </w:p>
    <w:p w:rsidR="00F930BD" w:rsidRPr="00E73E14" w:rsidP="00C87EB7" w14:paraId="163AAFB2" w14:textId="34220AEB">
      <w:pPr>
        <w:ind w:left="360"/>
        <w:jc w:val="both"/>
      </w:pPr>
      <w:r w:rsidRPr="00FB28F5">
        <w:rPr>
          <w:rFonts w:cs="Arial"/>
          <w:szCs w:val="20"/>
        </w:rPr>
        <w:t xml:space="preserve">No </w:t>
      </w:r>
      <w:r w:rsidR="000A7DE0">
        <w:rPr>
          <w:rFonts w:cs="Arial"/>
          <w:szCs w:val="20"/>
        </w:rPr>
        <w:t xml:space="preserve">separate payment </w:t>
      </w:r>
      <w:r w:rsidR="003C1DDF">
        <w:rPr>
          <w:rFonts w:cs="Arial"/>
          <w:szCs w:val="20"/>
        </w:rPr>
        <w:t xml:space="preserve">will </w:t>
      </w:r>
      <w:r w:rsidR="000A7DE0">
        <w:rPr>
          <w:rFonts w:cs="Arial"/>
          <w:szCs w:val="20"/>
        </w:rPr>
        <w:t>be made</w:t>
      </w:r>
      <w:r w:rsidR="000A7DE0">
        <w:rPr>
          <w:rFonts w:cs="Arial"/>
          <w:szCs w:val="20"/>
        </w:rPr>
        <w:t xml:space="preserve"> for compliance with the </w:t>
      </w:r>
      <w:r w:rsidR="003C1DDF">
        <w:rPr>
          <w:rFonts w:cs="Arial"/>
          <w:szCs w:val="20"/>
        </w:rPr>
        <w:t xml:space="preserve">requirements </w:t>
      </w:r>
      <w:r w:rsidR="000A7DE0">
        <w:rPr>
          <w:rFonts w:cs="Arial"/>
          <w:szCs w:val="20"/>
        </w:rPr>
        <w:t>herein.</w:t>
      </w:r>
    </w:p>
    <w:sectPr w:rsidSect="005A7B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955FB" w14:paraId="35A7484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955FB" w14:paraId="714F4AA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955FB" w14:paraId="7914C89F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955FB" w14:paraId="6EC985A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266FB" w:rsidRPr="00C87EB7" w:rsidP="00B266FB" w14:paraId="144F05DF" w14:textId="2D617898">
    <w:pPr>
      <w:pStyle w:val="Header"/>
      <w:jc w:val="center"/>
      <w:rPr>
        <w:rFonts w:cs="Arial"/>
        <w:color w:val="FF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955FB" w14:paraId="2CB8068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61F4742"/>
    <w:multiLevelType w:val="hybridMultilevel"/>
    <w:tmpl w:val="D6A2909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49DD"/>
    <w:rsid w:val="00044B4D"/>
    <w:rsid w:val="000501EA"/>
    <w:rsid w:val="00053297"/>
    <w:rsid w:val="00071E14"/>
    <w:rsid w:val="000736DA"/>
    <w:rsid w:val="000774DD"/>
    <w:rsid w:val="00083D2B"/>
    <w:rsid w:val="000A7DE0"/>
    <w:rsid w:val="000B2F8A"/>
    <w:rsid w:val="000C08C6"/>
    <w:rsid w:val="000D134E"/>
    <w:rsid w:val="00112212"/>
    <w:rsid w:val="001351C6"/>
    <w:rsid w:val="00146042"/>
    <w:rsid w:val="00180BC0"/>
    <w:rsid w:val="00193583"/>
    <w:rsid w:val="001A20A3"/>
    <w:rsid w:val="001B2A2D"/>
    <w:rsid w:val="001C239C"/>
    <w:rsid w:val="001D0BB7"/>
    <w:rsid w:val="00200B3E"/>
    <w:rsid w:val="002016E8"/>
    <w:rsid w:val="00223C74"/>
    <w:rsid w:val="00246484"/>
    <w:rsid w:val="0026038F"/>
    <w:rsid w:val="00287638"/>
    <w:rsid w:val="002918F4"/>
    <w:rsid w:val="002D2638"/>
    <w:rsid w:val="00302CB8"/>
    <w:rsid w:val="00312181"/>
    <w:rsid w:val="00326E06"/>
    <w:rsid w:val="003B3AC0"/>
    <w:rsid w:val="003B506F"/>
    <w:rsid w:val="003B52F6"/>
    <w:rsid w:val="003C1DDF"/>
    <w:rsid w:val="003E1C26"/>
    <w:rsid w:val="003F41EF"/>
    <w:rsid w:val="004D23C0"/>
    <w:rsid w:val="004F339E"/>
    <w:rsid w:val="00514B94"/>
    <w:rsid w:val="005303B9"/>
    <w:rsid w:val="00550F90"/>
    <w:rsid w:val="0057394F"/>
    <w:rsid w:val="00574A44"/>
    <w:rsid w:val="0057669E"/>
    <w:rsid w:val="005A200D"/>
    <w:rsid w:val="005A7BD4"/>
    <w:rsid w:val="005B384B"/>
    <w:rsid w:val="005D7AF1"/>
    <w:rsid w:val="00660CE2"/>
    <w:rsid w:val="00674909"/>
    <w:rsid w:val="006D06B0"/>
    <w:rsid w:val="006D18C3"/>
    <w:rsid w:val="006E4E36"/>
    <w:rsid w:val="00733C87"/>
    <w:rsid w:val="007D198E"/>
    <w:rsid w:val="007E4A5B"/>
    <w:rsid w:val="007E4FE8"/>
    <w:rsid w:val="007E522F"/>
    <w:rsid w:val="00805B1B"/>
    <w:rsid w:val="00807548"/>
    <w:rsid w:val="00815A71"/>
    <w:rsid w:val="00833666"/>
    <w:rsid w:val="00833AB0"/>
    <w:rsid w:val="008463AC"/>
    <w:rsid w:val="00866E46"/>
    <w:rsid w:val="008774CB"/>
    <w:rsid w:val="008955FB"/>
    <w:rsid w:val="008A031E"/>
    <w:rsid w:val="00910F83"/>
    <w:rsid w:val="00912089"/>
    <w:rsid w:val="00913959"/>
    <w:rsid w:val="009316D2"/>
    <w:rsid w:val="0094244C"/>
    <w:rsid w:val="00946F7B"/>
    <w:rsid w:val="009470C2"/>
    <w:rsid w:val="00971F1C"/>
    <w:rsid w:val="009904D5"/>
    <w:rsid w:val="009B39DA"/>
    <w:rsid w:val="00A022EA"/>
    <w:rsid w:val="00A0293A"/>
    <w:rsid w:val="00A22C40"/>
    <w:rsid w:val="00A43A92"/>
    <w:rsid w:val="00A51FFE"/>
    <w:rsid w:val="00A5288A"/>
    <w:rsid w:val="00A52C3B"/>
    <w:rsid w:val="00A536FB"/>
    <w:rsid w:val="00A72BAF"/>
    <w:rsid w:val="00A85A84"/>
    <w:rsid w:val="00A9108F"/>
    <w:rsid w:val="00A92FC8"/>
    <w:rsid w:val="00A93CFA"/>
    <w:rsid w:val="00AA3F26"/>
    <w:rsid w:val="00AA65CE"/>
    <w:rsid w:val="00AC3F59"/>
    <w:rsid w:val="00AF4BF7"/>
    <w:rsid w:val="00B10B93"/>
    <w:rsid w:val="00B13330"/>
    <w:rsid w:val="00B1456A"/>
    <w:rsid w:val="00B245E6"/>
    <w:rsid w:val="00B266FB"/>
    <w:rsid w:val="00B36500"/>
    <w:rsid w:val="00B37BE2"/>
    <w:rsid w:val="00B72511"/>
    <w:rsid w:val="00B84F9C"/>
    <w:rsid w:val="00B869C8"/>
    <w:rsid w:val="00B97545"/>
    <w:rsid w:val="00BD6C03"/>
    <w:rsid w:val="00BD79FA"/>
    <w:rsid w:val="00C13245"/>
    <w:rsid w:val="00C1473E"/>
    <w:rsid w:val="00C87EB7"/>
    <w:rsid w:val="00C97187"/>
    <w:rsid w:val="00CA2348"/>
    <w:rsid w:val="00D01C36"/>
    <w:rsid w:val="00D35FB6"/>
    <w:rsid w:val="00D5664D"/>
    <w:rsid w:val="00D625E4"/>
    <w:rsid w:val="00D63883"/>
    <w:rsid w:val="00D6660C"/>
    <w:rsid w:val="00DB4DD0"/>
    <w:rsid w:val="00DB5BEE"/>
    <w:rsid w:val="00DC0CEF"/>
    <w:rsid w:val="00DD1074"/>
    <w:rsid w:val="00E11643"/>
    <w:rsid w:val="00E16CD2"/>
    <w:rsid w:val="00E73E14"/>
    <w:rsid w:val="00F477A7"/>
    <w:rsid w:val="00F478E3"/>
    <w:rsid w:val="00F53382"/>
    <w:rsid w:val="00F83C8C"/>
    <w:rsid w:val="00F929B2"/>
    <w:rsid w:val="00F930BD"/>
    <w:rsid w:val="00F94CA6"/>
    <w:rsid w:val="00F97595"/>
    <w:rsid w:val="00FA3B2A"/>
    <w:rsid w:val="00FB28F5"/>
    <w:rsid w:val="00FB3A75"/>
    <w:rsid w:val="00FD1E3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BDAB112"/>
  <w15:docId w15:val="{7578462B-CE4E-4151-B671-07ADF5C0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F7B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B266FB"/>
    <w:rPr>
      <w:color w:val="0563C1"/>
      <w:u w:val="single"/>
    </w:rPr>
  </w:style>
  <w:style w:type="paragraph" w:styleId="Revision">
    <w:name w:val="Revision"/>
    <w:hidden/>
    <w:uiPriority w:val="99"/>
    <w:semiHidden/>
    <w:rsid w:val="00DB4DD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230-00.docx" TargetMode="External" /><Relationship Id="rId9" Type="http://schemas.openxmlformats.org/officeDocument/2006/relationships/hyperlink" Target="https://insidevdot.cov.virginia.gov/div/sc/Design/Specs/Spec%20Revision/Protection%20of%20Bald%20Eagle/SP522-000230-00.doc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SP522-000230-00</Specification_x0020_Number>
    <Availability_x0020_Date xmlns="2328571d-b9d5-471b-8d96-2ccb743ec3d4">2019-05-01T04:00:00+00:00</Availability_x0020_Date>
    <Document_x0020_Type xmlns="2328571d-b9d5-471b-8d96-2ccb743ec3d4">SP</Document_x0020_Type>
    <Usage_x0020_Guidelines xmlns="2328571d-b9d5-471b-8d96-2ccb743ec3d4">Use on projects selected by the DEM. Fill in the yellow highlighted area for each project.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2018-11-19T05:00:00+00:00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1A329-8E05-4520-8F15-FFDD1E74F340}">
  <ds:schemaRefs/>
</ds:datastoreItem>
</file>

<file path=customXml/itemProps2.xml><?xml version="1.0" encoding="utf-8"?>
<ds:datastoreItem xmlns:ds="http://schemas.openxmlformats.org/officeDocument/2006/customXml" ds:itemID="{5D5F460F-4186-4988-9E7C-305C5359D378}">
  <ds:schemaRefs/>
</ds:datastoreItem>
</file>

<file path=customXml/itemProps3.xml><?xml version="1.0" encoding="utf-8"?>
<ds:datastoreItem xmlns:ds="http://schemas.openxmlformats.org/officeDocument/2006/customXml" ds:itemID="{4B644754-F309-4C34-9418-234DF5E4DDD8}">
  <ds:schemaRefs/>
</ds:datastoreItem>
</file>

<file path=customXml/itemProps4.xml><?xml version="1.0" encoding="utf-8"?>
<ds:datastoreItem xmlns:ds="http://schemas.openxmlformats.org/officeDocument/2006/customXml" ds:itemID="{8C453D53-8421-4E77-B0BC-26F05A2C7E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Bald Eagle</vt:lpstr>
    </vt:vector>
  </TitlesOfParts>
  <Manager>robert.pickett</Manager>
  <Company>Virginia Department of Transportation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BALD EAGLE 11-19-18</dc:title>
  <dc:subject>0208-088-V14, C501, B601, B602</dc:subject>
  <dc:creator>janice.sealy-burton</dc:creator>
  <cp:lastModifiedBy>Gayle, David W. (VDOT)</cp:lastModifiedBy>
  <cp:revision>7</cp:revision>
  <cp:lastPrinted>2009-08-17T18:00:00Z</cp:lastPrinted>
  <dcterms:created xsi:type="dcterms:W3CDTF">2018-12-17T21:01:00Z</dcterms:created>
  <dcterms:modified xsi:type="dcterms:W3CDTF">2019-07-17T18:23:00Z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lpwstr>913;#Hudson, William A. "Ashby" (VDOT)</vt:lpwstr>
  </property>
  <property fmtid="{D5CDD505-2E9C-101B-9397-08002B2CF9AE}" pid="3" name="ContentTypeId">
    <vt:lpwstr>0x010100771DA6D9234A1F4BB626256BCE9A5673</vt:lpwstr>
  </property>
  <property fmtid="{D5CDD505-2E9C-101B-9397-08002B2CF9AE}" pid="4" name="Date">
    <vt:lpwstr>2013-10-04T00:00:00Z</vt:lpwstr>
  </property>
  <property fmtid="{D5CDD505-2E9C-101B-9397-08002B2CF9AE}" pid="5" name="Description0">
    <vt:lpwstr>SP for bald eagles identified in proximity to a project.</vt:lpwstr>
  </property>
  <property fmtid="{D5CDD505-2E9C-101B-9397-08002B2CF9AE}" pid="6" name="display_urn:schemas-microsoft-com:office:office#Assigned_x0020_To0">
    <vt:lpwstr>Hudson, William A. "Ashby" (VDOT)</vt:lpwstr>
  </property>
  <property fmtid="{D5CDD505-2E9C-101B-9397-08002B2CF9AE}" pid="7" name="display_urn:schemas-microsoft-com:office:office#RCP">
    <vt:lpwstr>Deem, Angel N. (VDOT)</vt:lpwstr>
  </property>
  <property fmtid="{D5CDD505-2E9C-101B-9397-08002B2CF9AE}" pid="8" name="display_urn:schemas-microsoft-com:office:office#Requestor">
    <vt:lpwstr>Begg, Steven (VDOT)</vt:lpwstr>
  </property>
  <property fmtid="{D5CDD505-2E9C-101B-9397-08002B2CF9AE}" pid="9" name="Doc Type">
    <vt:lpwstr>Specification</vt:lpwstr>
  </property>
  <property fmtid="{D5CDD505-2E9C-101B-9397-08002B2CF9AE}" pid="10" name="IconOverlay">
    <vt:lpwstr/>
  </property>
  <property fmtid="{D5CDD505-2E9C-101B-9397-08002B2CF9AE}" pid="11" name="Migration Disposition">
    <vt:lpwstr>(not reviewed)</vt:lpwstr>
  </property>
  <property fmtid="{D5CDD505-2E9C-101B-9397-08002B2CF9AE}" pid="12" name="Order">
    <vt:r8>199100</vt:r8>
  </property>
  <property fmtid="{D5CDD505-2E9C-101B-9397-08002B2CF9AE}" pid="13" name="Program Area">
    <vt:lpwstr>Natural Resources</vt:lpwstr>
  </property>
  <property fmtid="{D5CDD505-2E9C-101B-9397-08002B2CF9AE}" pid="14" name="Purpose of Revision">
    <vt:lpwstr>This will standardize the language keeping the Department compliant with Federal Regulations protecting the Bald Eagle.</vt:lpwstr>
  </property>
  <property fmtid="{D5CDD505-2E9C-101B-9397-08002B2CF9AE}" pid="15" name="RCP">
    <vt:lpwstr>3608;#Deem, Angel N. (VDOT)</vt:lpwstr>
  </property>
  <property fmtid="{D5CDD505-2E9C-101B-9397-08002B2CF9AE}" pid="16" name="Requestor">
    <vt:lpwstr>5309;#Begg, Steven (VDOT)</vt:lpwstr>
  </property>
  <property fmtid="{D5CDD505-2E9C-101B-9397-08002B2CF9AE}" pid="17" name="_dlc_DocId">
    <vt:lpwstr>/insidevdot/div/env/NR|43c17d31-adf2-4ffa-94d2-3d6683edd944</vt:lpwstr>
  </property>
  <property fmtid="{D5CDD505-2E9C-101B-9397-08002B2CF9AE}" pid="18" name="_dlc_DocIdItemGuid">
    <vt:lpwstr>43c17d31-adf2-4ffa-94d2-3d6683edd944</vt:lpwstr>
  </property>
  <property fmtid="{D5CDD505-2E9C-101B-9397-08002B2CF9AE}" pid="19" name="_dlc_DocIdUrl">
    <vt:lpwstr>https://insidevdot.cov.virginia.gov/div/env/NR/_layouts/DocIdRedir.aspx?ID=%2finsidevdot%2fdiv%2fenv%2fNR%7c43c17d31-adf2-4ffa-94d2-3d6683edd944, /insidevdot/div/env/NR|43c17d31-adf2-4ffa-94d2-3d6683edd944</vt:lpwstr>
  </property>
  <property fmtid="{D5CDD505-2E9C-101B-9397-08002B2CF9AE}" pid="20" name="_docset_NoMedatataSyncRequired">
    <vt:lpwstr>False</vt:lpwstr>
  </property>
</Properties>
</file>