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B726E" w:rsidRPr="00433633" w:rsidP="00523983" w14:paraId="017F0DA8" w14:textId="52735F61">
      <w:pPr>
        <w:autoSpaceDE w:val="0"/>
        <w:autoSpaceDN w:val="0"/>
        <w:adjustRightInd w:val="0"/>
        <w:jc w:val="both"/>
        <w:rPr>
          <w:rFonts w:cs="Arial"/>
          <w:szCs w:val="20"/>
        </w:rPr>
      </w:pPr>
      <w:r>
        <w:fldChar w:fldCharType="begin"/>
      </w:r>
      <w:r w:rsidRPr="00ED460D">
        <w:rPr>
          <w:rStyle w:val="Hyperlink"/>
          <w:rFonts w:cs="Arial"/>
          <w:b/>
          <w:szCs w:val="20"/>
        </w:rPr>
        <w:instrText>HYPERLINK "HTTPS://COVGOV.SHAREPOINT.COM/sites/TM-VDOT-SC-Specifications-External/2020 Standard Specifications/SP522-DB0310-00.docx" \o ""</w:instrText>
      </w:r>
      <w:r>
        <w:fldChar w:fldCharType="separate"/>
      </w:r>
      <w:r w:rsidRPr="00ED460D">
        <w:rPr>
          <w:rStyle w:val="Hyperlink"/>
          <w:rFonts w:cs="Arial"/>
          <w:b/>
          <w:szCs w:val="20"/>
        </w:rPr>
        <w:t>SP522-DB</w:t>
      </w:r>
      <w:r w:rsidRPr="00ED460D" w:rsidR="00914CA7">
        <w:rPr>
          <w:rStyle w:val="Hyperlink"/>
          <w:rFonts w:cs="Arial"/>
          <w:b/>
          <w:szCs w:val="20"/>
        </w:rPr>
        <w:t>0310-</w:t>
      </w:r>
      <w:r w:rsidRPr="00ED460D">
        <w:rPr>
          <w:rStyle w:val="Hyperlink"/>
          <w:rFonts w:cs="Arial"/>
          <w:b/>
          <w:szCs w:val="20"/>
        </w:rPr>
        <w:t>00</w:t>
      </w:r>
      <w:r>
        <w:fldChar w:fldCharType="end"/>
      </w:r>
      <w:bookmarkStart w:id="0" w:name="_GoBack"/>
      <w:bookmarkEnd w:id="0"/>
    </w:p>
    <w:p w:rsidR="009B726E" w:rsidRPr="00433633" w:rsidP="00523983" w14:paraId="023B995C" w14:textId="77777777">
      <w:pPr>
        <w:autoSpaceDE w:val="0"/>
        <w:autoSpaceDN w:val="0"/>
        <w:adjustRightInd w:val="0"/>
        <w:jc w:val="center"/>
        <w:rPr>
          <w:rFonts w:cs="Arial"/>
          <w:szCs w:val="20"/>
        </w:rPr>
      </w:pPr>
    </w:p>
    <w:p w:rsidR="00A44CFC" w:rsidRPr="00433633" w:rsidP="00523983" w14:paraId="43772229" w14:textId="77777777">
      <w:pPr>
        <w:autoSpaceDE w:val="0"/>
        <w:autoSpaceDN w:val="0"/>
        <w:adjustRightInd w:val="0"/>
        <w:jc w:val="center"/>
        <w:rPr>
          <w:rFonts w:cs="Arial"/>
          <w:szCs w:val="20"/>
        </w:rPr>
      </w:pPr>
      <w:r w:rsidRPr="00433633">
        <w:rPr>
          <w:rFonts w:cs="Arial"/>
          <w:szCs w:val="20"/>
        </w:rPr>
        <w:t xml:space="preserve">VIRGINIA </w:t>
      </w:r>
      <w:r w:rsidRPr="00433633">
        <w:rPr>
          <w:rFonts w:cs="Arial"/>
          <w:szCs w:val="20"/>
        </w:rPr>
        <w:t>DEPARTMENT OF TRANSPORTATION</w:t>
      </w:r>
    </w:p>
    <w:p w:rsidR="00A44CFC" w:rsidRPr="00433633" w:rsidP="00523983" w14:paraId="4C6645A9" w14:textId="77777777">
      <w:pPr>
        <w:autoSpaceDE w:val="0"/>
        <w:autoSpaceDN w:val="0"/>
        <w:adjustRightInd w:val="0"/>
        <w:jc w:val="center"/>
        <w:rPr>
          <w:rFonts w:cs="Arial"/>
          <w:szCs w:val="20"/>
        </w:rPr>
      </w:pPr>
      <w:r w:rsidRPr="00433633">
        <w:rPr>
          <w:rFonts w:cs="Arial"/>
          <w:szCs w:val="20"/>
        </w:rPr>
        <w:t>SPECIAL PROVISION FOR</w:t>
      </w:r>
    </w:p>
    <w:p w:rsidR="00A44CFC" w:rsidRPr="00433633" w:rsidP="00523983" w14:paraId="0A8B4FEC" w14:textId="6BBFB8C1">
      <w:pPr>
        <w:autoSpaceDE w:val="0"/>
        <w:autoSpaceDN w:val="0"/>
        <w:adjustRightInd w:val="0"/>
        <w:jc w:val="center"/>
        <w:rPr>
          <w:rFonts w:cs="Arial"/>
          <w:bCs/>
          <w:szCs w:val="20"/>
        </w:rPr>
      </w:pPr>
      <w:r w:rsidRPr="00433633">
        <w:rPr>
          <w:rFonts w:cs="Arial"/>
          <w:b/>
          <w:bCs/>
          <w:szCs w:val="20"/>
        </w:rPr>
        <w:t xml:space="preserve">ASBESTOS </w:t>
      </w:r>
      <w:r w:rsidRPr="00433633" w:rsidR="003F0473">
        <w:rPr>
          <w:rFonts w:cs="Arial"/>
          <w:b/>
          <w:bCs/>
          <w:szCs w:val="20"/>
        </w:rPr>
        <w:t xml:space="preserve">REMOVAL </w:t>
      </w:r>
      <w:r w:rsidRPr="00433633">
        <w:rPr>
          <w:rFonts w:cs="Arial"/>
          <w:b/>
          <w:bCs/>
          <w:szCs w:val="20"/>
        </w:rPr>
        <w:t xml:space="preserve">AND NESHAP-RELATED DEMOLITION REQUIREMENTS </w:t>
      </w:r>
      <w:r w:rsidRPr="00433633" w:rsidR="00430079">
        <w:rPr>
          <w:rFonts w:cs="Arial"/>
          <w:b/>
          <w:bCs/>
          <w:szCs w:val="20"/>
        </w:rPr>
        <w:t>FOR STRUCTURES</w:t>
      </w:r>
      <w:r>
        <w:rPr>
          <w:rFonts w:cs="Arial"/>
          <w:b/>
          <w:szCs w:val="20"/>
        </w:rPr>
        <w:fldChar w:fldCharType="begin"/>
      </w:r>
      <w:r w:rsidRPr="000B61DC" w:rsidR="00AA10C7">
        <w:rPr>
          <w:rFonts w:cs="Arial"/>
          <w:szCs w:val="20"/>
        </w:rPr>
        <w:instrText xml:space="preserve"> TC "</w:instrText>
      </w:r>
      <w:bookmarkStart w:id="1" w:name="_Toc62550156"/>
      <w:bookmarkStart w:id="2" w:name="_Toc62551149"/>
      <w:r w:rsidRPr="00FB1F15" w:rsidR="00AA10C7">
        <w:rPr>
          <w:rFonts w:cs="Arial"/>
          <w:b/>
        </w:rPr>
        <w:instrText>SP522-DB03</w:instrText>
      </w:r>
      <w:r w:rsidR="00AA10C7">
        <w:rPr>
          <w:rFonts w:cs="Arial"/>
          <w:b/>
        </w:rPr>
        <w:instrText>1</w:instrText>
      </w:r>
      <w:r w:rsidRPr="00FB1F15" w:rsidR="00AA10C7">
        <w:rPr>
          <w:rFonts w:cs="Arial"/>
          <w:b/>
        </w:rPr>
        <w:instrText>0-00</w:instrText>
      </w:r>
      <w:r w:rsidRPr="000B61DC" w:rsidR="00AA10C7">
        <w:rPr>
          <w:rFonts w:cs="Arial"/>
          <w:spacing w:val="-3"/>
          <w:szCs w:val="20"/>
        </w:rPr>
        <w:instrText>   </w:instrText>
      </w:r>
      <w:r w:rsidRPr="00433633" w:rsidR="00AA10C7">
        <w:rPr>
          <w:rFonts w:cs="Arial"/>
          <w:b/>
          <w:bCs/>
          <w:szCs w:val="20"/>
        </w:rPr>
        <w:instrText xml:space="preserve">ASBESTOS REMOVAL </w:instrText>
      </w:r>
      <w:r w:rsidR="00AA10C7">
        <w:rPr>
          <w:rFonts w:cs="Arial"/>
          <w:b/>
          <w:bCs/>
          <w:szCs w:val="20"/>
        </w:rPr>
        <w:instrText>&amp;</w:instrText>
      </w:r>
      <w:r w:rsidRPr="00433633" w:rsidR="00AA10C7">
        <w:rPr>
          <w:rFonts w:cs="Arial"/>
          <w:b/>
          <w:bCs/>
          <w:szCs w:val="20"/>
        </w:rPr>
        <w:instrText xml:space="preserve"> NESHAP </w:instrText>
      </w:r>
      <w:r w:rsidRPr="00433633" w:rsidR="00211D53">
        <w:rPr>
          <w:rFonts w:cs="Arial"/>
          <w:b/>
          <w:bCs/>
          <w:szCs w:val="20"/>
        </w:rPr>
        <w:instrText>DEMOLITION</w:instrText>
      </w:r>
      <w:r w:rsidRPr="00433633" w:rsidR="00AA10C7">
        <w:rPr>
          <w:rFonts w:cs="Arial"/>
          <w:b/>
          <w:bCs/>
          <w:szCs w:val="20"/>
        </w:rPr>
        <w:instrText xml:space="preserve"> FOR STRUCT</w:instrText>
      </w:r>
      <w:r w:rsidR="00211D53">
        <w:rPr>
          <w:rFonts w:cs="Arial"/>
          <w:b/>
          <w:bCs/>
          <w:szCs w:val="20"/>
        </w:rPr>
        <w:instrText>.</w:instrText>
      </w:r>
      <w:r w:rsidRPr="000B61DC" w:rsidR="00AA10C7">
        <w:rPr>
          <w:rFonts w:cs="Arial"/>
          <w:szCs w:val="20"/>
        </w:rPr>
        <w:instrText xml:space="preserve">   9-2-20</w:instrText>
      </w:r>
      <w:bookmarkEnd w:id="1"/>
      <w:bookmarkEnd w:id="2"/>
      <w:r w:rsidRPr="000B61DC" w:rsidR="00AA10C7">
        <w:rPr>
          <w:rFonts w:cs="Arial"/>
          <w:szCs w:val="20"/>
        </w:rPr>
        <w:instrText xml:space="preserve">" \f C \l "1" </w:instrText>
      </w:r>
      <w:r>
        <w:rPr>
          <w:rFonts w:cs="Arial"/>
          <w:b/>
          <w:szCs w:val="20"/>
        </w:rPr>
        <w:fldChar w:fldCharType="end"/>
      </w:r>
    </w:p>
    <w:p w:rsidR="00FE6F89" w:rsidRPr="00433633" w:rsidP="00523983" w14:paraId="1D85B6F3" w14:textId="77777777">
      <w:pPr>
        <w:autoSpaceDE w:val="0"/>
        <w:autoSpaceDN w:val="0"/>
        <w:adjustRightInd w:val="0"/>
        <w:rPr>
          <w:rFonts w:cs="Arial"/>
          <w:bCs/>
          <w:szCs w:val="20"/>
        </w:rPr>
      </w:pPr>
    </w:p>
    <w:p w:rsidR="00A44CFC" w:rsidRPr="00433633" w:rsidP="00523983" w14:paraId="2DC8542E" w14:textId="4FE41295">
      <w:pPr>
        <w:autoSpaceDE w:val="0"/>
        <w:autoSpaceDN w:val="0"/>
        <w:adjustRightInd w:val="0"/>
        <w:jc w:val="right"/>
        <w:rPr>
          <w:rFonts w:cs="Arial"/>
          <w:szCs w:val="20"/>
        </w:rPr>
      </w:pPr>
      <w:r>
        <w:rPr>
          <w:rFonts w:cs="Arial"/>
          <w:szCs w:val="20"/>
        </w:rPr>
        <w:t xml:space="preserve">September </w:t>
      </w:r>
      <w:r w:rsidR="005F2D61">
        <w:rPr>
          <w:rFonts w:cs="Arial"/>
          <w:szCs w:val="20"/>
        </w:rPr>
        <w:t>9</w:t>
      </w:r>
      <w:r w:rsidRPr="00433633" w:rsidR="00FB54EE">
        <w:rPr>
          <w:rFonts w:cs="Arial"/>
          <w:szCs w:val="20"/>
        </w:rPr>
        <w:t>, 20</w:t>
      </w:r>
      <w:r w:rsidR="001E66FA">
        <w:rPr>
          <w:rFonts w:cs="Arial"/>
          <w:szCs w:val="20"/>
        </w:rPr>
        <w:t>20</w:t>
      </w:r>
    </w:p>
    <w:p w:rsidR="00A44CFC" w:rsidRPr="00433633" w:rsidP="00523983" w14:paraId="7952429F" w14:textId="77777777">
      <w:pPr>
        <w:autoSpaceDE w:val="0"/>
        <w:autoSpaceDN w:val="0"/>
        <w:adjustRightInd w:val="0"/>
        <w:jc w:val="right"/>
        <w:rPr>
          <w:rFonts w:cs="Arial"/>
          <w:szCs w:val="20"/>
        </w:rPr>
      </w:pPr>
    </w:p>
    <w:p w:rsidR="00A44CFC" w:rsidRPr="00523983" w:rsidP="00523983" w14:paraId="724CE06D" w14:textId="0094643B">
      <w:pPr>
        <w:pStyle w:val="ListParagraph"/>
        <w:numPr>
          <w:ilvl w:val="0"/>
          <w:numId w:val="16"/>
        </w:numPr>
        <w:autoSpaceDE w:val="0"/>
        <w:autoSpaceDN w:val="0"/>
        <w:adjustRightInd w:val="0"/>
        <w:spacing w:after="240"/>
        <w:rPr>
          <w:rFonts w:cs="Arial"/>
          <w:bCs/>
          <w:szCs w:val="20"/>
        </w:rPr>
      </w:pPr>
      <w:r w:rsidRPr="00523983">
        <w:rPr>
          <w:rFonts w:cs="Arial"/>
          <w:b/>
          <w:bCs/>
          <w:szCs w:val="20"/>
        </w:rPr>
        <w:t>Description</w:t>
      </w:r>
      <w:r w:rsidRPr="00523983">
        <w:rPr>
          <w:rFonts w:cs="Arial"/>
          <w:bCs/>
          <w:szCs w:val="20"/>
        </w:rPr>
        <w:t xml:space="preserve"> </w:t>
      </w:r>
    </w:p>
    <w:p w:rsidR="00E23FF1" w:rsidRPr="00433633" w:rsidP="00523983" w14:paraId="6BEBB0B9" w14:textId="3D8BE76E">
      <w:pPr>
        <w:autoSpaceDE w:val="0"/>
        <w:autoSpaceDN w:val="0"/>
        <w:adjustRightInd w:val="0"/>
        <w:spacing w:after="240"/>
        <w:ind w:left="360"/>
        <w:jc w:val="both"/>
        <w:rPr>
          <w:rFonts w:cs="Arial"/>
          <w:szCs w:val="20"/>
        </w:rPr>
      </w:pPr>
      <w:r w:rsidRPr="00433633">
        <w:rPr>
          <w:rFonts w:cs="Arial"/>
          <w:szCs w:val="20"/>
        </w:rPr>
        <w:t xml:space="preserve">This Special Provision </w:t>
      </w:r>
      <w:r w:rsidRPr="00433633" w:rsidR="00A44CFC">
        <w:rPr>
          <w:rFonts w:cs="Arial"/>
          <w:szCs w:val="20"/>
        </w:rPr>
        <w:t>appl</w:t>
      </w:r>
      <w:r w:rsidRPr="00433633">
        <w:rPr>
          <w:rFonts w:cs="Arial"/>
          <w:szCs w:val="20"/>
        </w:rPr>
        <w:t>ies</w:t>
      </w:r>
      <w:r w:rsidRPr="00433633" w:rsidR="00A44CFC">
        <w:rPr>
          <w:rFonts w:cs="Arial"/>
          <w:szCs w:val="20"/>
        </w:rPr>
        <w:t xml:space="preserve"> to the removal of</w:t>
      </w:r>
      <w:r w:rsidRPr="00433633" w:rsidR="00FB2989">
        <w:rPr>
          <w:rFonts w:cs="Arial"/>
          <w:szCs w:val="20"/>
        </w:rPr>
        <w:t xml:space="preserve"> </w:t>
      </w:r>
      <w:r w:rsidRPr="00433633" w:rsidR="00543D5C">
        <w:rPr>
          <w:rFonts w:cs="Arial"/>
          <w:szCs w:val="20"/>
        </w:rPr>
        <w:t xml:space="preserve">Regulated Asbestos Containing Materials </w:t>
      </w:r>
      <w:r w:rsidRPr="00433633" w:rsidR="00CB0DE3">
        <w:rPr>
          <w:rFonts w:cs="Arial"/>
          <w:szCs w:val="20"/>
        </w:rPr>
        <w:t>(</w:t>
      </w:r>
      <w:r w:rsidRPr="00433633" w:rsidR="00D42614">
        <w:rPr>
          <w:rFonts w:cs="Arial"/>
          <w:szCs w:val="20"/>
        </w:rPr>
        <w:t>R</w:t>
      </w:r>
      <w:r w:rsidRPr="00433633" w:rsidR="00CB0DE3">
        <w:rPr>
          <w:rFonts w:cs="Arial"/>
          <w:szCs w:val="20"/>
        </w:rPr>
        <w:t xml:space="preserve">ACM) </w:t>
      </w:r>
      <w:r w:rsidRPr="00433633" w:rsidR="00A44CFC">
        <w:rPr>
          <w:rFonts w:cs="Arial"/>
          <w:szCs w:val="20"/>
        </w:rPr>
        <w:t xml:space="preserve">from structures </w:t>
      </w:r>
      <w:r w:rsidRPr="00433633" w:rsidR="00775242">
        <w:rPr>
          <w:rFonts w:cs="Arial"/>
          <w:szCs w:val="20"/>
        </w:rPr>
        <w:t>scheduled</w:t>
      </w:r>
      <w:r w:rsidRPr="00433633" w:rsidR="006550CA">
        <w:rPr>
          <w:rFonts w:cs="Arial"/>
          <w:szCs w:val="20"/>
        </w:rPr>
        <w:t xml:space="preserve"> for demolition, </w:t>
      </w:r>
      <w:r w:rsidRPr="00433633" w:rsidR="00A67A22">
        <w:rPr>
          <w:rFonts w:cs="Arial"/>
          <w:szCs w:val="20"/>
        </w:rPr>
        <w:t xml:space="preserve">renovation, </w:t>
      </w:r>
      <w:r w:rsidRPr="00433633" w:rsidR="00FE6F89">
        <w:rPr>
          <w:rFonts w:cs="Arial"/>
          <w:szCs w:val="20"/>
        </w:rPr>
        <w:t>reconstruction</w:t>
      </w:r>
      <w:r w:rsidRPr="00433633" w:rsidR="009A0AB9">
        <w:rPr>
          <w:rFonts w:cs="Arial"/>
          <w:szCs w:val="20"/>
        </w:rPr>
        <w:t>,</w:t>
      </w:r>
      <w:r w:rsidRPr="00433633" w:rsidR="000E0780">
        <w:rPr>
          <w:rFonts w:cs="Arial"/>
          <w:szCs w:val="20"/>
        </w:rPr>
        <w:t xml:space="preserve"> or</w:t>
      </w:r>
      <w:r w:rsidRPr="00433633" w:rsidR="006550CA">
        <w:rPr>
          <w:rFonts w:cs="Arial"/>
          <w:szCs w:val="20"/>
        </w:rPr>
        <w:t xml:space="preserve"> replac</w:t>
      </w:r>
      <w:r w:rsidRPr="00433633" w:rsidR="00B4103E">
        <w:rPr>
          <w:rFonts w:cs="Arial"/>
          <w:szCs w:val="20"/>
        </w:rPr>
        <w:t>e</w:t>
      </w:r>
      <w:r w:rsidRPr="00433633" w:rsidR="006550CA">
        <w:rPr>
          <w:rFonts w:cs="Arial"/>
          <w:szCs w:val="20"/>
        </w:rPr>
        <w:t>ment</w:t>
      </w:r>
      <w:r w:rsidRPr="00433633" w:rsidR="00D42614">
        <w:rPr>
          <w:rFonts w:cs="Arial"/>
          <w:szCs w:val="20"/>
        </w:rPr>
        <w:t xml:space="preserve"> and to demolition</w:t>
      </w:r>
      <w:r w:rsidRPr="00433633" w:rsidR="009A0AB9">
        <w:rPr>
          <w:rFonts w:cs="Arial"/>
          <w:szCs w:val="20"/>
        </w:rPr>
        <w:t xml:space="preserve"> or </w:t>
      </w:r>
      <w:r w:rsidRPr="00433633" w:rsidR="00D42614">
        <w:rPr>
          <w:rFonts w:cs="Arial"/>
          <w:szCs w:val="20"/>
        </w:rPr>
        <w:t>renovation of structures containing non-RACM</w:t>
      </w:r>
      <w:r w:rsidRPr="00433633" w:rsidR="00A67A22">
        <w:rPr>
          <w:rFonts w:cs="Arial"/>
          <w:szCs w:val="20"/>
        </w:rPr>
        <w:t>.</w:t>
      </w:r>
      <w:r w:rsidRPr="00433633" w:rsidR="00AE5E5F">
        <w:rPr>
          <w:rFonts w:cs="Arial"/>
          <w:szCs w:val="20"/>
        </w:rPr>
        <w:t xml:space="preserve"> </w:t>
      </w:r>
      <w:r w:rsidRPr="00433633">
        <w:rPr>
          <w:rFonts w:cs="Arial"/>
          <w:szCs w:val="20"/>
        </w:rPr>
        <w:t xml:space="preserve">The </w:t>
      </w:r>
      <w:r w:rsidR="002720F8">
        <w:rPr>
          <w:rFonts w:cs="Arial"/>
          <w:szCs w:val="20"/>
        </w:rPr>
        <w:t>S</w:t>
      </w:r>
      <w:r w:rsidRPr="00433633">
        <w:rPr>
          <w:rFonts w:cs="Arial"/>
          <w:szCs w:val="20"/>
        </w:rPr>
        <w:t>tructures</w:t>
      </w:r>
      <w:r w:rsidR="00FE500D">
        <w:rPr>
          <w:rFonts w:cs="Arial"/>
          <w:szCs w:val="20"/>
        </w:rPr>
        <w:t>,</w:t>
      </w:r>
      <w:r w:rsidRPr="00433633">
        <w:rPr>
          <w:rFonts w:cs="Arial"/>
          <w:szCs w:val="20"/>
        </w:rPr>
        <w:t xml:space="preserve"> as </w:t>
      </w:r>
      <w:r w:rsidR="0057221E">
        <w:rPr>
          <w:rFonts w:cs="Arial"/>
          <w:szCs w:val="20"/>
        </w:rPr>
        <w:t>defined in Section II</w:t>
      </w:r>
      <w:r w:rsidR="00FE500D">
        <w:rPr>
          <w:rFonts w:cs="Arial"/>
          <w:szCs w:val="20"/>
        </w:rPr>
        <w:t>,</w:t>
      </w:r>
      <w:r w:rsidR="0057221E">
        <w:rPr>
          <w:rFonts w:cs="Arial"/>
          <w:szCs w:val="20"/>
        </w:rPr>
        <w:t xml:space="preserve"> </w:t>
      </w:r>
      <w:r w:rsidRPr="00433633">
        <w:rPr>
          <w:rFonts w:cs="Arial"/>
          <w:szCs w:val="20"/>
        </w:rPr>
        <w:t xml:space="preserve">identified in the </w:t>
      </w:r>
      <w:r w:rsidRPr="00433633" w:rsidR="009A0AB9">
        <w:rPr>
          <w:rFonts w:cs="Arial"/>
          <w:szCs w:val="20"/>
        </w:rPr>
        <w:t>C</w:t>
      </w:r>
      <w:r w:rsidRPr="00433633" w:rsidR="003209D3">
        <w:rPr>
          <w:rFonts w:cs="Arial"/>
          <w:szCs w:val="20"/>
        </w:rPr>
        <w:t xml:space="preserve">ontract </w:t>
      </w:r>
      <w:r w:rsidRPr="00433633">
        <w:rPr>
          <w:rFonts w:cs="Arial"/>
          <w:szCs w:val="20"/>
        </w:rPr>
        <w:t>contain</w:t>
      </w:r>
      <w:r w:rsidRPr="00433633" w:rsidR="00A67A22">
        <w:rPr>
          <w:rFonts w:cs="Arial"/>
          <w:szCs w:val="20"/>
        </w:rPr>
        <w:t xml:space="preserve"> </w:t>
      </w:r>
      <w:r w:rsidRPr="00433633">
        <w:rPr>
          <w:rFonts w:cs="Arial"/>
          <w:szCs w:val="20"/>
        </w:rPr>
        <w:t>asbestos.</w:t>
      </w:r>
      <w:r w:rsidRPr="00433633" w:rsidR="00AE5E5F">
        <w:rPr>
          <w:rFonts w:cs="Arial"/>
          <w:szCs w:val="20"/>
        </w:rPr>
        <w:t xml:space="preserve"> </w:t>
      </w:r>
      <w:r w:rsidRPr="00433633">
        <w:rPr>
          <w:rFonts w:cs="Arial"/>
          <w:szCs w:val="20"/>
        </w:rPr>
        <w:t xml:space="preserve">The </w:t>
      </w:r>
      <w:r w:rsidRPr="00433633" w:rsidR="00295230">
        <w:rPr>
          <w:rFonts w:cs="Arial"/>
          <w:szCs w:val="20"/>
        </w:rPr>
        <w:t>Design-Builder</w:t>
      </w:r>
      <w:r w:rsidRPr="00433633" w:rsidR="00A67A22">
        <w:rPr>
          <w:rFonts w:cs="Arial"/>
          <w:szCs w:val="20"/>
        </w:rPr>
        <w:t xml:space="preserve"> shall assume that </w:t>
      </w:r>
      <w:r w:rsidRPr="00433633" w:rsidR="00A206D8">
        <w:rPr>
          <w:rFonts w:cs="Arial"/>
          <w:szCs w:val="20"/>
        </w:rPr>
        <w:t xml:space="preserve">any </w:t>
      </w:r>
      <w:r w:rsidRPr="00433633" w:rsidR="00543D5C">
        <w:rPr>
          <w:rFonts w:cs="Arial"/>
          <w:szCs w:val="20"/>
        </w:rPr>
        <w:t xml:space="preserve">Asbestos Containing Material </w:t>
      </w:r>
      <w:r w:rsidRPr="00433633" w:rsidR="00FC7487">
        <w:rPr>
          <w:rFonts w:cs="Arial"/>
          <w:szCs w:val="20"/>
        </w:rPr>
        <w:t>(</w:t>
      </w:r>
      <w:r w:rsidRPr="00433633" w:rsidR="00A67A22">
        <w:rPr>
          <w:rFonts w:cs="Arial"/>
          <w:szCs w:val="20"/>
        </w:rPr>
        <w:t>ACM</w:t>
      </w:r>
      <w:r w:rsidRPr="00433633" w:rsidR="00FC7487">
        <w:rPr>
          <w:rFonts w:cs="Arial"/>
          <w:szCs w:val="20"/>
        </w:rPr>
        <w:t>)</w:t>
      </w:r>
      <w:r w:rsidRPr="00433633">
        <w:rPr>
          <w:rFonts w:cs="Arial"/>
          <w:szCs w:val="20"/>
        </w:rPr>
        <w:t xml:space="preserve"> contain</w:t>
      </w:r>
      <w:r w:rsidRPr="00433633" w:rsidR="00FC7487">
        <w:rPr>
          <w:rFonts w:cs="Arial"/>
          <w:szCs w:val="20"/>
        </w:rPr>
        <w:t>s</w:t>
      </w:r>
      <w:r w:rsidRPr="00433633">
        <w:rPr>
          <w:rFonts w:cs="Arial"/>
          <w:szCs w:val="20"/>
        </w:rPr>
        <w:t xml:space="preserve"> asbestos in a quantity sufficient to be a health hazard when disturbed or found in a degraded state or friable condition.</w:t>
      </w:r>
    </w:p>
    <w:p w:rsidR="002720F8" w:rsidP="00004B38" w14:paraId="432ADD48" w14:textId="77777777">
      <w:pPr>
        <w:pStyle w:val="ListParagraph"/>
        <w:numPr>
          <w:ilvl w:val="0"/>
          <w:numId w:val="16"/>
        </w:numPr>
        <w:autoSpaceDE w:val="0"/>
        <w:autoSpaceDN w:val="0"/>
        <w:adjustRightInd w:val="0"/>
        <w:spacing w:after="240"/>
        <w:jc w:val="both"/>
        <w:rPr>
          <w:rFonts w:cs="Arial"/>
          <w:szCs w:val="20"/>
        </w:rPr>
      </w:pPr>
      <w:r>
        <w:rPr>
          <w:rFonts w:cs="Arial"/>
          <w:b/>
          <w:szCs w:val="20"/>
        </w:rPr>
        <w:t>Definitions</w:t>
      </w:r>
      <w:r w:rsidRPr="002720F8">
        <w:rPr>
          <w:rFonts w:cs="Arial"/>
          <w:szCs w:val="20"/>
        </w:rPr>
        <w:t xml:space="preserve"> </w:t>
      </w:r>
    </w:p>
    <w:p w:rsidR="00F37694" w:rsidRPr="007C3D5C" w:rsidP="007C3D5C" w14:paraId="529A6428" w14:textId="3B3A42AD">
      <w:pPr>
        <w:pStyle w:val="ListParagraph"/>
        <w:numPr>
          <w:ilvl w:val="1"/>
          <w:numId w:val="16"/>
        </w:numPr>
        <w:autoSpaceDE w:val="0"/>
        <w:autoSpaceDN w:val="0"/>
        <w:adjustRightInd w:val="0"/>
        <w:spacing w:after="240"/>
        <w:jc w:val="both"/>
        <w:rPr>
          <w:rFonts w:cs="Arial"/>
          <w:szCs w:val="20"/>
        </w:rPr>
      </w:pPr>
      <w:r w:rsidRPr="008317E5">
        <w:rPr>
          <w:rFonts w:cs="Arial"/>
          <w:b/>
          <w:szCs w:val="20"/>
        </w:rPr>
        <w:t>Abatement.</w:t>
      </w:r>
      <w:r w:rsidRPr="007C3D5C">
        <w:rPr>
          <w:rFonts w:cs="Arial"/>
          <w:szCs w:val="20"/>
        </w:rPr>
        <w:t xml:space="preserve"> The procedures to control fiber releases from asbestos containing building materials which includes securing the work area, removing the material, cleaning the work area, and disposing of the material.</w:t>
      </w:r>
    </w:p>
    <w:p w:rsidR="00F37694" w:rsidRPr="007C3D5C" w:rsidP="007C3D5C" w14:paraId="080140AE" w14:textId="78F3EA4F">
      <w:pPr>
        <w:pStyle w:val="ListParagraph"/>
        <w:numPr>
          <w:ilvl w:val="1"/>
          <w:numId w:val="16"/>
        </w:numPr>
        <w:autoSpaceDE w:val="0"/>
        <w:autoSpaceDN w:val="0"/>
        <w:adjustRightInd w:val="0"/>
        <w:spacing w:after="240"/>
        <w:jc w:val="both"/>
        <w:rPr>
          <w:rFonts w:cs="Arial"/>
          <w:szCs w:val="20"/>
        </w:rPr>
      </w:pPr>
      <w:r w:rsidRPr="008317E5">
        <w:rPr>
          <w:rFonts w:cs="Arial"/>
          <w:b/>
          <w:szCs w:val="20"/>
        </w:rPr>
        <w:t>Abatement contractor.</w:t>
      </w:r>
      <w:r w:rsidRPr="007C3D5C">
        <w:rPr>
          <w:rFonts w:cs="Arial"/>
          <w:szCs w:val="20"/>
        </w:rPr>
        <w:t xml:space="preserve"> The company or individual properly licensed in the Commonwealth of Virginia by the DPOR, who conducts asbestos abatement activities such as, but not limited to, removal, encapsulation or enclosure of asbestos-containing materials.</w:t>
      </w:r>
    </w:p>
    <w:p w:rsidR="00F37694" w:rsidRPr="007C3D5C" w:rsidP="007C3D5C" w14:paraId="331B0723" w14:textId="4070C5F2">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w:t>
      </w:r>
      <w:r w:rsidRPr="007C3D5C">
        <w:rPr>
          <w:rFonts w:cs="Arial"/>
          <w:szCs w:val="20"/>
        </w:rPr>
        <w:t xml:space="preserve"> The asbestiform varieties of actinolite, amosite, anthophyllite, chrysotile, crocidolite, and tremolite, and any of these minerals that has been chemically treated or altered.</w:t>
      </w:r>
    </w:p>
    <w:p w:rsidR="00F37694" w:rsidRPr="007C3D5C" w:rsidP="007C3D5C" w14:paraId="2EED9ED6" w14:textId="4166A876">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 analytical laboratory license.</w:t>
      </w:r>
      <w:r w:rsidRPr="007C3D5C">
        <w:rPr>
          <w:rFonts w:cs="Arial"/>
          <w:szCs w:val="20"/>
        </w:rPr>
        <w:t xml:space="preserve"> An authorization issued by the DPOR Board of Asbestos, Lead, and Home Inspectors to perform phase contrast, polarized light, or transmission electron microscopy on material known or suspected to contain asbestos.</w:t>
      </w:r>
    </w:p>
    <w:p w:rsidR="00F37694" w:rsidRPr="007C3D5C" w:rsidP="007C3D5C" w14:paraId="49C7BE41" w14:textId="765C8097">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 Containing Material (ACM).</w:t>
      </w:r>
      <w:r w:rsidRPr="007C3D5C">
        <w:rPr>
          <w:rFonts w:cs="Arial"/>
          <w:szCs w:val="20"/>
        </w:rPr>
        <w:t xml:space="preserve"> Any material or product which contains more than 1.0% asbestos or such other percentage as established by EPA final rule.</w:t>
      </w:r>
    </w:p>
    <w:p w:rsidR="00F37694" w:rsidRPr="007C3D5C" w:rsidP="007C3D5C" w14:paraId="0EDAA09A" w14:textId="55BE1C56">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 project or asbestos abatement project.</w:t>
      </w:r>
      <w:r w:rsidRPr="007C3D5C">
        <w:rPr>
          <w:rFonts w:cs="Arial"/>
          <w:szCs w:val="20"/>
        </w:rPr>
        <w:t xml:space="preserve"> An activity involving job set-up for containment, removal, encapsulation, enclosure, encasement, renovation, repair, construction or alteration of an asbestos-containing material. An asbestos project or asbestos abatement project shall not include non-friable asbestos-containing roofing, flooring and siding materials which when installed, encapsulated or removed do not become friable.</w:t>
      </w:r>
    </w:p>
    <w:p w:rsidR="00F37694" w:rsidRPr="007C3D5C" w:rsidP="007C3D5C" w14:paraId="744FF761" w14:textId="7951F644">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 Project Designer.</w:t>
      </w:r>
      <w:r w:rsidRPr="007C3D5C">
        <w:rPr>
          <w:rFonts w:cs="Arial"/>
          <w:szCs w:val="20"/>
        </w:rPr>
        <w:t xml:space="preserve"> The individual licensed by DPOR to prepare or update an asbestos abatement project design.</w:t>
      </w:r>
    </w:p>
    <w:p w:rsidR="00F37694" w:rsidRPr="007C3D5C" w:rsidP="007C3D5C" w14:paraId="3AD2305C" w14:textId="5861858A">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 Project Monitor.</w:t>
      </w:r>
      <w:r w:rsidRPr="007C3D5C">
        <w:rPr>
          <w:rFonts w:cs="Arial"/>
          <w:szCs w:val="20"/>
        </w:rPr>
        <w:t xml:space="preserve"> The individual licensed by the DPOR to observe and monitor the activities of the asbestos abatement contractor on asbestos projects to determine that proper work practices are used and that compliance with all federal, state, and local laws and regulations is maintained.</w:t>
      </w:r>
    </w:p>
    <w:p w:rsidR="00F37694" w:rsidRPr="007C3D5C" w:rsidP="007C3D5C" w14:paraId="2C961775" w14:textId="27A92F69">
      <w:pPr>
        <w:pStyle w:val="ListParagraph"/>
        <w:numPr>
          <w:ilvl w:val="1"/>
          <w:numId w:val="16"/>
        </w:numPr>
        <w:autoSpaceDE w:val="0"/>
        <w:autoSpaceDN w:val="0"/>
        <w:adjustRightInd w:val="0"/>
        <w:spacing w:after="240"/>
        <w:jc w:val="both"/>
        <w:rPr>
          <w:rFonts w:cs="Arial"/>
          <w:szCs w:val="20"/>
        </w:rPr>
      </w:pPr>
      <w:r w:rsidRPr="008317E5">
        <w:rPr>
          <w:rFonts w:cs="Arial"/>
          <w:b/>
          <w:szCs w:val="20"/>
        </w:rPr>
        <w:t>Asbestos Supervisor.</w:t>
      </w:r>
      <w:r w:rsidRPr="007C3D5C">
        <w:rPr>
          <w:rFonts w:cs="Arial"/>
          <w:szCs w:val="20"/>
        </w:rPr>
        <w:t xml:space="preserve"> Any person with a valid asbestos supervisor </w:t>
      </w:r>
      <w:r w:rsidRPr="007C3D5C" w:rsidR="0004251F">
        <w:rPr>
          <w:rFonts w:cs="Arial"/>
          <w:szCs w:val="20"/>
        </w:rPr>
        <w:t>license</w:t>
      </w:r>
      <w:r w:rsidRPr="007C3D5C">
        <w:rPr>
          <w:rFonts w:cs="Arial"/>
          <w:szCs w:val="20"/>
        </w:rPr>
        <w:t xml:space="preserve"> issued by DPOR in accordance with § 54.1-500 et seq.</w:t>
      </w:r>
      <w:r w:rsidR="002D6308">
        <w:rPr>
          <w:rFonts w:cs="Arial"/>
          <w:szCs w:val="20"/>
        </w:rPr>
        <w:t xml:space="preserve"> of the Code of Virginia </w:t>
      </w:r>
      <w:r w:rsidRPr="007C3D5C">
        <w:rPr>
          <w:rFonts w:cs="Arial"/>
          <w:szCs w:val="20"/>
        </w:rPr>
        <w:t xml:space="preserve">so designated by an Abatement </w:t>
      </w:r>
      <w:r w:rsidRPr="007C3D5C">
        <w:rPr>
          <w:rFonts w:cs="Arial"/>
          <w:szCs w:val="20"/>
        </w:rPr>
        <w:t>contractor who serves as the “competent person” provid</w:t>
      </w:r>
      <w:r w:rsidR="00792760">
        <w:rPr>
          <w:rFonts w:cs="Arial"/>
          <w:szCs w:val="20"/>
        </w:rPr>
        <w:t>ing</w:t>
      </w:r>
      <w:r w:rsidRPr="007C3D5C">
        <w:rPr>
          <w:rFonts w:cs="Arial"/>
          <w:szCs w:val="20"/>
        </w:rPr>
        <w:t xml:space="preserve"> on-site supervision and direction to the workers engaged in asbestos projects.</w:t>
      </w:r>
    </w:p>
    <w:p w:rsidR="00F37694" w:rsidRPr="007C3D5C" w:rsidP="007C3D5C" w14:paraId="150EBBC6" w14:textId="208C8F5C">
      <w:pPr>
        <w:pStyle w:val="ListParagraph"/>
        <w:numPr>
          <w:ilvl w:val="1"/>
          <w:numId w:val="16"/>
        </w:numPr>
        <w:autoSpaceDE w:val="0"/>
        <w:autoSpaceDN w:val="0"/>
        <w:adjustRightInd w:val="0"/>
        <w:spacing w:after="240"/>
        <w:jc w:val="both"/>
        <w:rPr>
          <w:rFonts w:cs="Arial"/>
          <w:szCs w:val="20"/>
        </w:rPr>
      </w:pPr>
      <w:r w:rsidRPr="008317E5">
        <w:rPr>
          <w:rFonts w:cs="Arial"/>
          <w:b/>
          <w:szCs w:val="20"/>
        </w:rPr>
        <w:t>Building.</w:t>
      </w:r>
      <w:r w:rsidRPr="007C3D5C">
        <w:rPr>
          <w:rFonts w:cs="Arial"/>
          <w:szCs w:val="20"/>
        </w:rPr>
        <w:t xml:space="preserve"> A combination of any materials having a roof to form a structure for the use or occupancy by persons or property.</w:t>
      </w:r>
    </w:p>
    <w:p w:rsidR="00F37694" w:rsidRPr="007C3D5C" w:rsidP="007C3D5C" w14:paraId="71464D5B" w14:textId="2C9C67D0">
      <w:pPr>
        <w:pStyle w:val="ListParagraph"/>
        <w:numPr>
          <w:ilvl w:val="1"/>
          <w:numId w:val="16"/>
        </w:numPr>
        <w:autoSpaceDE w:val="0"/>
        <w:autoSpaceDN w:val="0"/>
        <w:adjustRightInd w:val="0"/>
        <w:spacing w:after="240"/>
        <w:jc w:val="both"/>
        <w:rPr>
          <w:rFonts w:cs="Arial"/>
          <w:szCs w:val="20"/>
        </w:rPr>
      </w:pPr>
      <w:r w:rsidRPr="008317E5">
        <w:rPr>
          <w:rFonts w:cs="Arial"/>
          <w:b/>
          <w:szCs w:val="20"/>
        </w:rPr>
        <w:t>Category I non-friable ACM.</w:t>
      </w:r>
      <w:r w:rsidRPr="007C3D5C">
        <w:rPr>
          <w:rFonts w:cs="Arial"/>
          <w:szCs w:val="20"/>
        </w:rPr>
        <w:t xml:space="preserve"> </w:t>
      </w:r>
      <w:r w:rsidR="00256689">
        <w:rPr>
          <w:rFonts w:cs="Arial"/>
          <w:szCs w:val="20"/>
        </w:rPr>
        <w:t xml:space="preserve">Any of these items that contain </w:t>
      </w:r>
      <w:r w:rsidRPr="007C3D5C" w:rsidR="00256689">
        <w:rPr>
          <w:rFonts w:cs="Arial"/>
          <w:szCs w:val="20"/>
        </w:rPr>
        <w:t>more than 1.0% asbestos</w:t>
      </w:r>
      <w:r w:rsidR="00256689">
        <w:rPr>
          <w:rFonts w:cs="Arial"/>
          <w:szCs w:val="20"/>
        </w:rPr>
        <w:t>:</w:t>
      </w:r>
      <w:r w:rsidRPr="007C3D5C" w:rsidR="00256689">
        <w:rPr>
          <w:rFonts w:cs="Arial"/>
          <w:szCs w:val="20"/>
        </w:rPr>
        <w:t xml:space="preserve"> </w:t>
      </w:r>
      <w:r w:rsidRPr="007C3D5C">
        <w:rPr>
          <w:rFonts w:cs="Arial"/>
          <w:szCs w:val="20"/>
        </w:rPr>
        <w:t>packings, gaskets, resilient floor covering, and asphalt roofing products.</w:t>
      </w:r>
    </w:p>
    <w:p w:rsidR="00F37694" w:rsidRPr="007C3D5C" w:rsidP="007C3D5C" w14:paraId="31127F44" w14:textId="07476AC9">
      <w:pPr>
        <w:pStyle w:val="ListParagraph"/>
        <w:numPr>
          <w:ilvl w:val="1"/>
          <w:numId w:val="16"/>
        </w:numPr>
        <w:autoSpaceDE w:val="0"/>
        <w:autoSpaceDN w:val="0"/>
        <w:adjustRightInd w:val="0"/>
        <w:spacing w:after="240"/>
        <w:jc w:val="both"/>
        <w:rPr>
          <w:rFonts w:cs="Arial"/>
          <w:szCs w:val="20"/>
        </w:rPr>
      </w:pPr>
      <w:r w:rsidRPr="008317E5">
        <w:rPr>
          <w:rFonts w:cs="Arial"/>
          <w:b/>
          <w:szCs w:val="20"/>
        </w:rPr>
        <w:t>Category II non-friable ACM.</w:t>
      </w:r>
      <w:r w:rsidRPr="007C3D5C">
        <w:rPr>
          <w:rFonts w:cs="Arial"/>
          <w:szCs w:val="20"/>
        </w:rPr>
        <w:t xml:space="preserve"> Any material, excluding Category I nonfriable ACM, containing more than 1.0% asbestos.</w:t>
      </w:r>
    </w:p>
    <w:p w:rsidR="00F37694" w:rsidRPr="007C3D5C" w:rsidP="007C3D5C" w14:paraId="2DA91A10" w14:textId="59D85ACA">
      <w:pPr>
        <w:pStyle w:val="ListParagraph"/>
        <w:numPr>
          <w:ilvl w:val="1"/>
          <w:numId w:val="16"/>
        </w:numPr>
        <w:autoSpaceDE w:val="0"/>
        <w:autoSpaceDN w:val="0"/>
        <w:adjustRightInd w:val="0"/>
        <w:spacing w:after="240"/>
        <w:jc w:val="both"/>
        <w:rPr>
          <w:rFonts w:cs="Arial"/>
          <w:szCs w:val="20"/>
        </w:rPr>
      </w:pPr>
      <w:r w:rsidRPr="008317E5">
        <w:rPr>
          <w:rFonts w:cs="Arial"/>
          <w:b/>
          <w:szCs w:val="20"/>
        </w:rPr>
        <w:t>Clearance Air Sampling.</w:t>
      </w:r>
      <w:r w:rsidRPr="007C3D5C">
        <w:rPr>
          <w:rFonts w:cs="Arial"/>
          <w:szCs w:val="20"/>
        </w:rPr>
        <w:t xml:space="preserve"> The measurement of airborne asbestos fibers using sampling filters to determine the adequacy and completeness of the asbestos removal actions.</w:t>
      </w:r>
    </w:p>
    <w:p w:rsidR="00F37694" w:rsidRPr="007C3D5C" w:rsidP="007C3D5C" w14:paraId="4B59A0CB" w14:textId="5C1FD2F2">
      <w:pPr>
        <w:pStyle w:val="ListParagraph"/>
        <w:numPr>
          <w:ilvl w:val="1"/>
          <w:numId w:val="16"/>
        </w:numPr>
        <w:autoSpaceDE w:val="0"/>
        <w:autoSpaceDN w:val="0"/>
        <w:adjustRightInd w:val="0"/>
        <w:spacing w:after="240"/>
        <w:jc w:val="both"/>
        <w:rPr>
          <w:rFonts w:cs="Arial"/>
          <w:szCs w:val="20"/>
        </w:rPr>
      </w:pPr>
      <w:r w:rsidRPr="008317E5">
        <w:rPr>
          <w:rFonts w:cs="Arial"/>
          <w:b/>
          <w:szCs w:val="20"/>
        </w:rPr>
        <w:t>Demolition.</w:t>
      </w:r>
      <w:r w:rsidRPr="007C3D5C">
        <w:rPr>
          <w:rFonts w:cs="Arial"/>
          <w:szCs w:val="20"/>
        </w:rPr>
        <w:t xml:space="preserve"> The wrecking or taking out of any load-supporting structural member of a facility and any related razing, removing or stripping of asbestos products or solid barrier which is known to be containing or to be enclosing an asbestos-containing material.</w:t>
      </w:r>
    </w:p>
    <w:p w:rsidR="008317E5" w:rsidP="007C3D5C" w14:paraId="166E272C" w14:textId="47216B1D">
      <w:pPr>
        <w:pStyle w:val="ListParagraph"/>
        <w:numPr>
          <w:ilvl w:val="1"/>
          <w:numId w:val="16"/>
        </w:numPr>
        <w:autoSpaceDE w:val="0"/>
        <w:autoSpaceDN w:val="0"/>
        <w:adjustRightInd w:val="0"/>
        <w:spacing w:after="240"/>
        <w:jc w:val="both"/>
        <w:rPr>
          <w:rFonts w:cs="Arial"/>
          <w:szCs w:val="20"/>
        </w:rPr>
      </w:pPr>
      <w:r w:rsidRPr="008317E5">
        <w:rPr>
          <w:rFonts w:cs="Arial"/>
          <w:b/>
          <w:szCs w:val="20"/>
        </w:rPr>
        <w:t>DEQ.</w:t>
      </w:r>
      <w:r w:rsidRPr="007C3D5C">
        <w:rPr>
          <w:rFonts w:cs="Arial"/>
          <w:szCs w:val="20"/>
        </w:rPr>
        <w:t xml:space="preserve"> The Virginia Department of Environmental Quality</w:t>
      </w:r>
    </w:p>
    <w:p w:rsidR="00F37694" w:rsidRPr="007C3D5C" w:rsidP="007C3D5C" w14:paraId="487A6270" w14:textId="6998652C">
      <w:pPr>
        <w:pStyle w:val="ListParagraph"/>
        <w:numPr>
          <w:ilvl w:val="1"/>
          <w:numId w:val="16"/>
        </w:numPr>
        <w:autoSpaceDE w:val="0"/>
        <w:autoSpaceDN w:val="0"/>
        <w:adjustRightInd w:val="0"/>
        <w:spacing w:after="240"/>
        <w:jc w:val="both"/>
        <w:rPr>
          <w:rFonts w:cs="Arial"/>
          <w:szCs w:val="20"/>
        </w:rPr>
      </w:pPr>
      <w:r w:rsidRPr="008317E5">
        <w:rPr>
          <w:rFonts w:cs="Arial"/>
          <w:b/>
          <w:szCs w:val="20"/>
        </w:rPr>
        <w:t>DOLI.</w:t>
      </w:r>
      <w:r w:rsidRPr="007C3D5C">
        <w:rPr>
          <w:rFonts w:cs="Arial"/>
          <w:szCs w:val="20"/>
        </w:rPr>
        <w:t xml:space="preserve"> The Virginia Department of Labor and Industry.</w:t>
      </w:r>
    </w:p>
    <w:p w:rsidR="00F37694" w:rsidRPr="007C3D5C" w:rsidP="007C3D5C" w14:paraId="3C4AAE3D" w14:textId="68170E60">
      <w:pPr>
        <w:pStyle w:val="ListParagraph"/>
        <w:numPr>
          <w:ilvl w:val="1"/>
          <w:numId w:val="16"/>
        </w:numPr>
        <w:autoSpaceDE w:val="0"/>
        <w:autoSpaceDN w:val="0"/>
        <w:adjustRightInd w:val="0"/>
        <w:spacing w:after="240"/>
        <w:jc w:val="both"/>
        <w:rPr>
          <w:rFonts w:cs="Arial"/>
          <w:szCs w:val="20"/>
        </w:rPr>
      </w:pPr>
      <w:r w:rsidRPr="008317E5">
        <w:rPr>
          <w:rFonts w:cs="Arial"/>
          <w:b/>
          <w:szCs w:val="20"/>
        </w:rPr>
        <w:t>DPOR.</w:t>
      </w:r>
      <w:r w:rsidRPr="007C3D5C">
        <w:rPr>
          <w:rFonts w:cs="Arial"/>
          <w:szCs w:val="20"/>
        </w:rPr>
        <w:t xml:space="preserve"> The Virginia Department of Professional and Occupational Regulation.</w:t>
      </w:r>
    </w:p>
    <w:p w:rsidR="00F37694" w:rsidRPr="007C3D5C" w:rsidP="007C3D5C" w14:paraId="180B3F04" w14:textId="578F66B8">
      <w:pPr>
        <w:pStyle w:val="ListParagraph"/>
        <w:numPr>
          <w:ilvl w:val="1"/>
          <w:numId w:val="16"/>
        </w:numPr>
        <w:autoSpaceDE w:val="0"/>
        <w:autoSpaceDN w:val="0"/>
        <w:adjustRightInd w:val="0"/>
        <w:spacing w:after="240"/>
        <w:jc w:val="both"/>
        <w:rPr>
          <w:rFonts w:cs="Arial"/>
          <w:szCs w:val="20"/>
        </w:rPr>
      </w:pPr>
      <w:r w:rsidRPr="008317E5">
        <w:rPr>
          <w:rFonts w:cs="Arial"/>
          <w:b/>
          <w:szCs w:val="20"/>
        </w:rPr>
        <w:t>Enclosure.</w:t>
      </w:r>
      <w:r w:rsidRPr="007C3D5C">
        <w:rPr>
          <w:rFonts w:cs="Arial"/>
          <w:szCs w:val="20"/>
        </w:rPr>
        <w:t xml:space="preserve"> The construction or installation over or around the asbestos-containing material of any solid or flexible coverings, which will not deteriorate or decompose for an extended period of time, so as to conceal the material, contain all asbestos fibers and render the asbestos-containing materials inaccessible.</w:t>
      </w:r>
    </w:p>
    <w:p w:rsidR="00F37694" w:rsidRPr="007C3D5C" w:rsidP="008317E5" w14:paraId="027D42AA" w14:textId="336485A0">
      <w:pPr>
        <w:pStyle w:val="ListParagraph"/>
        <w:numPr>
          <w:ilvl w:val="1"/>
          <w:numId w:val="16"/>
        </w:numPr>
        <w:autoSpaceDE w:val="0"/>
        <w:autoSpaceDN w:val="0"/>
        <w:adjustRightInd w:val="0"/>
        <w:spacing w:after="240"/>
        <w:jc w:val="both"/>
        <w:rPr>
          <w:rFonts w:cs="Arial"/>
          <w:szCs w:val="20"/>
        </w:rPr>
      </w:pPr>
      <w:r w:rsidRPr="008317E5">
        <w:rPr>
          <w:rFonts w:cs="Arial"/>
          <w:b/>
          <w:szCs w:val="20"/>
        </w:rPr>
        <w:t>Facility.</w:t>
      </w:r>
      <w:r w:rsidRPr="007C3D5C">
        <w:rPr>
          <w:rFonts w:cs="Arial"/>
          <w:szCs w:val="20"/>
        </w:rPr>
        <w:t xml:space="preserve"> Any institutional, commercial, public, industrial, or residential structure, installation, building (including any structure, installation, or building containing condominiums or individual dwelling units operated as a residential cooperative), ship, or active or inactive waste disposal site.</w:t>
      </w:r>
    </w:p>
    <w:p w:rsidR="00F37694" w:rsidRPr="007C3D5C" w:rsidP="007C3D5C" w14:paraId="1A732ECE" w14:textId="32670A5E">
      <w:pPr>
        <w:pStyle w:val="ListParagraph"/>
        <w:numPr>
          <w:ilvl w:val="1"/>
          <w:numId w:val="16"/>
        </w:numPr>
        <w:autoSpaceDE w:val="0"/>
        <w:autoSpaceDN w:val="0"/>
        <w:adjustRightInd w:val="0"/>
        <w:spacing w:after="240"/>
        <w:jc w:val="both"/>
        <w:rPr>
          <w:rFonts w:cs="Arial"/>
          <w:szCs w:val="20"/>
        </w:rPr>
      </w:pPr>
      <w:r w:rsidRPr="008317E5">
        <w:rPr>
          <w:rFonts w:cs="Arial"/>
          <w:b/>
          <w:szCs w:val="20"/>
        </w:rPr>
        <w:t>Friable.</w:t>
      </w:r>
      <w:r w:rsidRPr="007C3D5C">
        <w:rPr>
          <w:rFonts w:cs="Arial"/>
          <w:szCs w:val="20"/>
        </w:rPr>
        <w:t xml:space="preserve"> A material which is capable of being crumbled, pulverized or reduced to powder by hand pressure or which under normal use or maintenance emits or can be expected to emit asbestos fibers into the air.</w:t>
      </w:r>
    </w:p>
    <w:p w:rsidR="00F37694" w:rsidRPr="007C3D5C" w:rsidP="007C3D5C" w14:paraId="4FD74D69" w14:textId="36057750">
      <w:pPr>
        <w:pStyle w:val="ListParagraph"/>
        <w:numPr>
          <w:ilvl w:val="1"/>
          <w:numId w:val="16"/>
        </w:numPr>
        <w:autoSpaceDE w:val="0"/>
        <w:autoSpaceDN w:val="0"/>
        <w:adjustRightInd w:val="0"/>
        <w:spacing w:after="240"/>
        <w:jc w:val="both"/>
        <w:rPr>
          <w:rFonts w:cs="Arial"/>
          <w:szCs w:val="20"/>
        </w:rPr>
      </w:pPr>
      <w:r w:rsidRPr="008317E5">
        <w:rPr>
          <w:rFonts w:cs="Arial"/>
          <w:b/>
          <w:szCs w:val="20"/>
        </w:rPr>
        <w:t>HEPA.</w:t>
      </w:r>
      <w:r w:rsidRPr="007C3D5C">
        <w:rPr>
          <w:rFonts w:cs="Arial"/>
          <w:szCs w:val="20"/>
        </w:rPr>
        <w:t xml:space="preserve"> High-Efficiency Particulate Air</w:t>
      </w:r>
    </w:p>
    <w:p w:rsidR="00F37694" w:rsidRPr="007C3D5C" w:rsidP="007C3D5C" w14:paraId="11C184F2" w14:textId="0ABF16A0">
      <w:pPr>
        <w:pStyle w:val="ListParagraph"/>
        <w:numPr>
          <w:ilvl w:val="1"/>
          <w:numId w:val="16"/>
        </w:numPr>
        <w:autoSpaceDE w:val="0"/>
        <w:autoSpaceDN w:val="0"/>
        <w:adjustRightInd w:val="0"/>
        <w:spacing w:after="240"/>
        <w:jc w:val="both"/>
        <w:rPr>
          <w:rFonts w:cs="Arial"/>
          <w:szCs w:val="20"/>
        </w:rPr>
      </w:pPr>
      <w:r w:rsidRPr="008317E5">
        <w:rPr>
          <w:rFonts w:cs="Arial"/>
          <w:b/>
          <w:szCs w:val="20"/>
        </w:rPr>
        <w:t>NESHAP.</w:t>
      </w:r>
      <w:r w:rsidRPr="007C3D5C">
        <w:rPr>
          <w:rFonts w:cs="Arial"/>
          <w:szCs w:val="20"/>
        </w:rPr>
        <w:t xml:space="preserve"> National Emissions Standard for Hazardous Air Pollutants - 40 CFR 61, Subpart M.</w:t>
      </w:r>
    </w:p>
    <w:p w:rsidR="00F37694" w:rsidRPr="007C3D5C" w:rsidP="007C3D5C" w14:paraId="4815FC8C" w14:textId="5FD3B471">
      <w:pPr>
        <w:pStyle w:val="ListParagraph"/>
        <w:numPr>
          <w:ilvl w:val="1"/>
          <w:numId w:val="16"/>
        </w:numPr>
        <w:autoSpaceDE w:val="0"/>
        <w:autoSpaceDN w:val="0"/>
        <w:adjustRightInd w:val="0"/>
        <w:spacing w:after="240"/>
        <w:jc w:val="both"/>
        <w:rPr>
          <w:rFonts w:cs="Arial"/>
          <w:szCs w:val="20"/>
        </w:rPr>
      </w:pPr>
      <w:r w:rsidRPr="008317E5">
        <w:rPr>
          <w:rFonts w:cs="Arial"/>
          <w:b/>
          <w:szCs w:val="20"/>
        </w:rPr>
        <w:t>Nonfriable ACM.</w:t>
      </w:r>
      <w:r w:rsidRPr="007C3D5C">
        <w:rPr>
          <w:rFonts w:cs="Arial"/>
          <w:szCs w:val="20"/>
        </w:rPr>
        <w:t xml:space="preserve"> Any material containing more than 1.0% asbestos, that when dry, cannot be crumbled, pulverized, or reduced to powder by hand pressure.</w:t>
      </w:r>
    </w:p>
    <w:p w:rsidR="00F37694" w:rsidRPr="007C3D5C" w:rsidP="007C3D5C" w14:paraId="0E866F63" w14:textId="57BE355B">
      <w:pPr>
        <w:pStyle w:val="ListParagraph"/>
        <w:numPr>
          <w:ilvl w:val="1"/>
          <w:numId w:val="16"/>
        </w:numPr>
        <w:autoSpaceDE w:val="0"/>
        <w:autoSpaceDN w:val="0"/>
        <w:adjustRightInd w:val="0"/>
        <w:spacing w:after="240"/>
        <w:jc w:val="both"/>
        <w:rPr>
          <w:rFonts w:cs="Arial"/>
          <w:szCs w:val="20"/>
        </w:rPr>
      </w:pPr>
      <w:r w:rsidRPr="008317E5">
        <w:rPr>
          <w:rFonts w:cs="Arial"/>
          <w:b/>
          <w:szCs w:val="20"/>
        </w:rPr>
        <w:t>RACM.</w:t>
      </w:r>
      <w:r w:rsidRPr="007C3D5C">
        <w:rPr>
          <w:rFonts w:cs="Arial"/>
          <w:szCs w:val="20"/>
        </w:rPr>
        <w:t xml:space="preserve"> Regulated Asbestos Containing Materials and includes:</w:t>
      </w:r>
    </w:p>
    <w:p w:rsidR="00F37694" w:rsidRPr="007C3D5C" w:rsidP="008317E5" w14:paraId="566BEB5A" w14:textId="3711C9E3">
      <w:pPr>
        <w:pStyle w:val="ListParagraph"/>
        <w:numPr>
          <w:ilvl w:val="2"/>
          <w:numId w:val="25"/>
        </w:numPr>
        <w:autoSpaceDE w:val="0"/>
        <w:autoSpaceDN w:val="0"/>
        <w:adjustRightInd w:val="0"/>
        <w:jc w:val="both"/>
        <w:rPr>
          <w:rFonts w:cs="Arial"/>
          <w:szCs w:val="20"/>
        </w:rPr>
      </w:pPr>
      <w:r w:rsidRPr="007C3D5C">
        <w:rPr>
          <w:rFonts w:cs="Arial"/>
          <w:szCs w:val="20"/>
        </w:rPr>
        <w:t>Friable ACM</w:t>
      </w:r>
    </w:p>
    <w:p w:rsidR="00F37694" w:rsidRPr="007C3D5C" w:rsidP="008317E5" w14:paraId="0530B2FE" w14:textId="407ADD89">
      <w:pPr>
        <w:pStyle w:val="ListParagraph"/>
        <w:numPr>
          <w:ilvl w:val="2"/>
          <w:numId w:val="25"/>
        </w:numPr>
        <w:autoSpaceDE w:val="0"/>
        <w:autoSpaceDN w:val="0"/>
        <w:adjustRightInd w:val="0"/>
        <w:jc w:val="both"/>
        <w:rPr>
          <w:rFonts w:cs="Arial"/>
          <w:szCs w:val="20"/>
        </w:rPr>
      </w:pPr>
      <w:r w:rsidRPr="007C3D5C">
        <w:rPr>
          <w:rFonts w:cs="Arial"/>
          <w:szCs w:val="20"/>
        </w:rPr>
        <w:t>Category I non friable ACM that has become friable</w:t>
      </w:r>
    </w:p>
    <w:p w:rsidR="00F37694" w:rsidRPr="007C3D5C" w:rsidP="008317E5" w14:paraId="384F5ED7" w14:textId="4491A2F7">
      <w:pPr>
        <w:pStyle w:val="ListParagraph"/>
        <w:numPr>
          <w:ilvl w:val="2"/>
          <w:numId w:val="25"/>
        </w:numPr>
        <w:autoSpaceDE w:val="0"/>
        <w:autoSpaceDN w:val="0"/>
        <w:adjustRightInd w:val="0"/>
        <w:spacing w:after="240"/>
        <w:jc w:val="both"/>
        <w:rPr>
          <w:rFonts w:cs="Arial"/>
          <w:szCs w:val="20"/>
        </w:rPr>
      </w:pPr>
      <w:r w:rsidRPr="007C3D5C">
        <w:rPr>
          <w:rFonts w:cs="Arial"/>
          <w:szCs w:val="20"/>
        </w:rPr>
        <w:t>Category I non friable ACM that will be or has been subjected to sanding, grinding, cutting or abrading, and Category II non friable ACM that has a high probability of becoming crumbled, pulverized, or reduced to powder by the forces expected to act on the material in the course of demolition or renovation actions.</w:t>
      </w:r>
    </w:p>
    <w:p w:rsidR="00F37694" w:rsidRPr="007C3D5C" w:rsidP="008317E5" w14:paraId="57F62A28" w14:textId="2225C189">
      <w:pPr>
        <w:pStyle w:val="ListParagraph"/>
        <w:numPr>
          <w:ilvl w:val="1"/>
          <w:numId w:val="16"/>
        </w:numPr>
        <w:autoSpaceDE w:val="0"/>
        <w:autoSpaceDN w:val="0"/>
        <w:adjustRightInd w:val="0"/>
        <w:spacing w:after="240"/>
        <w:jc w:val="both"/>
        <w:rPr>
          <w:rFonts w:cs="Arial"/>
          <w:szCs w:val="20"/>
        </w:rPr>
      </w:pPr>
      <w:r w:rsidRPr="008317E5">
        <w:rPr>
          <w:rFonts w:cs="Arial"/>
          <w:b/>
          <w:szCs w:val="20"/>
        </w:rPr>
        <w:t>Removal.</w:t>
      </w:r>
      <w:r w:rsidRPr="007C3D5C">
        <w:rPr>
          <w:rFonts w:cs="Arial"/>
          <w:szCs w:val="20"/>
        </w:rPr>
        <w:t xml:space="preserve"> The physical extraction of ACM from a Facility and disposal thereof in accordance with all federal, state, and local laws and regulations.</w:t>
      </w:r>
    </w:p>
    <w:p w:rsidR="00F37694" w:rsidRPr="007C3D5C" w:rsidP="007C3D5C" w14:paraId="19BC2862" w14:textId="187B7BF8">
      <w:pPr>
        <w:pStyle w:val="ListParagraph"/>
        <w:numPr>
          <w:ilvl w:val="1"/>
          <w:numId w:val="16"/>
        </w:numPr>
        <w:autoSpaceDE w:val="0"/>
        <w:autoSpaceDN w:val="0"/>
        <w:adjustRightInd w:val="0"/>
        <w:spacing w:after="240"/>
        <w:jc w:val="both"/>
        <w:rPr>
          <w:rFonts w:cs="Arial"/>
          <w:szCs w:val="20"/>
        </w:rPr>
      </w:pPr>
      <w:r w:rsidRPr="008317E5">
        <w:rPr>
          <w:rFonts w:cs="Arial"/>
          <w:b/>
          <w:szCs w:val="20"/>
        </w:rPr>
        <w:t>Renovation.</w:t>
      </w:r>
      <w:r w:rsidRPr="007C3D5C">
        <w:rPr>
          <w:rFonts w:cs="Arial"/>
          <w:szCs w:val="20"/>
        </w:rPr>
        <w:t xml:space="preserve"> Altering a facility or one or more facility components in any way, including the stripping or removal of RACM from a </w:t>
      </w:r>
      <w:r w:rsidRPr="007C3D5C" w:rsidR="0004251F">
        <w:rPr>
          <w:rFonts w:cs="Arial"/>
          <w:szCs w:val="20"/>
        </w:rPr>
        <w:t>facility</w:t>
      </w:r>
      <w:r w:rsidRPr="007C3D5C">
        <w:rPr>
          <w:rFonts w:cs="Arial"/>
          <w:szCs w:val="20"/>
        </w:rPr>
        <w:t xml:space="preserve"> component, such as the interior or exterior portions of walls, floors, or ceilings of a wing or other portion of a Structure; altering or replacing roofing materials or components and equipment of a Structure; re-roofing; or removing or disturbing any ACM.</w:t>
      </w:r>
    </w:p>
    <w:p w:rsidR="00F37694" w:rsidRPr="007C3D5C" w:rsidP="007C3D5C" w14:paraId="1FD213F2" w14:textId="544F8C6B">
      <w:pPr>
        <w:pStyle w:val="ListParagraph"/>
        <w:numPr>
          <w:ilvl w:val="1"/>
          <w:numId w:val="16"/>
        </w:numPr>
        <w:autoSpaceDE w:val="0"/>
        <w:autoSpaceDN w:val="0"/>
        <w:adjustRightInd w:val="0"/>
        <w:spacing w:after="240"/>
        <w:jc w:val="both"/>
        <w:rPr>
          <w:rFonts w:cs="Arial"/>
          <w:szCs w:val="20"/>
        </w:rPr>
      </w:pPr>
      <w:r w:rsidRPr="008317E5">
        <w:rPr>
          <w:rFonts w:cs="Arial"/>
          <w:b/>
          <w:szCs w:val="20"/>
        </w:rPr>
        <w:t>Structure.</w:t>
      </w:r>
      <w:r w:rsidRPr="007C3D5C">
        <w:rPr>
          <w:rFonts w:cs="Arial"/>
          <w:szCs w:val="20"/>
        </w:rPr>
        <w:t xml:space="preserve"> Any bridge or building owned or to be acquired by the Department. The definition of “Structure” in Section 101 of the Division I Amendments (Part 5) will not apply in this Special Provision.</w:t>
      </w:r>
    </w:p>
    <w:p w:rsidR="00F37694" w:rsidRPr="007C3D5C" w:rsidP="007C3D5C" w14:paraId="39063C9A" w14:textId="4F4A6A0C">
      <w:pPr>
        <w:pStyle w:val="ListParagraph"/>
        <w:numPr>
          <w:ilvl w:val="1"/>
          <w:numId w:val="16"/>
        </w:numPr>
        <w:autoSpaceDE w:val="0"/>
        <w:autoSpaceDN w:val="0"/>
        <w:adjustRightInd w:val="0"/>
        <w:spacing w:after="240"/>
        <w:jc w:val="both"/>
        <w:rPr>
          <w:rFonts w:cs="Arial"/>
          <w:b/>
          <w:szCs w:val="20"/>
        </w:rPr>
      </w:pPr>
      <w:r w:rsidRPr="008317E5">
        <w:rPr>
          <w:rFonts w:cs="Arial"/>
          <w:b/>
          <w:szCs w:val="20"/>
        </w:rPr>
        <w:t>Work area.</w:t>
      </w:r>
      <w:r w:rsidRPr="007C3D5C">
        <w:rPr>
          <w:rFonts w:cs="Arial"/>
          <w:szCs w:val="20"/>
        </w:rPr>
        <w:t xml:space="preserve"> Designated rooms, spaces, or areas of the Project in which asbestos abatement actions are to be undertaken or which may become contaminated as a result of abatement actions. A contained work area is a work area that has been sealed, covered in plastic and equipped with a decontamination enclosure system. A non-contained work area is an isolated or controlled access work area that contains ACM that has not been covered in plastic nor equipped with a decontamination enclosure system.</w:t>
      </w:r>
      <w:r w:rsidRPr="007C3D5C">
        <w:rPr>
          <w:rFonts w:cs="Arial"/>
          <w:szCs w:val="20"/>
        </w:rPr>
        <w:t xml:space="preserve"> </w:t>
      </w:r>
      <w:r w:rsidRPr="007C3D5C">
        <w:rPr>
          <w:rFonts w:cs="Arial"/>
          <w:b/>
          <w:szCs w:val="20"/>
        </w:rPr>
        <w:t xml:space="preserve"> </w:t>
      </w:r>
    </w:p>
    <w:p w:rsidR="00F37694" w:rsidRPr="007C3D5C" w:rsidP="007C3D5C" w14:paraId="5D0EED0F" w14:textId="62ABCA5B">
      <w:pPr>
        <w:pStyle w:val="ListParagraph"/>
        <w:numPr>
          <w:ilvl w:val="1"/>
          <w:numId w:val="16"/>
        </w:numPr>
        <w:autoSpaceDE w:val="0"/>
        <w:autoSpaceDN w:val="0"/>
        <w:adjustRightInd w:val="0"/>
        <w:spacing w:after="240"/>
        <w:jc w:val="both"/>
        <w:rPr>
          <w:rFonts w:cs="Arial"/>
          <w:szCs w:val="20"/>
        </w:rPr>
      </w:pPr>
      <w:r w:rsidRPr="007C3D5C">
        <w:rPr>
          <w:rFonts w:cs="Arial"/>
          <w:b/>
          <w:szCs w:val="20"/>
        </w:rPr>
        <w:t>USDOT.</w:t>
      </w:r>
      <w:r w:rsidRPr="007C3D5C">
        <w:rPr>
          <w:rFonts w:cs="Arial"/>
          <w:szCs w:val="20"/>
        </w:rPr>
        <w:t xml:space="preserve"> The United States Department of Transportation.</w:t>
      </w:r>
    </w:p>
    <w:p w:rsidR="002720F8" w:rsidP="002720F8" w14:paraId="7AF5AB80" w14:textId="396806CB">
      <w:pPr>
        <w:pStyle w:val="ListParagraph"/>
        <w:numPr>
          <w:ilvl w:val="1"/>
          <w:numId w:val="16"/>
        </w:numPr>
        <w:autoSpaceDE w:val="0"/>
        <w:autoSpaceDN w:val="0"/>
        <w:adjustRightInd w:val="0"/>
        <w:spacing w:after="240"/>
        <w:jc w:val="both"/>
        <w:rPr>
          <w:rFonts w:cs="Arial"/>
          <w:szCs w:val="20"/>
        </w:rPr>
      </w:pPr>
    </w:p>
    <w:p w:rsidR="00E23FF1" w:rsidRPr="00004B38" w:rsidP="00004B38" w14:paraId="4BE78F69" w14:textId="5E93EA96">
      <w:pPr>
        <w:pStyle w:val="ListParagraph"/>
        <w:numPr>
          <w:ilvl w:val="0"/>
          <w:numId w:val="16"/>
        </w:numPr>
        <w:autoSpaceDE w:val="0"/>
        <w:autoSpaceDN w:val="0"/>
        <w:adjustRightInd w:val="0"/>
        <w:spacing w:after="240"/>
        <w:jc w:val="both"/>
        <w:rPr>
          <w:rFonts w:cs="Arial"/>
          <w:szCs w:val="20"/>
        </w:rPr>
      </w:pPr>
      <w:r>
        <w:rPr>
          <w:rFonts w:cs="Arial"/>
          <w:b/>
          <w:szCs w:val="20"/>
        </w:rPr>
        <w:t>General Requirements</w:t>
      </w:r>
    </w:p>
    <w:p w:rsidR="004B5425" w:rsidRPr="00433633" w:rsidP="00523983" w14:paraId="0D757FB2" w14:textId="12374760">
      <w:pPr>
        <w:autoSpaceDE w:val="0"/>
        <w:autoSpaceDN w:val="0"/>
        <w:adjustRightInd w:val="0"/>
        <w:spacing w:after="240"/>
        <w:ind w:left="360"/>
        <w:jc w:val="both"/>
        <w:rPr>
          <w:rFonts w:cs="Arial"/>
          <w:szCs w:val="20"/>
        </w:rPr>
      </w:pPr>
      <w:r w:rsidRPr="00433633">
        <w:rPr>
          <w:rFonts w:cs="Arial"/>
          <w:szCs w:val="20"/>
        </w:rPr>
        <w:t xml:space="preserve">Where asbestos inspection results indicate the presence of </w:t>
      </w:r>
      <w:r w:rsidRPr="00433633" w:rsidR="000F43D4">
        <w:rPr>
          <w:rFonts w:cs="Arial"/>
          <w:szCs w:val="20"/>
        </w:rPr>
        <w:t>R</w:t>
      </w:r>
      <w:r w:rsidRPr="00433633">
        <w:rPr>
          <w:rFonts w:cs="Arial"/>
          <w:szCs w:val="20"/>
        </w:rPr>
        <w:t>ACM</w:t>
      </w:r>
      <w:r w:rsidRPr="00433633" w:rsidR="000F43D4">
        <w:rPr>
          <w:rFonts w:cs="Arial"/>
          <w:szCs w:val="20"/>
        </w:rPr>
        <w:t xml:space="preserve">, or </w:t>
      </w:r>
      <w:r w:rsidRPr="00433633" w:rsidR="00083D5D">
        <w:rPr>
          <w:rFonts w:cs="Arial"/>
          <w:szCs w:val="20"/>
        </w:rPr>
        <w:t>ACM that have</w:t>
      </w:r>
      <w:r w:rsidRPr="00433633" w:rsidR="000F43D4">
        <w:rPr>
          <w:rFonts w:cs="Arial"/>
          <w:szCs w:val="20"/>
        </w:rPr>
        <w:t xml:space="preserve"> a high probability of becoming RACM</w:t>
      </w:r>
      <w:r w:rsidRPr="00433633" w:rsidR="00D42614">
        <w:rPr>
          <w:rFonts w:cs="Arial"/>
          <w:szCs w:val="20"/>
        </w:rPr>
        <w:t xml:space="preserve"> during demolition or renovation activities</w:t>
      </w:r>
      <w:r w:rsidRPr="00433633">
        <w:rPr>
          <w:rFonts w:cs="Arial"/>
          <w:szCs w:val="20"/>
        </w:rPr>
        <w:t>, t</w:t>
      </w:r>
      <w:r w:rsidRPr="00433633" w:rsidR="009B27A2">
        <w:rPr>
          <w:rFonts w:cs="Arial"/>
          <w:szCs w:val="20"/>
        </w:rPr>
        <w:t xml:space="preserve">he </w:t>
      </w:r>
      <w:r w:rsidRPr="00433633" w:rsidR="00295230">
        <w:rPr>
          <w:rFonts w:cs="Arial"/>
          <w:szCs w:val="20"/>
        </w:rPr>
        <w:t>Design-Builder</w:t>
      </w:r>
      <w:r w:rsidRPr="00433633" w:rsidR="009B27A2">
        <w:rPr>
          <w:rFonts w:cs="Arial"/>
          <w:szCs w:val="20"/>
        </w:rPr>
        <w:t xml:space="preserve"> shall </w:t>
      </w:r>
      <w:r w:rsidRPr="00433633" w:rsidR="00F0048E">
        <w:rPr>
          <w:rFonts w:cs="Arial"/>
          <w:szCs w:val="20"/>
        </w:rPr>
        <w:t>employ</w:t>
      </w:r>
      <w:r w:rsidRPr="00433633">
        <w:rPr>
          <w:rFonts w:cs="Arial"/>
          <w:szCs w:val="20"/>
        </w:rPr>
        <w:t xml:space="preserve"> a</w:t>
      </w:r>
      <w:r w:rsidRPr="00433633" w:rsidR="009B27A2">
        <w:rPr>
          <w:rFonts w:cs="Arial"/>
          <w:szCs w:val="20"/>
        </w:rPr>
        <w:t xml:space="preserve"> </w:t>
      </w:r>
      <w:r w:rsidRPr="00433633" w:rsidR="009818ED">
        <w:rPr>
          <w:rFonts w:cs="Arial"/>
          <w:szCs w:val="20"/>
        </w:rPr>
        <w:t xml:space="preserve">licensed </w:t>
      </w:r>
      <w:r w:rsidRPr="00433633" w:rsidR="00543D5C">
        <w:rPr>
          <w:rFonts w:cs="Arial"/>
          <w:szCs w:val="20"/>
        </w:rPr>
        <w:t>Asbestos Project Designer</w:t>
      </w:r>
      <w:r w:rsidRPr="00433633" w:rsidR="009818ED">
        <w:rPr>
          <w:rFonts w:cs="Arial"/>
          <w:szCs w:val="20"/>
        </w:rPr>
        <w:t xml:space="preserve">, a </w:t>
      </w:r>
      <w:r w:rsidRPr="00433633" w:rsidR="009B27A2">
        <w:rPr>
          <w:rFonts w:cs="Arial"/>
          <w:szCs w:val="20"/>
        </w:rPr>
        <w:t>licen</w:t>
      </w:r>
      <w:r w:rsidRPr="00433633" w:rsidR="00360278">
        <w:rPr>
          <w:rFonts w:cs="Arial"/>
          <w:szCs w:val="20"/>
        </w:rPr>
        <w:t xml:space="preserve">sed asbestos abatement </w:t>
      </w:r>
      <w:r w:rsidR="00F37694">
        <w:rPr>
          <w:rFonts w:cs="Arial"/>
          <w:szCs w:val="20"/>
        </w:rPr>
        <w:t>contractor</w:t>
      </w:r>
      <w:r w:rsidRPr="00433633" w:rsidR="00D25D13">
        <w:rPr>
          <w:rFonts w:cs="Arial"/>
          <w:szCs w:val="20"/>
        </w:rPr>
        <w:t xml:space="preserve">, </w:t>
      </w:r>
      <w:r w:rsidRPr="00433633" w:rsidR="009818ED">
        <w:rPr>
          <w:rFonts w:cs="Arial"/>
          <w:szCs w:val="20"/>
        </w:rPr>
        <w:t xml:space="preserve">and a </w:t>
      </w:r>
      <w:r w:rsidRPr="00433633" w:rsidR="00F069C0">
        <w:rPr>
          <w:rFonts w:cs="Arial"/>
          <w:szCs w:val="20"/>
        </w:rPr>
        <w:t xml:space="preserve">licensed </w:t>
      </w:r>
      <w:r w:rsidRPr="00433633" w:rsidR="00437328">
        <w:rPr>
          <w:rFonts w:cs="Arial"/>
          <w:szCs w:val="20"/>
        </w:rPr>
        <w:t>Asbestos P</w:t>
      </w:r>
      <w:r w:rsidRPr="00433633" w:rsidR="00F069C0">
        <w:rPr>
          <w:rFonts w:cs="Arial"/>
          <w:szCs w:val="20"/>
        </w:rPr>
        <w:t>roj</w:t>
      </w:r>
      <w:r w:rsidRPr="00433633" w:rsidR="00D25D13">
        <w:rPr>
          <w:rFonts w:cs="Arial"/>
          <w:szCs w:val="20"/>
        </w:rPr>
        <w:t xml:space="preserve">ect </w:t>
      </w:r>
      <w:r w:rsidRPr="00433633" w:rsidR="00437328">
        <w:rPr>
          <w:rFonts w:cs="Arial"/>
          <w:szCs w:val="20"/>
        </w:rPr>
        <w:t>M</w:t>
      </w:r>
      <w:r w:rsidRPr="00433633" w:rsidR="00D25D13">
        <w:rPr>
          <w:rFonts w:cs="Arial"/>
          <w:szCs w:val="20"/>
        </w:rPr>
        <w:t>onitor</w:t>
      </w:r>
      <w:r w:rsidRPr="00433633" w:rsidR="00437328">
        <w:rPr>
          <w:rFonts w:cs="Arial"/>
          <w:szCs w:val="20"/>
        </w:rPr>
        <w:t xml:space="preserve"> (APM)</w:t>
      </w:r>
      <w:r w:rsidRPr="00433633">
        <w:rPr>
          <w:rFonts w:cs="Arial"/>
          <w:szCs w:val="20"/>
        </w:rPr>
        <w:t xml:space="preserve"> </w:t>
      </w:r>
      <w:r w:rsidRPr="00433633" w:rsidR="009B27A2">
        <w:rPr>
          <w:rFonts w:cs="Arial"/>
          <w:szCs w:val="20"/>
        </w:rPr>
        <w:t>to</w:t>
      </w:r>
      <w:r w:rsidRPr="00433633">
        <w:rPr>
          <w:rFonts w:cs="Arial"/>
          <w:szCs w:val="20"/>
        </w:rPr>
        <w:t xml:space="preserve"> conduct asbestos </w:t>
      </w:r>
      <w:r w:rsidRPr="00433633" w:rsidR="009818ED">
        <w:rPr>
          <w:rFonts w:cs="Arial"/>
          <w:szCs w:val="20"/>
        </w:rPr>
        <w:t xml:space="preserve">design activities, </w:t>
      </w:r>
      <w:r w:rsidRPr="00433633">
        <w:rPr>
          <w:rFonts w:cs="Arial"/>
          <w:szCs w:val="20"/>
        </w:rPr>
        <w:t>abatement</w:t>
      </w:r>
      <w:r w:rsidRPr="00433633" w:rsidR="009A0AB9">
        <w:rPr>
          <w:rFonts w:cs="Arial"/>
          <w:szCs w:val="20"/>
        </w:rPr>
        <w:t>,</w:t>
      </w:r>
      <w:r w:rsidRPr="00433633">
        <w:rPr>
          <w:rFonts w:cs="Arial"/>
          <w:szCs w:val="20"/>
        </w:rPr>
        <w:t xml:space="preserve"> </w:t>
      </w:r>
      <w:r w:rsidRPr="00433633" w:rsidR="00360278">
        <w:rPr>
          <w:rFonts w:cs="Arial"/>
          <w:szCs w:val="20"/>
        </w:rPr>
        <w:t xml:space="preserve">and project </w:t>
      </w:r>
      <w:r w:rsidRPr="00433633" w:rsidR="00D25D13">
        <w:rPr>
          <w:rFonts w:cs="Arial"/>
          <w:szCs w:val="20"/>
        </w:rPr>
        <w:t>monitoring</w:t>
      </w:r>
      <w:r w:rsidRPr="00433633" w:rsidR="009818ED">
        <w:rPr>
          <w:rFonts w:cs="Arial"/>
          <w:szCs w:val="20"/>
        </w:rPr>
        <w:t>,</w:t>
      </w:r>
      <w:r w:rsidRPr="00433633" w:rsidR="00D25D13">
        <w:rPr>
          <w:rFonts w:cs="Arial"/>
          <w:szCs w:val="20"/>
        </w:rPr>
        <w:t xml:space="preserve"> </w:t>
      </w:r>
      <w:r w:rsidRPr="00433633" w:rsidR="009B27A2">
        <w:rPr>
          <w:rFonts w:cs="Arial"/>
          <w:szCs w:val="20"/>
        </w:rPr>
        <w:t>resp</w:t>
      </w:r>
      <w:r w:rsidRPr="00433633">
        <w:rPr>
          <w:rFonts w:cs="Arial"/>
          <w:szCs w:val="20"/>
        </w:rPr>
        <w:t xml:space="preserve">ectively, on </w:t>
      </w:r>
      <w:r w:rsidR="002720F8">
        <w:rPr>
          <w:rFonts w:cs="Arial"/>
          <w:szCs w:val="20"/>
        </w:rPr>
        <w:t>S</w:t>
      </w:r>
      <w:r w:rsidRPr="00433633">
        <w:rPr>
          <w:rFonts w:cs="Arial"/>
          <w:szCs w:val="20"/>
        </w:rPr>
        <w:t>tructures, as appropriate</w:t>
      </w:r>
      <w:r w:rsidRPr="00433633" w:rsidR="009B27A2">
        <w:rPr>
          <w:rFonts w:cs="Arial"/>
          <w:szCs w:val="20"/>
        </w:rPr>
        <w:t>.</w:t>
      </w:r>
      <w:r w:rsidRPr="00433633" w:rsidR="00AE5E5F">
        <w:rPr>
          <w:rFonts w:cs="Arial"/>
          <w:szCs w:val="20"/>
        </w:rPr>
        <w:t xml:space="preserve"> </w:t>
      </w:r>
      <w:r w:rsidRPr="00433633" w:rsidR="009B27A2">
        <w:rPr>
          <w:rFonts w:cs="Arial"/>
          <w:szCs w:val="20"/>
        </w:rPr>
        <w:t xml:space="preserve">The </w:t>
      </w:r>
      <w:r w:rsidRPr="00433633">
        <w:rPr>
          <w:rFonts w:cs="Arial"/>
          <w:szCs w:val="20"/>
        </w:rPr>
        <w:t>firms</w:t>
      </w:r>
      <w:r w:rsidRPr="00433633" w:rsidR="009B27A2">
        <w:rPr>
          <w:rFonts w:cs="Arial"/>
          <w:szCs w:val="20"/>
        </w:rPr>
        <w:t xml:space="preserve"> shall furnish all labor, materials, supplies, and equipment necessary to legally remove and dispose of ACM identified in </w:t>
      </w:r>
      <w:r w:rsidRPr="00433633">
        <w:rPr>
          <w:rFonts w:cs="Arial"/>
          <w:szCs w:val="20"/>
        </w:rPr>
        <w:t xml:space="preserve">the </w:t>
      </w:r>
      <w:r w:rsidRPr="00433633" w:rsidR="00AD53D6">
        <w:rPr>
          <w:rFonts w:cs="Arial"/>
          <w:szCs w:val="20"/>
        </w:rPr>
        <w:t>asbestos</w:t>
      </w:r>
      <w:r w:rsidRPr="00433633">
        <w:rPr>
          <w:rFonts w:cs="Arial"/>
          <w:szCs w:val="20"/>
        </w:rPr>
        <w:t xml:space="preserve"> inspection report </w:t>
      </w:r>
      <w:r w:rsidRPr="00433633" w:rsidR="009B27A2">
        <w:rPr>
          <w:rFonts w:cs="Arial"/>
          <w:szCs w:val="20"/>
        </w:rPr>
        <w:t>and as-built construction plans as required by Federal and State regulations.</w:t>
      </w:r>
      <w:r w:rsidRPr="00433633" w:rsidR="00AE5E5F">
        <w:rPr>
          <w:rFonts w:cs="Arial"/>
          <w:szCs w:val="20"/>
        </w:rPr>
        <w:t xml:space="preserve"> </w:t>
      </w:r>
      <w:r w:rsidRPr="00433633" w:rsidR="001D3E56">
        <w:rPr>
          <w:rFonts w:cs="Arial"/>
          <w:szCs w:val="20"/>
        </w:rPr>
        <w:t>For renovation projects, only the ACM identified in the asbestos inspection report that will be removed or disturbed as part of the renovation must be removed</w:t>
      </w:r>
      <w:r w:rsidRPr="00433633" w:rsidR="006F0234">
        <w:rPr>
          <w:rFonts w:cs="Arial"/>
          <w:szCs w:val="20"/>
        </w:rPr>
        <w:t>, except that,</w:t>
      </w:r>
      <w:r w:rsidRPr="00433633" w:rsidR="00AE5E5F">
        <w:rPr>
          <w:rFonts w:cs="Arial"/>
          <w:szCs w:val="20"/>
        </w:rPr>
        <w:t xml:space="preserve"> </w:t>
      </w:r>
      <w:r w:rsidRPr="00433633" w:rsidR="006F0234">
        <w:rPr>
          <w:rFonts w:cs="Arial"/>
          <w:szCs w:val="20"/>
        </w:rPr>
        <w:t xml:space="preserve">for structures to be re-occupied, ACM determined to be </w:t>
      </w:r>
      <w:r w:rsidRPr="00433633" w:rsidR="00CB4394">
        <w:rPr>
          <w:rFonts w:cs="Arial"/>
          <w:szCs w:val="20"/>
        </w:rPr>
        <w:t>friable</w:t>
      </w:r>
      <w:r w:rsidRPr="00433633" w:rsidR="006F0234">
        <w:rPr>
          <w:rFonts w:cs="Arial"/>
          <w:szCs w:val="20"/>
        </w:rPr>
        <w:t xml:space="preserve"> or in poor condition shall be removed before re-occupancy. A</w:t>
      </w:r>
      <w:r w:rsidRPr="00433633" w:rsidR="009A0AB9">
        <w:rPr>
          <w:rFonts w:cs="Arial"/>
          <w:szCs w:val="20"/>
        </w:rPr>
        <w:t>ny</w:t>
      </w:r>
      <w:r w:rsidRPr="00433633" w:rsidR="009B27A2">
        <w:rPr>
          <w:rFonts w:cs="Arial"/>
          <w:szCs w:val="20"/>
        </w:rPr>
        <w:t xml:space="preserve"> quantities </w:t>
      </w:r>
      <w:r w:rsidRPr="00433633" w:rsidR="009A0AB9">
        <w:rPr>
          <w:rFonts w:cs="Arial"/>
          <w:szCs w:val="20"/>
        </w:rPr>
        <w:t xml:space="preserve">referenced in any ACM Inspection Reports provided by the Department </w:t>
      </w:r>
      <w:r w:rsidRPr="00433633" w:rsidR="009B27A2">
        <w:rPr>
          <w:rFonts w:cs="Arial"/>
          <w:szCs w:val="20"/>
        </w:rPr>
        <w:t xml:space="preserve">are estimates. The </w:t>
      </w:r>
      <w:r w:rsidRPr="00433633" w:rsidR="000A695C">
        <w:rPr>
          <w:rFonts w:cs="Arial"/>
          <w:szCs w:val="20"/>
        </w:rPr>
        <w:t>Design-Builder</w:t>
      </w:r>
      <w:r w:rsidRPr="00433633" w:rsidR="009B27A2">
        <w:rPr>
          <w:rFonts w:cs="Arial"/>
          <w:szCs w:val="20"/>
        </w:rPr>
        <w:t xml:space="preserve"> shall ascertain the exact amount of material to be removed and </w:t>
      </w:r>
      <w:r w:rsidRPr="00433633" w:rsidR="00CB6071">
        <w:rPr>
          <w:rFonts w:cs="Arial"/>
          <w:szCs w:val="20"/>
        </w:rPr>
        <w:t xml:space="preserve">remove </w:t>
      </w:r>
      <w:r w:rsidRPr="00433633" w:rsidR="009B27A2">
        <w:rPr>
          <w:rFonts w:cs="Arial"/>
          <w:szCs w:val="20"/>
        </w:rPr>
        <w:t>it in accordance with the provisions herein</w:t>
      </w:r>
      <w:r w:rsidRPr="00433633" w:rsidR="00274573">
        <w:rPr>
          <w:rFonts w:cs="Arial"/>
          <w:szCs w:val="20"/>
        </w:rPr>
        <w:t>.</w:t>
      </w:r>
      <w:r w:rsidRPr="00433633" w:rsidR="00AE5E5F">
        <w:rPr>
          <w:rFonts w:cs="Arial"/>
          <w:szCs w:val="20"/>
        </w:rPr>
        <w:t xml:space="preserve"> </w:t>
      </w:r>
      <w:r w:rsidRPr="00433633">
        <w:rPr>
          <w:rFonts w:cs="Arial"/>
          <w:szCs w:val="20"/>
        </w:rPr>
        <w:t xml:space="preserve">This work may require </w:t>
      </w:r>
      <w:r w:rsidRPr="00433633" w:rsidR="00F31EEE">
        <w:rPr>
          <w:rFonts w:cs="Arial"/>
          <w:szCs w:val="20"/>
        </w:rPr>
        <w:t>removing</w:t>
      </w:r>
      <w:r w:rsidRPr="00433633">
        <w:rPr>
          <w:rFonts w:cs="Arial"/>
          <w:szCs w:val="20"/>
        </w:rPr>
        <w:t xml:space="preserve"> existing flashing and miscellaneous trim in order to remove </w:t>
      </w:r>
      <w:r w:rsidRPr="00433633" w:rsidR="009818ED">
        <w:rPr>
          <w:rFonts w:cs="Arial"/>
          <w:szCs w:val="20"/>
        </w:rPr>
        <w:t>ACM</w:t>
      </w:r>
      <w:r w:rsidRPr="00433633">
        <w:rPr>
          <w:rFonts w:cs="Arial"/>
          <w:szCs w:val="20"/>
        </w:rPr>
        <w:t>.</w:t>
      </w:r>
    </w:p>
    <w:p w:rsidR="00D77F54" w:rsidRPr="00433633" w:rsidP="00523983" w14:paraId="6327DC4A" w14:textId="1BABE3D6">
      <w:pPr>
        <w:autoSpaceDE w:val="0"/>
        <w:autoSpaceDN w:val="0"/>
        <w:adjustRightInd w:val="0"/>
        <w:spacing w:after="240"/>
        <w:ind w:left="360"/>
        <w:jc w:val="both"/>
        <w:rPr>
          <w:rFonts w:cs="Arial"/>
          <w:szCs w:val="20"/>
        </w:rPr>
      </w:pPr>
      <w:r w:rsidRPr="00433633">
        <w:rPr>
          <w:rFonts w:cs="Arial"/>
          <w:szCs w:val="20"/>
        </w:rPr>
        <w:t xml:space="preserve">The </w:t>
      </w:r>
      <w:r w:rsidRPr="00433633">
        <w:rPr>
          <w:rFonts w:cs="Arial"/>
          <w:color w:val="000000"/>
          <w:szCs w:val="20"/>
        </w:rPr>
        <w:t>Design-Builder shall perform demolition of structures in accordance with Section 516 of the Specifications and this special provision.</w:t>
      </w:r>
    </w:p>
    <w:p w:rsidR="00A44CFC" w:rsidRPr="00433633" w:rsidP="002720F8" w14:paraId="5BC565FB" w14:textId="42423B51">
      <w:pPr>
        <w:autoSpaceDE w:val="0"/>
        <w:autoSpaceDN w:val="0"/>
        <w:adjustRightInd w:val="0"/>
        <w:spacing w:after="240"/>
        <w:ind w:left="360"/>
        <w:jc w:val="both"/>
        <w:rPr>
          <w:rFonts w:cs="Arial"/>
          <w:szCs w:val="20"/>
        </w:rPr>
      </w:pPr>
      <w:r>
        <w:rPr>
          <w:rFonts w:cs="Arial"/>
          <w:szCs w:val="20"/>
        </w:rPr>
        <w:t>In accordance with 18 VAC 15-20-453, a</w:t>
      </w:r>
      <w:r w:rsidRPr="00433633" w:rsidR="00844D91">
        <w:rPr>
          <w:rFonts w:cs="Arial"/>
          <w:szCs w:val="20"/>
        </w:rPr>
        <w:t xml:space="preserve">n asbestos abatement firm is not eligible to perform work on projects if asbestos abatement activities were </w:t>
      </w:r>
      <w:r w:rsidRPr="00433633" w:rsidR="000B677F">
        <w:rPr>
          <w:rFonts w:cs="Arial"/>
          <w:szCs w:val="20"/>
        </w:rPr>
        <w:t xml:space="preserve">or will be </w:t>
      </w:r>
      <w:r w:rsidRPr="00433633" w:rsidR="00844D91">
        <w:rPr>
          <w:rFonts w:cs="Arial"/>
          <w:szCs w:val="20"/>
        </w:rPr>
        <w:t>performed by individuals or firms with an employer</w:t>
      </w:r>
      <w:r w:rsidRPr="00433633" w:rsidR="00F31EEE">
        <w:rPr>
          <w:rFonts w:cs="Arial"/>
          <w:szCs w:val="20"/>
        </w:rPr>
        <w:t xml:space="preserve"> or </w:t>
      </w:r>
      <w:r w:rsidRPr="00433633" w:rsidR="00844D91">
        <w:rPr>
          <w:rFonts w:cs="Arial"/>
          <w:szCs w:val="20"/>
        </w:rPr>
        <w:t>employee relationship or financially affiliated with the asbestos inspection firm performing inspection activities</w:t>
      </w:r>
      <w:r w:rsidR="002720F8">
        <w:rPr>
          <w:rFonts w:cs="Arial"/>
          <w:szCs w:val="20"/>
        </w:rPr>
        <w:t xml:space="preserve">, the </w:t>
      </w:r>
      <w:r w:rsidR="009F5599">
        <w:rPr>
          <w:rFonts w:cs="Arial"/>
          <w:szCs w:val="20"/>
        </w:rPr>
        <w:t>A</w:t>
      </w:r>
      <w:r w:rsidR="002720F8">
        <w:rPr>
          <w:rFonts w:cs="Arial"/>
          <w:szCs w:val="20"/>
        </w:rPr>
        <w:t xml:space="preserve">sbestos </w:t>
      </w:r>
      <w:r w:rsidR="009F5599">
        <w:rPr>
          <w:rFonts w:cs="Arial"/>
          <w:szCs w:val="20"/>
        </w:rPr>
        <w:t>P</w:t>
      </w:r>
      <w:r w:rsidR="002720F8">
        <w:rPr>
          <w:rFonts w:cs="Arial"/>
          <w:szCs w:val="20"/>
        </w:rPr>
        <w:t xml:space="preserve">roject </w:t>
      </w:r>
      <w:r w:rsidR="009F5599">
        <w:rPr>
          <w:rFonts w:cs="Arial"/>
          <w:szCs w:val="20"/>
        </w:rPr>
        <w:t>D</w:t>
      </w:r>
      <w:r w:rsidR="002720F8">
        <w:rPr>
          <w:rFonts w:cs="Arial"/>
          <w:szCs w:val="20"/>
        </w:rPr>
        <w:t>esigner performing design activities, the APM performing monitoring activities, or the laboratory performing sample analysis</w:t>
      </w:r>
      <w:r w:rsidRPr="00433633" w:rsidR="00844D91">
        <w:rPr>
          <w:rFonts w:cs="Arial"/>
          <w:szCs w:val="20"/>
        </w:rPr>
        <w:t>.</w:t>
      </w:r>
    </w:p>
    <w:p w:rsidR="00A44CFC" w:rsidRPr="002720F8" w:rsidP="002720F8" w14:paraId="1D7CF5E6" w14:textId="16F087AA">
      <w:pPr>
        <w:pStyle w:val="ListParagraph"/>
        <w:numPr>
          <w:ilvl w:val="0"/>
          <w:numId w:val="16"/>
        </w:numPr>
        <w:autoSpaceDE w:val="0"/>
        <w:autoSpaceDN w:val="0"/>
        <w:adjustRightInd w:val="0"/>
        <w:spacing w:after="240"/>
        <w:rPr>
          <w:rFonts w:cs="Arial"/>
          <w:bCs/>
          <w:szCs w:val="20"/>
        </w:rPr>
      </w:pPr>
      <w:r>
        <w:rPr>
          <w:rFonts w:cs="Arial"/>
          <w:b/>
          <w:bCs/>
          <w:szCs w:val="20"/>
        </w:rPr>
        <w:t>Work Practices</w:t>
      </w:r>
    </w:p>
    <w:p w:rsidR="00816AC3" w:rsidRPr="00A57ED1" w:rsidP="00A57ED1" w14:paraId="3141E18B" w14:textId="4B758378">
      <w:pPr>
        <w:pStyle w:val="ListParagraph"/>
        <w:numPr>
          <w:ilvl w:val="1"/>
          <w:numId w:val="16"/>
        </w:numPr>
        <w:autoSpaceDE w:val="0"/>
        <w:autoSpaceDN w:val="0"/>
        <w:adjustRightInd w:val="0"/>
        <w:spacing w:after="240"/>
        <w:rPr>
          <w:rFonts w:cs="Arial"/>
          <w:bCs/>
          <w:szCs w:val="20"/>
        </w:rPr>
      </w:pPr>
      <w:r w:rsidRPr="00A57ED1">
        <w:rPr>
          <w:rFonts w:cs="Arial"/>
          <w:b/>
          <w:bCs/>
          <w:szCs w:val="20"/>
        </w:rPr>
        <w:t>Regulations</w:t>
      </w:r>
    </w:p>
    <w:p w:rsidR="00A57ED1" w:rsidP="00A57ED1" w14:paraId="02488146" w14:textId="7C9F07E9">
      <w:pPr>
        <w:autoSpaceDE w:val="0"/>
        <w:autoSpaceDN w:val="0"/>
        <w:adjustRightInd w:val="0"/>
        <w:spacing w:after="240"/>
        <w:ind w:left="720"/>
        <w:jc w:val="both"/>
        <w:rPr>
          <w:rFonts w:cs="Arial"/>
          <w:szCs w:val="20"/>
        </w:rPr>
      </w:pPr>
      <w:r w:rsidRPr="00433633">
        <w:rPr>
          <w:rFonts w:cs="Arial"/>
          <w:szCs w:val="20"/>
        </w:rPr>
        <w:t xml:space="preserve">The </w:t>
      </w:r>
      <w:r w:rsidRPr="00433633" w:rsidR="00295230">
        <w:rPr>
          <w:rFonts w:cs="Arial"/>
          <w:szCs w:val="20"/>
        </w:rPr>
        <w:t>Design-Builder</w:t>
      </w:r>
      <w:r w:rsidRPr="00433633">
        <w:rPr>
          <w:rFonts w:cs="Arial"/>
          <w:szCs w:val="20"/>
        </w:rPr>
        <w:t xml:space="preserve"> </w:t>
      </w:r>
      <w:r w:rsidRPr="00433633" w:rsidR="00DA102A">
        <w:rPr>
          <w:rFonts w:cs="Arial"/>
          <w:szCs w:val="20"/>
        </w:rPr>
        <w:t xml:space="preserve">and its subcontractors </w:t>
      </w:r>
      <w:r w:rsidRPr="00433633">
        <w:rPr>
          <w:rFonts w:cs="Arial"/>
          <w:szCs w:val="20"/>
        </w:rPr>
        <w:t xml:space="preserve">shall comply with all applicable EPA, OSHA, </w:t>
      </w:r>
      <w:r w:rsidRPr="00433633" w:rsidR="008F274E">
        <w:rPr>
          <w:rFonts w:cs="Arial"/>
          <w:szCs w:val="20"/>
        </w:rPr>
        <w:t xml:space="preserve">USDOT, </w:t>
      </w:r>
      <w:r w:rsidRPr="00433633" w:rsidR="00F939AF">
        <w:rPr>
          <w:rFonts w:cs="Arial"/>
          <w:szCs w:val="20"/>
        </w:rPr>
        <w:t xml:space="preserve">VDEQ, </w:t>
      </w:r>
      <w:r w:rsidRPr="00433633" w:rsidR="004E3F33">
        <w:rPr>
          <w:rFonts w:cs="Arial"/>
          <w:szCs w:val="20"/>
        </w:rPr>
        <w:t>DO</w:t>
      </w:r>
      <w:r w:rsidRPr="00433633" w:rsidR="00F939AF">
        <w:rPr>
          <w:rFonts w:cs="Arial"/>
          <w:szCs w:val="20"/>
        </w:rPr>
        <w:t>LI</w:t>
      </w:r>
      <w:r w:rsidRPr="00433633" w:rsidR="00F31EEE">
        <w:rPr>
          <w:rFonts w:cs="Arial"/>
          <w:szCs w:val="20"/>
        </w:rPr>
        <w:t>,</w:t>
      </w:r>
      <w:r w:rsidRPr="00433633" w:rsidR="00F939AF">
        <w:rPr>
          <w:rFonts w:cs="Arial"/>
          <w:szCs w:val="20"/>
        </w:rPr>
        <w:t xml:space="preserve"> a</w:t>
      </w:r>
      <w:r w:rsidRPr="00433633">
        <w:rPr>
          <w:rFonts w:cs="Arial"/>
          <w:szCs w:val="20"/>
        </w:rPr>
        <w:t>nd DPOR</w:t>
      </w:r>
      <w:r w:rsidRPr="00433633" w:rsidR="00F939AF">
        <w:rPr>
          <w:rFonts w:cs="Arial"/>
          <w:szCs w:val="20"/>
        </w:rPr>
        <w:t xml:space="preserve"> regulations</w:t>
      </w:r>
      <w:r w:rsidRPr="00433633">
        <w:rPr>
          <w:rFonts w:cs="Arial"/>
          <w:szCs w:val="20"/>
        </w:rPr>
        <w:t>, and shall follow</w:t>
      </w:r>
      <w:r w:rsidRPr="00433633" w:rsidR="00AC7FCB">
        <w:rPr>
          <w:rFonts w:cs="Arial"/>
          <w:szCs w:val="20"/>
        </w:rPr>
        <w:t xml:space="preserve"> </w:t>
      </w:r>
      <w:r w:rsidRPr="00433633" w:rsidR="00A31DF5">
        <w:rPr>
          <w:rFonts w:cs="Arial"/>
          <w:szCs w:val="20"/>
        </w:rPr>
        <w:t xml:space="preserve">all applicable </w:t>
      </w:r>
      <w:r w:rsidRPr="00433633">
        <w:rPr>
          <w:rFonts w:cs="Arial"/>
          <w:szCs w:val="20"/>
        </w:rPr>
        <w:t>EPA</w:t>
      </w:r>
      <w:r>
        <w:rPr>
          <w:rFonts w:cs="Arial"/>
          <w:szCs w:val="20"/>
        </w:rPr>
        <w:t>,</w:t>
      </w:r>
      <w:r w:rsidRPr="00433633">
        <w:rPr>
          <w:rFonts w:cs="Arial"/>
          <w:szCs w:val="20"/>
        </w:rPr>
        <w:t xml:space="preserve"> </w:t>
      </w:r>
      <w:r w:rsidRPr="00433633" w:rsidR="004E3F33">
        <w:rPr>
          <w:rFonts w:cs="Arial"/>
          <w:szCs w:val="20"/>
        </w:rPr>
        <w:t>DO</w:t>
      </w:r>
      <w:r w:rsidRPr="00433633" w:rsidR="00F939AF">
        <w:rPr>
          <w:rFonts w:cs="Arial"/>
          <w:szCs w:val="20"/>
        </w:rPr>
        <w:t>LI</w:t>
      </w:r>
      <w:r>
        <w:rPr>
          <w:rFonts w:cs="Arial"/>
          <w:szCs w:val="20"/>
        </w:rPr>
        <w:t xml:space="preserve">, and </w:t>
      </w:r>
      <w:r w:rsidRPr="00433633">
        <w:rPr>
          <w:rFonts w:cs="Arial"/>
          <w:szCs w:val="20"/>
        </w:rPr>
        <w:t>OSHA workplace guidelines. EPA</w:t>
      </w:r>
      <w:r w:rsidRPr="00433633" w:rsidR="00AC7FCB">
        <w:rPr>
          <w:rFonts w:cs="Arial"/>
          <w:szCs w:val="20"/>
        </w:rPr>
        <w:t xml:space="preserve"> </w:t>
      </w:r>
      <w:r w:rsidRPr="00433633">
        <w:rPr>
          <w:rFonts w:cs="Arial"/>
          <w:szCs w:val="20"/>
        </w:rPr>
        <w:t>workplace guidelines includ</w:t>
      </w:r>
      <w:r w:rsidRPr="00433633" w:rsidR="00F939AF">
        <w:rPr>
          <w:rFonts w:cs="Arial"/>
          <w:szCs w:val="20"/>
        </w:rPr>
        <w:t>e</w:t>
      </w:r>
      <w:r w:rsidRPr="00433633" w:rsidR="00A31DF5">
        <w:rPr>
          <w:rFonts w:cs="Arial"/>
          <w:szCs w:val="20"/>
        </w:rPr>
        <w:t xml:space="preserve"> but </w:t>
      </w:r>
      <w:r w:rsidRPr="00433633" w:rsidR="00F939AF">
        <w:rPr>
          <w:rFonts w:cs="Arial"/>
          <w:szCs w:val="20"/>
        </w:rPr>
        <w:t xml:space="preserve">are </w:t>
      </w:r>
      <w:r w:rsidRPr="00433633" w:rsidR="00A31DF5">
        <w:rPr>
          <w:rFonts w:cs="Arial"/>
          <w:szCs w:val="20"/>
        </w:rPr>
        <w:t>not limited to</w:t>
      </w:r>
      <w:r w:rsidRPr="00433633" w:rsidR="007847A8">
        <w:rPr>
          <w:rFonts w:cs="Arial"/>
          <w:szCs w:val="20"/>
        </w:rPr>
        <w:t>:</w:t>
      </w:r>
      <w:r w:rsidRPr="00433633" w:rsidR="00A31DF5">
        <w:rPr>
          <w:rFonts w:cs="Arial"/>
          <w:szCs w:val="20"/>
        </w:rPr>
        <w:t xml:space="preserve"> </w:t>
      </w:r>
    </w:p>
    <w:p w:rsidR="00A57ED1" w:rsidP="00011AED" w14:paraId="324EB7E0" w14:textId="129DD47A">
      <w:pPr>
        <w:pStyle w:val="ListParagraph"/>
        <w:numPr>
          <w:ilvl w:val="0"/>
          <w:numId w:val="19"/>
        </w:numPr>
        <w:autoSpaceDE w:val="0"/>
        <w:autoSpaceDN w:val="0"/>
        <w:adjustRightInd w:val="0"/>
        <w:jc w:val="both"/>
        <w:rPr>
          <w:rFonts w:cs="Arial"/>
          <w:szCs w:val="20"/>
        </w:rPr>
      </w:pPr>
      <w:r w:rsidRPr="00A57ED1">
        <w:rPr>
          <w:rFonts w:cs="Arial"/>
          <w:szCs w:val="20"/>
        </w:rPr>
        <w:t>Part</w:t>
      </w:r>
      <w:r w:rsidRPr="00A57ED1" w:rsidR="007847A8">
        <w:rPr>
          <w:rFonts w:cs="Arial"/>
          <w:szCs w:val="20"/>
        </w:rPr>
        <w:t>s</w:t>
      </w:r>
      <w:r w:rsidRPr="00A57ED1">
        <w:rPr>
          <w:rFonts w:cs="Arial"/>
          <w:szCs w:val="20"/>
        </w:rPr>
        <w:t xml:space="preserve"> I and II</w:t>
      </w:r>
      <w:r w:rsidRPr="00A57ED1" w:rsidR="00F939AF">
        <w:rPr>
          <w:rFonts w:cs="Arial"/>
          <w:szCs w:val="20"/>
        </w:rPr>
        <w:t xml:space="preserve"> of</w:t>
      </w:r>
      <w:r w:rsidRPr="00A57ED1">
        <w:rPr>
          <w:rFonts w:cs="Arial"/>
          <w:szCs w:val="20"/>
        </w:rPr>
        <w:t xml:space="preserve"> EPA guideline</w:t>
      </w:r>
      <w:r w:rsidRPr="00A57ED1" w:rsidR="00AC7FCB">
        <w:rPr>
          <w:rFonts w:cs="Arial"/>
          <w:szCs w:val="20"/>
        </w:rPr>
        <w:t xml:space="preserve"> </w:t>
      </w:r>
      <w:r w:rsidRPr="00A57ED1">
        <w:rPr>
          <w:rFonts w:cs="Arial"/>
          <w:szCs w:val="20"/>
        </w:rPr>
        <w:t>document 560/5-85-024, “Guidance for Controlling Asbestos Containing Materials in</w:t>
      </w:r>
      <w:r w:rsidRPr="00A57ED1" w:rsidR="00AC7FCB">
        <w:rPr>
          <w:rFonts w:cs="Arial"/>
          <w:szCs w:val="20"/>
        </w:rPr>
        <w:t xml:space="preserve"> </w:t>
      </w:r>
      <w:r w:rsidRPr="00A57ED1">
        <w:rPr>
          <w:rFonts w:cs="Arial"/>
          <w:szCs w:val="20"/>
        </w:rPr>
        <w:t xml:space="preserve">Buildings” </w:t>
      </w:r>
    </w:p>
    <w:p w:rsidR="00A57ED1" w:rsidP="00011AED" w14:paraId="05383818" w14:textId="6187DF77">
      <w:pPr>
        <w:pStyle w:val="ListParagraph"/>
        <w:numPr>
          <w:ilvl w:val="0"/>
          <w:numId w:val="19"/>
        </w:numPr>
        <w:autoSpaceDE w:val="0"/>
        <w:autoSpaceDN w:val="0"/>
        <w:adjustRightInd w:val="0"/>
        <w:jc w:val="both"/>
        <w:rPr>
          <w:rFonts w:cs="Arial"/>
          <w:szCs w:val="20"/>
        </w:rPr>
      </w:pPr>
      <w:r w:rsidRPr="00A57ED1">
        <w:rPr>
          <w:rFonts w:cs="Arial"/>
          <w:szCs w:val="20"/>
        </w:rPr>
        <w:t>EPA regulations 40 CFR 61 Subparts A and M</w:t>
      </w:r>
    </w:p>
    <w:p w:rsidR="00A57ED1" w:rsidP="00011AED" w14:paraId="3FE32B65" w14:textId="4968D83A">
      <w:pPr>
        <w:pStyle w:val="ListParagraph"/>
        <w:numPr>
          <w:ilvl w:val="0"/>
          <w:numId w:val="19"/>
        </w:numPr>
        <w:autoSpaceDE w:val="0"/>
        <w:autoSpaceDN w:val="0"/>
        <w:adjustRightInd w:val="0"/>
        <w:spacing w:after="240"/>
        <w:jc w:val="both"/>
        <w:rPr>
          <w:rFonts w:cs="Arial"/>
          <w:szCs w:val="20"/>
        </w:rPr>
      </w:pPr>
      <w:r w:rsidRPr="00A57ED1">
        <w:rPr>
          <w:rFonts w:cs="Arial"/>
          <w:i/>
          <w:iCs/>
          <w:szCs w:val="20"/>
        </w:rPr>
        <w:t>“Demolition</w:t>
      </w:r>
      <w:r w:rsidRPr="00A57ED1" w:rsidR="00AC7FCB">
        <w:rPr>
          <w:rFonts w:cs="Arial"/>
          <w:szCs w:val="20"/>
        </w:rPr>
        <w:t xml:space="preserve"> </w:t>
      </w:r>
      <w:r w:rsidRPr="00A57ED1">
        <w:rPr>
          <w:rFonts w:cs="Arial"/>
          <w:i/>
          <w:iCs/>
          <w:szCs w:val="20"/>
        </w:rPr>
        <w:t xml:space="preserve">Practices Under the Asbestos NESHAP” </w:t>
      </w:r>
      <w:r w:rsidRPr="00A57ED1">
        <w:rPr>
          <w:rFonts w:cs="Arial"/>
          <w:szCs w:val="20"/>
        </w:rPr>
        <w:t>(TRC Environmental Corporation Work Assignment</w:t>
      </w:r>
      <w:r w:rsidRPr="00A57ED1" w:rsidR="00AC7FCB">
        <w:rPr>
          <w:rFonts w:cs="Arial"/>
          <w:szCs w:val="20"/>
        </w:rPr>
        <w:t xml:space="preserve"> </w:t>
      </w:r>
      <w:r w:rsidRPr="00A57ED1">
        <w:rPr>
          <w:rFonts w:cs="Arial"/>
          <w:szCs w:val="20"/>
        </w:rPr>
        <w:t xml:space="preserve">No. IA2-19) </w:t>
      </w:r>
    </w:p>
    <w:p w:rsidR="00A44CFC" w:rsidRPr="00A57ED1" w:rsidP="00A57ED1" w14:paraId="2071886C" w14:textId="436DF21F">
      <w:pPr>
        <w:autoSpaceDE w:val="0"/>
        <w:autoSpaceDN w:val="0"/>
        <w:adjustRightInd w:val="0"/>
        <w:spacing w:after="240"/>
        <w:ind w:left="720"/>
        <w:jc w:val="both"/>
        <w:rPr>
          <w:rFonts w:cs="Arial"/>
          <w:szCs w:val="20"/>
        </w:rPr>
      </w:pPr>
      <w:r w:rsidRPr="00A57ED1">
        <w:rPr>
          <w:rFonts w:cs="Arial"/>
          <w:szCs w:val="20"/>
        </w:rPr>
        <w:t>OSHA workplace guidelines include</w:t>
      </w:r>
      <w:r w:rsidRPr="00A57ED1" w:rsidR="00F939AF">
        <w:rPr>
          <w:rFonts w:cs="Arial"/>
          <w:szCs w:val="20"/>
        </w:rPr>
        <w:t xml:space="preserve"> but are not limited to </w:t>
      </w:r>
      <w:r w:rsidRPr="00A57ED1">
        <w:rPr>
          <w:rFonts w:cs="Arial"/>
          <w:szCs w:val="20"/>
        </w:rPr>
        <w:t>any currently applicable OSHA compliance</w:t>
      </w:r>
      <w:r w:rsidRPr="00A57ED1" w:rsidR="00AC7FCB">
        <w:rPr>
          <w:rFonts w:cs="Arial"/>
          <w:szCs w:val="20"/>
        </w:rPr>
        <w:t xml:space="preserve"> </w:t>
      </w:r>
      <w:r w:rsidRPr="00A57ED1">
        <w:rPr>
          <w:rFonts w:cs="Arial"/>
          <w:szCs w:val="20"/>
        </w:rPr>
        <w:t xml:space="preserve">directives or instructions. In any instance of conflict between the </w:t>
      </w:r>
      <w:r w:rsidRPr="00A57ED1" w:rsidR="004E3F33">
        <w:rPr>
          <w:rFonts w:cs="Arial"/>
          <w:szCs w:val="20"/>
        </w:rPr>
        <w:t>DO</w:t>
      </w:r>
      <w:r w:rsidRPr="00A57ED1" w:rsidR="00F939AF">
        <w:rPr>
          <w:rFonts w:cs="Arial"/>
          <w:szCs w:val="20"/>
        </w:rPr>
        <w:t>LI</w:t>
      </w:r>
      <w:r w:rsidRPr="00A57ED1">
        <w:rPr>
          <w:rFonts w:cs="Arial"/>
          <w:szCs w:val="20"/>
        </w:rPr>
        <w:t xml:space="preserve"> and OSHA</w:t>
      </w:r>
      <w:r w:rsidRPr="00A57ED1" w:rsidR="00AC7FCB">
        <w:rPr>
          <w:rFonts w:cs="Arial"/>
          <w:szCs w:val="20"/>
        </w:rPr>
        <w:t xml:space="preserve"> </w:t>
      </w:r>
      <w:r w:rsidRPr="00A57ED1">
        <w:rPr>
          <w:rFonts w:cs="Arial"/>
          <w:szCs w:val="20"/>
        </w:rPr>
        <w:t xml:space="preserve">requirements, the </w:t>
      </w:r>
      <w:r w:rsidRPr="00A57ED1" w:rsidR="004E3F33">
        <w:rPr>
          <w:rFonts w:cs="Arial"/>
          <w:szCs w:val="20"/>
        </w:rPr>
        <w:t>DO</w:t>
      </w:r>
      <w:r w:rsidRPr="00A57ED1" w:rsidR="00F939AF">
        <w:rPr>
          <w:rFonts w:cs="Arial"/>
          <w:szCs w:val="20"/>
        </w:rPr>
        <w:t>LI</w:t>
      </w:r>
      <w:r w:rsidRPr="00A57ED1">
        <w:rPr>
          <w:rFonts w:cs="Arial"/>
          <w:szCs w:val="20"/>
        </w:rPr>
        <w:t xml:space="preserve"> requirements shall take precedence. Any “de minimus”</w:t>
      </w:r>
      <w:r w:rsidRPr="00A57ED1" w:rsidR="00AC7FCB">
        <w:rPr>
          <w:rFonts w:cs="Arial"/>
          <w:szCs w:val="20"/>
        </w:rPr>
        <w:t xml:space="preserve"> </w:t>
      </w:r>
      <w:r w:rsidRPr="00A57ED1" w:rsidR="007847A8">
        <w:rPr>
          <w:rFonts w:cs="Arial"/>
          <w:szCs w:val="20"/>
        </w:rPr>
        <w:t xml:space="preserve">quantity </w:t>
      </w:r>
      <w:r w:rsidRPr="00A57ED1">
        <w:rPr>
          <w:rFonts w:cs="Arial"/>
          <w:szCs w:val="20"/>
        </w:rPr>
        <w:t>exemptions that are provided in the</w:t>
      </w:r>
      <w:r w:rsidR="00A57ED1">
        <w:rPr>
          <w:rFonts w:cs="Arial"/>
          <w:szCs w:val="20"/>
        </w:rPr>
        <w:t>se</w:t>
      </w:r>
      <w:r w:rsidRPr="00A57ED1">
        <w:rPr>
          <w:rFonts w:cs="Arial"/>
          <w:szCs w:val="20"/>
        </w:rPr>
        <w:t xml:space="preserve"> references shall not apply to</w:t>
      </w:r>
      <w:r w:rsidRPr="00A57ED1" w:rsidR="00AC7FCB">
        <w:rPr>
          <w:rFonts w:cs="Arial"/>
          <w:szCs w:val="20"/>
        </w:rPr>
        <w:t xml:space="preserve"> </w:t>
      </w:r>
      <w:r w:rsidRPr="00A57ED1" w:rsidR="00A85195">
        <w:rPr>
          <w:rFonts w:cs="Arial"/>
          <w:szCs w:val="20"/>
        </w:rPr>
        <w:t>Department</w:t>
      </w:r>
      <w:r w:rsidRPr="00A57ED1" w:rsidR="00D77F54">
        <w:rPr>
          <w:rFonts w:cs="Arial"/>
          <w:szCs w:val="20"/>
        </w:rPr>
        <w:t>-required</w:t>
      </w:r>
      <w:r w:rsidRPr="00A57ED1">
        <w:rPr>
          <w:rFonts w:cs="Arial"/>
          <w:szCs w:val="20"/>
        </w:rPr>
        <w:t xml:space="preserve"> asbestos removal activities.</w:t>
      </w:r>
    </w:p>
    <w:p w:rsidR="00A44CFC" w:rsidRPr="00433633" w:rsidP="00011AED" w14:paraId="043351F6" w14:textId="5434C93D">
      <w:pPr>
        <w:autoSpaceDE w:val="0"/>
        <w:autoSpaceDN w:val="0"/>
        <w:adjustRightInd w:val="0"/>
        <w:spacing w:after="240"/>
        <w:ind w:left="720"/>
        <w:jc w:val="both"/>
        <w:rPr>
          <w:rFonts w:cs="Arial"/>
          <w:szCs w:val="20"/>
        </w:rPr>
      </w:pPr>
      <w:r w:rsidRPr="00433633">
        <w:rPr>
          <w:rFonts w:cs="Arial"/>
          <w:szCs w:val="20"/>
        </w:rPr>
        <w:t xml:space="preserve">The </w:t>
      </w:r>
      <w:r w:rsidRPr="00433633" w:rsidR="00245BE3">
        <w:rPr>
          <w:rFonts w:cs="Arial"/>
          <w:szCs w:val="20"/>
        </w:rPr>
        <w:t xml:space="preserve">asbestos abatement </w:t>
      </w:r>
      <w:r w:rsidR="0004251F">
        <w:rPr>
          <w:rFonts w:cs="Arial"/>
          <w:szCs w:val="20"/>
        </w:rPr>
        <w:t>contractor</w:t>
      </w:r>
      <w:r w:rsidRPr="00433633" w:rsidR="00504C3D">
        <w:rPr>
          <w:rFonts w:cs="Arial"/>
          <w:szCs w:val="20"/>
        </w:rPr>
        <w:t xml:space="preserve"> </w:t>
      </w:r>
      <w:r w:rsidRPr="00433633" w:rsidR="00F31EEE">
        <w:rPr>
          <w:rFonts w:cs="Arial"/>
          <w:szCs w:val="20"/>
        </w:rPr>
        <w:t>shall</w:t>
      </w:r>
      <w:r w:rsidRPr="00433633">
        <w:rPr>
          <w:rFonts w:cs="Arial"/>
          <w:szCs w:val="20"/>
        </w:rPr>
        <w:t xml:space="preserve"> maintain copies of EPA, VOSH</w:t>
      </w:r>
      <w:r w:rsidR="00011AED">
        <w:rPr>
          <w:rFonts w:cs="Arial"/>
          <w:szCs w:val="20"/>
        </w:rPr>
        <w:t xml:space="preserve">, </w:t>
      </w:r>
      <w:r w:rsidRPr="00433633">
        <w:rPr>
          <w:rFonts w:cs="Arial"/>
          <w:szCs w:val="20"/>
        </w:rPr>
        <w:t>OSHA and</w:t>
      </w:r>
      <w:r w:rsidRPr="00433633" w:rsidR="00AC7FCB">
        <w:rPr>
          <w:rFonts w:cs="Arial"/>
          <w:szCs w:val="20"/>
        </w:rPr>
        <w:t xml:space="preserve"> </w:t>
      </w:r>
      <w:r w:rsidRPr="00433633">
        <w:rPr>
          <w:rFonts w:cs="Arial"/>
          <w:szCs w:val="20"/>
        </w:rPr>
        <w:t>applicable state and local government regulations regarding the handling of ACM</w:t>
      </w:r>
      <w:r w:rsidRPr="00433633" w:rsidR="00F31EEE">
        <w:rPr>
          <w:rFonts w:cs="Arial"/>
          <w:szCs w:val="20"/>
        </w:rPr>
        <w:t xml:space="preserve"> at the job site</w:t>
      </w:r>
      <w:r w:rsidRPr="00433633">
        <w:rPr>
          <w:rFonts w:cs="Arial"/>
          <w:szCs w:val="20"/>
        </w:rPr>
        <w:t>.</w:t>
      </w:r>
    </w:p>
    <w:p w:rsidR="00AF6FEF" w:rsidRPr="00433633" w:rsidP="00011AED" w14:paraId="75165F9B" w14:textId="05561D43">
      <w:pPr>
        <w:autoSpaceDE w:val="0"/>
        <w:autoSpaceDN w:val="0"/>
        <w:adjustRightInd w:val="0"/>
        <w:spacing w:after="240"/>
        <w:ind w:left="720"/>
        <w:jc w:val="both"/>
        <w:rPr>
          <w:rFonts w:cs="Arial"/>
          <w:szCs w:val="20"/>
        </w:rPr>
      </w:pPr>
      <w:r w:rsidRPr="00433633">
        <w:rPr>
          <w:rFonts w:cs="Arial"/>
          <w:szCs w:val="20"/>
        </w:rPr>
        <w:t xml:space="preserve">The </w:t>
      </w:r>
      <w:r w:rsidRPr="00433633" w:rsidR="00245BE3">
        <w:rPr>
          <w:rFonts w:cs="Arial"/>
          <w:szCs w:val="20"/>
        </w:rPr>
        <w:t xml:space="preserve">firms </w:t>
      </w:r>
      <w:r w:rsidRPr="00433633">
        <w:rPr>
          <w:rFonts w:cs="Arial"/>
          <w:szCs w:val="20"/>
        </w:rPr>
        <w:t xml:space="preserve">and </w:t>
      </w:r>
      <w:r w:rsidRPr="00433633" w:rsidR="00245BE3">
        <w:rPr>
          <w:rFonts w:cs="Arial"/>
          <w:szCs w:val="20"/>
        </w:rPr>
        <w:t xml:space="preserve">their </w:t>
      </w:r>
      <w:r w:rsidRPr="00433633">
        <w:rPr>
          <w:rFonts w:cs="Arial"/>
          <w:szCs w:val="20"/>
        </w:rPr>
        <w:t xml:space="preserve">employees shall be licensed </w:t>
      </w:r>
      <w:r w:rsidRPr="00433633" w:rsidR="00245BE3">
        <w:rPr>
          <w:rFonts w:cs="Arial"/>
          <w:szCs w:val="20"/>
        </w:rPr>
        <w:t>to perform</w:t>
      </w:r>
      <w:r w:rsidRPr="00433633">
        <w:rPr>
          <w:rFonts w:cs="Arial"/>
          <w:szCs w:val="20"/>
        </w:rPr>
        <w:t xml:space="preserve"> </w:t>
      </w:r>
      <w:r w:rsidRPr="00433633" w:rsidR="00E360D6">
        <w:rPr>
          <w:rFonts w:cs="Arial"/>
          <w:szCs w:val="20"/>
        </w:rPr>
        <w:t xml:space="preserve">the appropriate </w:t>
      </w:r>
      <w:r w:rsidRPr="00433633">
        <w:rPr>
          <w:rFonts w:cs="Arial"/>
          <w:szCs w:val="20"/>
        </w:rPr>
        <w:t xml:space="preserve">asbestos activities in accordance with </w:t>
      </w:r>
      <w:r w:rsidRPr="00433633" w:rsidR="00A206D8">
        <w:rPr>
          <w:rFonts w:cs="Arial"/>
          <w:szCs w:val="20"/>
        </w:rPr>
        <w:t>DPOR requirements.</w:t>
      </w:r>
    </w:p>
    <w:p w:rsidR="00817597" w:rsidRPr="00433633" w:rsidP="00011AED" w14:paraId="27EA46C2" w14:textId="53AD3D73">
      <w:pPr>
        <w:autoSpaceDE w:val="0"/>
        <w:autoSpaceDN w:val="0"/>
        <w:adjustRightInd w:val="0"/>
        <w:spacing w:after="240"/>
        <w:ind w:left="720"/>
        <w:jc w:val="both"/>
        <w:rPr>
          <w:rFonts w:cs="Arial"/>
          <w:szCs w:val="20"/>
        </w:rPr>
      </w:pPr>
      <w:r w:rsidRPr="00433633">
        <w:rPr>
          <w:rFonts w:cs="Arial"/>
          <w:szCs w:val="20"/>
        </w:rPr>
        <w:t xml:space="preserve">The </w:t>
      </w:r>
      <w:r w:rsidRPr="00433633" w:rsidR="00437328">
        <w:rPr>
          <w:rFonts w:cs="Arial"/>
          <w:szCs w:val="20"/>
        </w:rPr>
        <w:t>APM</w:t>
      </w:r>
      <w:r w:rsidRPr="00433633">
        <w:rPr>
          <w:rFonts w:cs="Arial"/>
          <w:szCs w:val="20"/>
        </w:rPr>
        <w:t xml:space="preserve"> shall conduct project and clearance air monitoring services in accordance with the Department’s Asbestos Project Monitoring and Clearance Air Monitoring Procedures.</w:t>
      </w:r>
    </w:p>
    <w:p w:rsidR="00A44CFC" w:rsidRPr="00011AED" w:rsidP="00011AED" w14:paraId="3590CE6A" w14:textId="08B6BFA4">
      <w:pPr>
        <w:pStyle w:val="ListParagraph"/>
        <w:numPr>
          <w:ilvl w:val="1"/>
          <w:numId w:val="16"/>
        </w:numPr>
        <w:autoSpaceDE w:val="0"/>
        <w:autoSpaceDN w:val="0"/>
        <w:adjustRightInd w:val="0"/>
        <w:spacing w:after="240"/>
        <w:jc w:val="both"/>
        <w:rPr>
          <w:rFonts w:cs="Arial"/>
          <w:bCs/>
          <w:szCs w:val="20"/>
        </w:rPr>
      </w:pPr>
      <w:r w:rsidRPr="00011AED">
        <w:rPr>
          <w:rFonts w:cs="Arial"/>
          <w:b/>
          <w:bCs/>
          <w:szCs w:val="20"/>
        </w:rPr>
        <w:t>Notifications</w:t>
      </w:r>
    </w:p>
    <w:p w:rsidR="001F64CD" w:rsidRPr="00433633" w:rsidP="00011AED" w14:paraId="5F2F098A" w14:textId="1DF49C68">
      <w:pPr>
        <w:autoSpaceDE w:val="0"/>
        <w:autoSpaceDN w:val="0"/>
        <w:adjustRightInd w:val="0"/>
        <w:spacing w:after="240"/>
        <w:ind w:left="720"/>
        <w:jc w:val="both"/>
        <w:rPr>
          <w:rFonts w:cs="Arial"/>
          <w:bCs/>
          <w:szCs w:val="20"/>
        </w:rPr>
      </w:pPr>
      <w:r w:rsidRPr="00433633">
        <w:rPr>
          <w:rFonts w:cs="Arial"/>
          <w:szCs w:val="20"/>
        </w:rPr>
        <w:t xml:space="preserve">The Design-Builder shall make all </w:t>
      </w:r>
      <w:r w:rsidRPr="00433633" w:rsidR="00C971FF">
        <w:rPr>
          <w:rFonts w:cs="Arial"/>
          <w:szCs w:val="20"/>
        </w:rPr>
        <w:t>regulatory-</w:t>
      </w:r>
      <w:r w:rsidRPr="00433633">
        <w:rPr>
          <w:rFonts w:cs="Arial"/>
          <w:szCs w:val="20"/>
        </w:rPr>
        <w:t>required notifications at least 20 days prior to beginning the removal of RACM. RACM are</w:t>
      </w:r>
      <w:r w:rsidR="00533FE2">
        <w:rPr>
          <w:rFonts w:cs="Arial"/>
          <w:szCs w:val="20"/>
        </w:rPr>
        <w:t>:</w:t>
      </w:r>
      <w:r w:rsidRPr="00433633">
        <w:rPr>
          <w:rFonts w:cs="Arial"/>
          <w:szCs w:val="20"/>
        </w:rPr>
        <w:t xml:space="preserve"> friable asbestos material</w:t>
      </w:r>
      <w:r w:rsidR="00BE0626">
        <w:rPr>
          <w:rFonts w:cs="Arial"/>
          <w:szCs w:val="20"/>
        </w:rPr>
        <w:t>;</w:t>
      </w:r>
      <w:r w:rsidRPr="00433633">
        <w:rPr>
          <w:rFonts w:cs="Arial"/>
          <w:szCs w:val="20"/>
        </w:rPr>
        <w:t xml:space="preserve"> Category I non-friable ACM that has become friable</w:t>
      </w:r>
      <w:r w:rsidR="00BE0626">
        <w:rPr>
          <w:rFonts w:cs="Arial"/>
          <w:szCs w:val="20"/>
        </w:rPr>
        <w:t>;</w:t>
      </w:r>
      <w:r w:rsidRPr="00433633">
        <w:rPr>
          <w:rFonts w:cs="Arial"/>
          <w:szCs w:val="20"/>
        </w:rPr>
        <w:t xml:space="preserve"> Category I non-friable ACM that will be or has been subjected to sanding, grinding, cutting, or abrading</w:t>
      </w:r>
      <w:r w:rsidR="00BE0626">
        <w:rPr>
          <w:rFonts w:cs="Arial"/>
          <w:szCs w:val="20"/>
        </w:rPr>
        <w:t>;</w:t>
      </w:r>
      <w:r w:rsidR="00533FE2">
        <w:rPr>
          <w:rFonts w:cs="Arial"/>
          <w:szCs w:val="20"/>
        </w:rPr>
        <w:t xml:space="preserve"> </w:t>
      </w:r>
      <w:r w:rsidR="00BE0626">
        <w:rPr>
          <w:rFonts w:cs="Arial"/>
          <w:szCs w:val="20"/>
        </w:rPr>
        <w:t>or</w:t>
      </w:r>
      <w:r w:rsidRPr="00433633">
        <w:rPr>
          <w:rFonts w:cs="Arial"/>
          <w:szCs w:val="20"/>
        </w:rPr>
        <w:t xml:space="preserve"> Category II non-friable ACM that has a high probability of becoming crumbled, pulverized, or reduced to powder by the forces expected to act on the material in the course of demolition or renovation. If any Category I or Category II non-friable ACM becomes friable during removal, the Design-Builder shall stop work and make all notifications. The on-site </w:t>
      </w:r>
      <w:r w:rsidRPr="00433633" w:rsidR="00437328">
        <w:rPr>
          <w:rFonts w:cs="Arial"/>
          <w:szCs w:val="20"/>
        </w:rPr>
        <w:t>APM</w:t>
      </w:r>
      <w:r w:rsidRPr="00433633">
        <w:rPr>
          <w:rFonts w:cs="Arial"/>
          <w:szCs w:val="20"/>
        </w:rPr>
        <w:t xml:space="preserve"> shall determine friability.</w:t>
      </w:r>
    </w:p>
    <w:p w:rsidR="004C6B7D" w:rsidRPr="00433633" w:rsidP="00011AED" w14:paraId="20169A70" w14:textId="6F0D72DE">
      <w:pPr>
        <w:spacing w:after="240"/>
        <w:ind w:left="720"/>
        <w:jc w:val="both"/>
        <w:rPr>
          <w:rFonts w:cs="Arial"/>
          <w:szCs w:val="20"/>
        </w:rPr>
      </w:pPr>
      <w:r>
        <w:rPr>
          <w:rFonts w:cs="Arial"/>
          <w:szCs w:val="20"/>
        </w:rPr>
        <w:t>T</w:t>
      </w:r>
      <w:r w:rsidRPr="00433633" w:rsidR="004520AB">
        <w:rPr>
          <w:rFonts w:cs="Arial"/>
          <w:szCs w:val="20"/>
        </w:rPr>
        <w:t xml:space="preserve">he </w:t>
      </w:r>
      <w:r w:rsidRPr="00433633" w:rsidR="00295230">
        <w:rPr>
          <w:rFonts w:cs="Arial"/>
          <w:szCs w:val="20"/>
        </w:rPr>
        <w:t>Design-Builder</w:t>
      </w:r>
      <w:r w:rsidRPr="00433633">
        <w:rPr>
          <w:rFonts w:cs="Arial"/>
          <w:szCs w:val="20"/>
        </w:rPr>
        <w:t xml:space="preserve"> shall also provide the </w:t>
      </w:r>
      <w:r w:rsidRPr="00433633" w:rsidR="00C971FF">
        <w:rPr>
          <w:rFonts w:cs="Arial"/>
          <w:szCs w:val="20"/>
        </w:rPr>
        <w:t xml:space="preserve">regulatory-required </w:t>
      </w:r>
      <w:r w:rsidRPr="00433633" w:rsidR="0072566B">
        <w:rPr>
          <w:rFonts w:cs="Arial"/>
          <w:szCs w:val="20"/>
        </w:rPr>
        <w:t xml:space="preserve">minimum </w:t>
      </w:r>
      <w:r w:rsidRPr="00433633">
        <w:rPr>
          <w:rFonts w:cs="Arial"/>
          <w:szCs w:val="20"/>
        </w:rPr>
        <w:t xml:space="preserve">10 </w:t>
      </w:r>
      <w:r w:rsidRPr="00433633" w:rsidR="0072566B">
        <w:rPr>
          <w:rFonts w:cs="Arial"/>
          <w:szCs w:val="20"/>
        </w:rPr>
        <w:t xml:space="preserve">business </w:t>
      </w:r>
      <w:r w:rsidRPr="00433633">
        <w:rPr>
          <w:rFonts w:cs="Arial"/>
          <w:szCs w:val="20"/>
        </w:rPr>
        <w:t xml:space="preserve">day </w:t>
      </w:r>
      <w:r w:rsidRPr="00433633" w:rsidR="0072566B">
        <w:rPr>
          <w:rFonts w:cs="Arial"/>
          <w:szCs w:val="20"/>
        </w:rPr>
        <w:t xml:space="preserve">notification prior to starting </w:t>
      </w:r>
      <w:r w:rsidRPr="00433633">
        <w:rPr>
          <w:rFonts w:cs="Arial"/>
          <w:szCs w:val="20"/>
        </w:rPr>
        <w:t xml:space="preserve">demolition </w:t>
      </w:r>
      <w:r w:rsidRPr="00433633" w:rsidR="0072566B">
        <w:rPr>
          <w:rFonts w:cs="Arial"/>
          <w:szCs w:val="20"/>
        </w:rPr>
        <w:t xml:space="preserve">work </w:t>
      </w:r>
      <w:r w:rsidRPr="00433633" w:rsidR="00AE1F2A">
        <w:rPr>
          <w:rFonts w:cs="Arial"/>
          <w:szCs w:val="20"/>
        </w:rPr>
        <w:t xml:space="preserve">for each structure </w:t>
      </w:r>
      <w:r w:rsidRPr="00433633">
        <w:rPr>
          <w:rFonts w:cs="Arial"/>
          <w:szCs w:val="20"/>
        </w:rPr>
        <w:t>irrespective of minimum quantity or other exclusions</w:t>
      </w:r>
      <w:r>
        <w:rPr>
          <w:rFonts w:cs="Arial"/>
          <w:szCs w:val="20"/>
        </w:rPr>
        <w:t xml:space="preserve"> in accordance with </w:t>
      </w:r>
      <w:r w:rsidRPr="00433633">
        <w:rPr>
          <w:rFonts w:cs="Arial"/>
          <w:szCs w:val="20"/>
        </w:rPr>
        <w:t>40 CFR 61.145(b)</w:t>
      </w:r>
      <w:r>
        <w:rPr>
          <w:rFonts w:cs="Arial"/>
          <w:szCs w:val="20"/>
        </w:rPr>
        <w:t xml:space="preserve"> and Section 107 of the Division I Amendments (Part 5)</w:t>
      </w:r>
      <w:r w:rsidRPr="00433633">
        <w:rPr>
          <w:rFonts w:cs="Arial"/>
          <w:szCs w:val="20"/>
        </w:rPr>
        <w:t>.</w:t>
      </w:r>
      <w:r w:rsidR="00FE500D">
        <w:rPr>
          <w:rFonts w:cs="Arial"/>
          <w:szCs w:val="20"/>
        </w:rPr>
        <w:t xml:space="preserve"> The Design-Builder shall copy the Engineer on all correspondence with regulatory agencies.</w:t>
      </w:r>
    </w:p>
    <w:p w:rsidR="00AC7FCB" w:rsidRPr="00011AED" w:rsidP="00011AED" w14:paraId="1E963C6E" w14:textId="08200B6E">
      <w:pPr>
        <w:pStyle w:val="ListParagraph"/>
        <w:numPr>
          <w:ilvl w:val="1"/>
          <w:numId w:val="16"/>
        </w:numPr>
        <w:autoSpaceDE w:val="0"/>
        <w:autoSpaceDN w:val="0"/>
        <w:adjustRightInd w:val="0"/>
        <w:spacing w:after="240"/>
        <w:jc w:val="both"/>
        <w:rPr>
          <w:rFonts w:cs="Arial"/>
          <w:bCs/>
          <w:szCs w:val="20"/>
        </w:rPr>
      </w:pPr>
      <w:r w:rsidRPr="00011AED">
        <w:rPr>
          <w:rFonts w:cs="Arial"/>
          <w:b/>
          <w:bCs/>
          <w:szCs w:val="20"/>
        </w:rPr>
        <w:t>Competent Person</w:t>
      </w:r>
    </w:p>
    <w:p w:rsidR="00A44CFC" w:rsidRPr="00433633" w:rsidP="00011AED" w14:paraId="7DA7B5B3" w14:textId="2936C216">
      <w:pPr>
        <w:autoSpaceDE w:val="0"/>
        <w:autoSpaceDN w:val="0"/>
        <w:adjustRightInd w:val="0"/>
        <w:spacing w:after="240"/>
        <w:ind w:left="720"/>
        <w:jc w:val="both"/>
        <w:rPr>
          <w:rFonts w:cs="Arial"/>
          <w:szCs w:val="20"/>
        </w:rPr>
      </w:pPr>
      <w:r w:rsidRPr="00433633">
        <w:rPr>
          <w:rFonts w:cs="Arial"/>
          <w:szCs w:val="20"/>
        </w:rPr>
        <w:t xml:space="preserve">The </w:t>
      </w:r>
      <w:r w:rsidRPr="00433633" w:rsidR="00245BE3">
        <w:rPr>
          <w:rFonts w:cs="Arial"/>
          <w:szCs w:val="20"/>
        </w:rPr>
        <w:t xml:space="preserve">asbestos abatement </w:t>
      </w:r>
      <w:r w:rsidR="00504C3D">
        <w:rPr>
          <w:rFonts w:cs="Arial"/>
          <w:szCs w:val="20"/>
        </w:rPr>
        <w:t>contractor</w:t>
      </w:r>
      <w:r w:rsidRPr="00433633" w:rsidR="00504C3D">
        <w:rPr>
          <w:rFonts w:cs="Arial"/>
          <w:szCs w:val="20"/>
        </w:rPr>
        <w:t xml:space="preserve"> </w:t>
      </w:r>
      <w:r w:rsidRPr="00433633">
        <w:rPr>
          <w:rFonts w:cs="Arial"/>
          <w:szCs w:val="20"/>
        </w:rPr>
        <w:t>s</w:t>
      </w:r>
      <w:r w:rsidRPr="00433633" w:rsidR="000B50FD">
        <w:rPr>
          <w:rFonts w:cs="Arial"/>
          <w:szCs w:val="20"/>
        </w:rPr>
        <w:t xml:space="preserve">hall have a “competent person” </w:t>
      </w:r>
      <w:r w:rsidRPr="00433633">
        <w:rPr>
          <w:rFonts w:cs="Arial"/>
          <w:szCs w:val="20"/>
        </w:rPr>
        <w:t>present at all times while</w:t>
      </w:r>
      <w:r w:rsidRPr="00433633" w:rsidR="00AC7FCB">
        <w:rPr>
          <w:rFonts w:cs="Arial"/>
          <w:szCs w:val="20"/>
        </w:rPr>
        <w:t xml:space="preserve"> </w:t>
      </w:r>
      <w:r w:rsidRPr="00433633" w:rsidR="00E360D6">
        <w:rPr>
          <w:rFonts w:cs="Arial"/>
          <w:szCs w:val="20"/>
        </w:rPr>
        <w:t xml:space="preserve">abatement </w:t>
      </w:r>
      <w:r w:rsidRPr="00433633">
        <w:rPr>
          <w:rFonts w:cs="Arial"/>
          <w:szCs w:val="20"/>
        </w:rPr>
        <w:t>work on this contract is in progress. The competent person shall be thoroughly familiar and</w:t>
      </w:r>
      <w:r w:rsidRPr="00433633" w:rsidR="00AC7FCB">
        <w:rPr>
          <w:rFonts w:cs="Arial"/>
          <w:szCs w:val="20"/>
        </w:rPr>
        <w:t xml:space="preserve"> </w:t>
      </w:r>
      <w:r w:rsidRPr="00433633">
        <w:rPr>
          <w:rFonts w:cs="Arial"/>
          <w:szCs w:val="20"/>
        </w:rPr>
        <w:t>experienced with asbestos removal</w:t>
      </w:r>
      <w:r w:rsidRPr="00433633" w:rsidR="00F939AF">
        <w:rPr>
          <w:rFonts w:cs="Arial"/>
          <w:szCs w:val="20"/>
        </w:rPr>
        <w:t xml:space="preserve"> and </w:t>
      </w:r>
      <w:r w:rsidRPr="00433633">
        <w:rPr>
          <w:rFonts w:cs="Arial"/>
          <w:szCs w:val="20"/>
        </w:rPr>
        <w:t>related work</w:t>
      </w:r>
      <w:r w:rsidRPr="00433633" w:rsidR="00BD09CB">
        <w:rPr>
          <w:rFonts w:cs="Arial"/>
          <w:szCs w:val="20"/>
        </w:rPr>
        <w:t xml:space="preserve">; </w:t>
      </w:r>
      <w:r w:rsidRPr="00433633">
        <w:rPr>
          <w:rFonts w:cs="Arial"/>
          <w:szCs w:val="20"/>
        </w:rPr>
        <w:t>shall monitor and enforce the use of all</w:t>
      </w:r>
      <w:r w:rsidRPr="00433633" w:rsidR="00AC7FCB">
        <w:rPr>
          <w:rFonts w:cs="Arial"/>
          <w:szCs w:val="20"/>
        </w:rPr>
        <w:t xml:space="preserve"> </w:t>
      </w:r>
      <w:r w:rsidRPr="00433633">
        <w:rPr>
          <w:rFonts w:cs="Arial"/>
          <w:szCs w:val="20"/>
        </w:rPr>
        <w:t>safety procedures and equipment</w:t>
      </w:r>
      <w:r w:rsidRPr="00433633" w:rsidR="00BD09CB">
        <w:rPr>
          <w:rFonts w:cs="Arial"/>
          <w:szCs w:val="20"/>
        </w:rPr>
        <w:t>;</w:t>
      </w:r>
      <w:r w:rsidRPr="00433633">
        <w:rPr>
          <w:rFonts w:cs="Arial"/>
          <w:szCs w:val="20"/>
        </w:rPr>
        <w:t xml:space="preserve"> and shall be knowledgeable of all</w:t>
      </w:r>
      <w:r w:rsidRPr="00433633" w:rsidR="00883E2A">
        <w:rPr>
          <w:rFonts w:cs="Arial"/>
          <w:szCs w:val="20"/>
        </w:rPr>
        <w:t xml:space="preserve"> National Institute for Occupational Safety and Health,</w:t>
      </w:r>
      <w:r w:rsidRPr="00433633">
        <w:rPr>
          <w:rFonts w:cs="Arial"/>
          <w:szCs w:val="20"/>
        </w:rPr>
        <w:t xml:space="preserve"> EPA, OSHA, DPOR</w:t>
      </w:r>
      <w:r w:rsidRPr="00433633" w:rsidR="00883E2A">
        <w:rPr>
          <w:rFonts w:cs="Arial"/>
          <w:szCs w:val="20"/>
        </w:rPr>
        <w:t>,</w:t>
      </w:r>
      <w:r w:rsidRPr="00433633">
        <w:rPr>
          <w:rFonts w:cs="Arial"/>
          <w:szCs w:val="20"/>
        </w:rPr>
        <w:t xml:space="preserve"> </w:t>
      </w:r>
      <w:r w:rsidRPr="00433633" w:rsidR="004E3F33">
        <w:rPr>
          <w:rFonts w:cs="Arial"/>
          <w:szCs w:val="20"/>
        </w:rPr>
        <w:t>DO</w:t>
      </w:r>
      <w:r w:rsidRPr="00433633" w:rsidR="000B50FD">
        <w:rPr>
          <w:rFonts w:cs="Arial"/>
          <w:szCs w:val="20"/>
        </w:rPr>
        <w:t>LI</w:t>
      </w:r>
      <w:r w:rsidRPr="00433633" w:rsidR="00883E2A">
        <w:rPr>
          <w:rFonts w:cs="Arial"/>
          <w:szCs w:val="20"/>
        </w:rPr>
        <w:t xml:space="preserve"> and</w:t>
      </w:r>
      <w:r w:rsidRPr="00433633" w:rsidR="006C6AE9">
        <w:rPr>
          <w:rFonts w:cs="Arial"/>
          <w:szCs w:val="20"/>
        </w:rPr>
        <w:t xml:space="preserve"> </w:t>
      </w:r>
      <w:r w:rsidRPr="00433633">
        <w:rPr>
          <w:rFonts w:cs="Arial"/>
          <w:szCs w:val="20"/>
        </w:rPr>
        <w:t>VOSH requirements and</w:t>
      </w:r>
      <w:r w:rsidRPr="00433633" w:rsidR="00AC7FCB">
        <w:rPr>
          <w:rFonts w:cs="Arial"/>
          <w:szCs w:val="20"/>
        </w:rPr>
        <w:t xml:space="preserve"> </w:t>
      </w:r>
      <w:r w:rsidRPr="00433633">
        <w:rPr>
          <w:rFonts w:cs="Arial"/>
          <w:szCs w:val="20"/>
        </w:rPr>
        <w:t>guidelines.</w:t>
      </w:r>
    </w:p>
    <w:p w:rsidR="00AC7FCB" w:rsidRPr="00433633" w:rsidP="00011AED" w14:paraId="643943AE" w14:textId="77777777">
      <w:pPr>
        <w:autoSpaceDE w:val="0"/>
        <w:autoSpaceDN w:val="0"/>
        <w:adjustRightInd w:val="0"/>
        <w:spacing w:after="240"/>
        <w:ind w:left="720"/>
        <w:jc w:val="both"/>
        <w:rPr>
          <w:rFonts w:cs="Arial"/>
          <w:szCs w:val="20"/>
        </w:rPr>
      </w:pPr>
      <w:r w:rsidRPr="00433633">
        <w:rPr>
          <w:rFonts w:cs="Arial"/>
          <w:szCs w:val="20"/>
        </w:rPr>
        <w:t xml:space="preserve">The competent person shall have a valid asbestos supervisor’s license issued by the </w:t>
      </w:r>
      <w:r w:rsidRPr="00433633" w:rsidR="00E97FA5">
        <w:rPr>
          <w:rFonts w:cs="Arial"/>
          <w:szCs w:val="20"/>
        </w:rPr>
        <w:t>DPOR</w:t>
      </w:r>
      <w:r w:rsidRPr="00433633">
        <w:rPr>
          <w:rFonts w:cs="Arial"/>
          <w:szCs w:val="20"/>
        </w:rPr>
        <w:t xml:space="preserve"> in accordance with the provisions of</w:t>
      </w:r>
      <w:r w:rsidRPr="00433633">
        <w:rPr>
          <w:rFonts w:cs="Arial"/>
          <w:szCs w:val="20"/>
        </w:rPr>
        <w:t xml:space="preserve"> </w:t>
      </w:r>
      <w:r w:rsidRPr="00433633" w:rsidR="00BA2CB1">
        <w:rPr>
          <w:rFonts w:cs="Arial"/>
          <w:szCs w:val="20"/>
        </w:rPr>
        <w:t>VA § 54.1-500 et seq.</w:t>
      </w:r>
    </w:p>
    <w:p w:rsidR="00235569" w:rsidRPr="00EF4320" w:rsidP="00EF4320" w14:paraId="2B4391D5" w14:textId="049AD578">
      <w:pPr>
        <w:pStyle w:val="ListParagraph"/>
        <w:numPr>
          <w:ilvl w:val="1"/>
          <w:numId w:val="16"/>
        </w:numPr>
        <w:autoSpaceDE w:val="0"/>
        <w:autoSpaceDN w:val="0"/>
        <w:adjustRightInd w:val="0"/>
        <w:spacing w:after="240"/>
        <w:jc w:val="both"/>
        <w:rPr>
          <w:rFonts w:cs="Arial"/>
          <w:bCs/>
          <w:szCs w:val="20"/>
        </w:rPr>
      </w:pPr>
      <w:r w:rsidRPr="00EF4320">
        <w:rPr>
          <w:rFonts w:cs="Arial"/>
          <w:b/>
          <w:bCs/>
          <w:szCs w:val="20"/>
        </w:rPr>
        <w:t>Materials, Work Areas and Support Equipment</w:t>
      </w:r>
    </w:p>
    <w:p w:rsidR="00235569" w:rsidRPr="00433633" w:rsidP="00EF4320" w14:paraId="28F59CEA" w14:textId="42FC225A">
      <w:pPr>
        <w:autoSpaceDE w:val="0"/>
        <w:autoSpaceDN w:val="0"/>
        <w:adjustRightInd w:val="0"/>
        <w:spacing w:after="240"/>
        <w:ind w:left="720"/>
        <w:jc w:val="both"/>
        <w:rPr>
          <w:rFonts w:cs="Arial"/>
          <w:szCs w:val="20"/>
        </w:rPr>
      </w:pPr>
      <w:r w:rsidRPr="00433633">
        <w:rPr>
          <w:rFonts w:cs="Arial"/>
          <w:szCs w:val="20"/>
        </w:rPr>
        <w:t xml:space="preserve">Personnel of other trades not engaged in the removal of asbestos materials shall be excluded by the </w:t>
      </w:r>
      <w:r w:rsidRPr="00433633" w:rsidR="00295230">
        <w:rPr>
          <w:rFonts w:cs="Arial"/>
          <w:szCs w:val="20"/>
        </w:rPr>
        <w:t>Design-Builder</w:t>
      </w:r>
      <w:r w:rsidRPr="00433633">
        <w:rPr>
          <w:rFonts w:cs="Arial"/>
          <w:szCs w:val="20"/>
        </w:rPr>
        <w:t xml:space="preserve"> from areas where there is potential exposure to airborne concentrations of asbestos; the abatement </w:t>
      </w:r>
      <w:r w:rsidR="00956DB1">
        <w:rPr>
          <w:rFonts w:cs="Arial"/>
          <w:szCs w:val="20"/>
        </w:rPr>
        <w:t>contractor</w:t>
      </w:r>
      <w:r w:rsidRPr="00433633" w:rsidR="00956DB1">
        <w:rPr>
          <w:rFonts w:cs="Arial"/>
          <w:szCs w:val="20"/>
        </w:rPr>
        <w:t xml:space="preserve"> </w:t>
      </w:r>
      <w:r w:rsidRPr="00433633">
        <w:rPr>
          <w:rFonts w:cs="Arial"/>
          <w:szCs w:val="20"/>
        </w:rPr>
        <w:t>shall erect appropriate signage and barricades.</w:t>
      </w:r>
    </w:p>
    <w:p w:rsidR="00235569" w:rsidRPr="00433633" w:rsidP="00EF4320" w14:paraId="68B318AD" w14:textId="5DBEB4A7">
      <w:pPr>
        <w:autoSpaceDE w:val="0"/>
        <w:autoSpaceDN w:val="0"/>
        <w:adjustRightInd w:val="0"/>
        <w:spacing w:after="240"/>
        <w:ind w:left="720"/>
        <w:jc w:val="both"/>
        <w:rPr>
          <w:rFonts w:cs="Arial"/>
          <w:szCs w:val="20"/>
        </w:rPr>
      </w:pPr>
      <w:r w:rsidRPr="00433633">
        <w:rPr>
          <w:rFonts w:cs="Arial"/>
          <w:bCs/>
          <w:szCs w:val="20"/>
        </w:rPr>
        <w:t xml:space="preserve">The abatement </w:t>
      </w:r>
      <w:r w:rsidR="00956DB1">
        <w:rPr>
          <w:rFonts w:cs="Arial"/>
          <w:bCs/>
          <w:szCs w:val="20"/>
        </w:rPr>
        <w:t>contractor</w:t>
      </w:r>
      <w:r w:rsidRPr="00433633" w:rsidR="00956DB1">
        <w:rPr>
          <w:rFonts w:cs="Arial"/>
          <w:bCs/>
          <w:szCs w:val="20"/>
        </w:rPr>
        <w:t xml:space="preserve"> </w:t>
      </w:r>
      <w:r w:rsidRPr="00433633">
        <w:rPr>
          <w:rFonts w:cs="Arial"/>
          <w:bCs/>
          <w:szCs w:val="20"/>
        </w:rPr>
        <w:t>shall provide all equipment necessary to access areas containing ACM.</w:t>
      </w:r>
      <w:r>
        <w:rPr>
          <w:rFonts w:cs="Arial"/>
          <w:bCs/>
          <w:szCs w:val="20"/>
        </w:rPr>
        <w:t xml:space="preserve"> </w:t>
      </w:r>
      <w:r w:rsidRPr="00433633">
        <w:rPr>
          <w:rFonts w:cs="Arial"/>
          <w:szCs w:val="20"/>
        </w:rPr>
        <w:t>All air handling equipment, if required, shall arrive at the job site in a clean (uncontaminated) condition and will be compliant with ANSI 29.2.</w:t>
      </w:r>
    </w:p>
    <w:p w:rsidR="00235569" w:rsidRPr="00433633" w:rsidP="00EF4320" w14:paraId="120D740C" w14:textId="4D3A0D6D">
      <w:pPr>
        <w:autoSpaceDE w:val="0"/>
        <w:autoSpaceDN w:val="0"/>
        <w:adjustRightInd w:val="0"/>
        <w:spacing w:after="240"/>
        <w:ind w:left="720"/>
        <w:jc w:val="both"/>
        <w:rPr>
          <w:rFonts w:cs="Arial"/>
          <w:szCs w:val="20"/>
        </w:rPr>
      </w:pPr>
      <w:r w:rsidRPr="00433633">
        <w:rPr>
          <w:rFonts w:cs="Arial"/>
          <w:szCs w:val="20"/>
        </w:rPr>
        <w:t xml:space="preserve">The abatement </w:t>
      </w:r>
      <w:r w:rsidR="00956DB1">
        <w:rPr>
          <w:rFonts w:cs="Arial"/>
          <w:szCs w:val="20"/>
        </w:rPr>
        <w:t>contractor</w:t>
      </w:r>
      <w:r w:rsidRPr="00433633" w:rsidR="00956DB1">
        <w:rPr>
          <w:rFonts w:cs="Arial"/>
          <w:szCs w:val="20"/>
        </w:rPr>
        <w:t xml:space="preserve"> </w:t>
      </w:r>
      <w:r w:rsidRPr="00433633">
        <w:rPr>
          <w:rFonts w:cs="Arial"/>
          <w:szCs w:val="20"/>
        </w:rPr>
        <w:t xml:space="preserve">shall provide appropriate decontamination facilities and shall </w:t>
      </w:r>
      <w:r w:rsidRPr="00433633" w:rsidR="00BD09CB">
        <w:rPr>
          <w:rFonts w:cs="Arial"/>
          <w:szCs w:val="20"/>
        </w:rPr>
        <w:t xml:space="preserve">provide </w:t>
      </w:r>
      <w:r w:rsidRPr="00433633">
        <w:rPr>
          <w:rFonts w:cs="Arial"/>
          <w:szCs w:val="20"/>
        </w:rPr>
        <w:t>any necessary electrical and water sources and disposal of all contaminated materials</w:t>
      </w:r>
      <w:r w:rsidR="00E91FA3">
        <w:rPr>
          <w:rFonts w:cs="Arial"/>
          <w:szCs w:val="20"/>
        </w:rPr>
        <w:t xml:space="preserve"> in accordance with </w:t>
      </w:r>
      <w:r w:rsidR="00956DB1">
        <w:rPr>
          <w:rFonts w:cs="Arial"/>
          <w:szCs w:val="20"/>
        </w:rPr>
        <w:t xml:space="preserve">the </w:t>
      </w:r>
      <w:r w:rsidR="00E91FA3">
        <w:rPr>
          <w:rFonts w:cs="Arial"/>
          <w:szCs w:val="20"/>
        </w:rPr>
        <w:t>regulat</w:t>
      </w:r>
      <w:r w:rsidR="00956DB1">
        <w:rPr>
          <w:rFonts w:cs="Arial"/>
          <w:szCs w:val="20"/>
        </w:rPr>
        <w:t>ions.</w:t>
      </w:r>
    </w:p>
    <w:p w:rsidR="00235569" w:rsidRPr="00433633" w:rsidP="00EF4320" w14:paraId="40115CCC" w14:textId="4721F16E">
      <w:pPr>
        <w:autoSpaceDE w:val="0"/>
        <w:autoSpaceDN w:val="0"/>
        <w:adjustRightInd w:val="0"/>
        <w:spacing w:after="240"/>
        <w:ind w:left="720"/>
        <w:jc w:val="both"/>
        <w:rPr>
          <w:rFonts w:cs="Arial"/>
          <w:szCs w:val="20"/>
        </w:rPr>
      </w:pPr>
      <w:r w:rsidRPr="00433633">
        <w:rPr>
          <w:rFonts w:cs="Arial"/>
          <w:szCs w:val="20"/>
        </w:rPr>
        <w:t>Work areas shall be prepared in accordance with 40 CFR 61 Subpart M</w:t>
      </w:r>
      <w:r w:rsidR="00EF4320">
        <w:rPr>
          <w:rFonts w:cs="Arial"/>
          <w:szCs w:val="20"/>
        </w:rPr>
        <w:t>,</w:t>
      </w:r>
      <w:r w:rsidRPr="00433633" w:rsidR="00451757">
        <w:rPr>
          <w:rFonts w:cs="Arial"/>
          <w:szCs w:val="20"/>
        </w:rPr>
        <w:t xml:space="preserve"> </w:t>
      </w:r>
      <w:r w:rsidRPr="00433633">
        <w:rPr>
          <w:rFonts w:cs="Arial"/>
          <w:szCs w:val="20"/>
        </w:rPr>
        <w:t xml:space="preserve">applicable EPA guidance, </w:t>
      </w:r>
      <w:r w:rsidRPr="00433633" w:rsidR="00451757">
        <w:rPr>
          <w:rFonts w:cs="Arial"/>
          <w:szCs w:val="20"/>
        </w:rPr>
        <w:t xml:space="preserve">29 CFR </w:t>
      </w:r>
      <w:r w:rsidRPr="00433633">
        <w:rPr>
          <w:rFonts w:cs="Arial"/>
          <w:szCs w:val="20"/>
        </w:rPr>
        <w:t>1926.1101</w:t>
      </w:r>
      <w:r w:rsidR="00EF4320">
        <w:rPr>
          <w:rFonts w:cs="Arial"/>
          <w:szCs w:val="20"/>
        </w:rPr>
        <w:t>,</w:t>
      </w:r>
      <w:r w:rsidRPr="00433633">
        <w:rPr>
          <w:rFonts w:cs="Arial"/>
          <w:szCs w:val="20"/>
        </w:rPr>
        <w:t xml:space="preserve"> </w:t>
      </w:r>
      <w:r w:rsidRPr="00433633" w:rsidR="00451757">
        <w:rPr>
          <w:rFonts w:cs="Arial"/>
          <w:szCs w:val="20"/>
        </w:rPr>
        <w:t xml:space="preserve">and </w:t>
      </w:r>
      <w:r w:rsidRPr="00433633">
        <w:rPr>
          <w:rFonts w:cs="Arial"/>
          <w:szCs w:val="20"/>
        </w:rPr>
        <w:t>any currently applicable OSHA compliance instructions</w:t>
      </w:r>
      <w:r w:rsidRPr="00433633" w:rsidR="000A6FBC">
        <w:rPr>
          <w:rFonts w:cs="Arial"/>
          <w:szCs w:val="20"/>
        </w:rPr>
        <w:t>.</w:t>
      </w:r>
      <w:r w:rsidRPr="00EF4320" w:rsidR="00EF4320">
        <w:rPr>
          <w:rFonts w:cs="Arial"/>
          <w:szCs w:val="20"/>
        </w:rPr>
        <w:t xml:space="preserve"> </w:t>
      </w:r>
      <w:r w:rsidRPr="00433633" w:rsidR="00EF4320">
        <w:rPr>
          <w:rFonts w:cs="Arial"/>
          <w:szCs w:val="20"/>
        </w:rPr>
        <w:t xml:space="preserve">The abatement </w:t>
      </w:r>
      <w:r w:rsidR="007E40EC">
        <w:rPr>
          <w:rFonts w:cs="Arial"/>
          <w:szCs w:val="20"/>
        </w:rPr>
        <w:t>contractor</w:t>
      </w:r>
      <w:r w:rsidRPr="00433633" w:rsidR="007E40EC">
        <w:rPr>
          <w:rFonts w:cs="Arial"/>
          <w:szCs w:val="20"/>
        </w:rPr>
        <w:t xml:space="preserve"> </w:t>
      </w:r>
      <w:r w:rsidRPr="00433633" w:rsidR="00EF4320">
        <w:rPr>
          <w:rFonts w:cs="Arial"/>
          <w:szCs w:val="20"/>
        </w:rPr>
        <w:t>shall perform daily personal air monitoring for asbestos exposure and shall cooperate with the APM for all testing and sampling activities.</w:t>
      </w:r>
    </w:p>
    <w:p w:rsidR="00AC0400" w:rsidP="00EF4320" w14:paraId="022A8392" w14:textId="62341DEB">
      <w:pPr>
        <w:autoSpaceDE w:val="0"/>
        <w:autoSpaceDN w:val="0"/>
        <w:adjustRightInd w:val="0"/>
        <w:spacing w:after="240"/>
        <w:ind w:left="720"/>
        <w:jc w:val="both"/>
        <w:rPr>
          <w:rFonts w:cs="Arial"/>
          <w:szCs w:val="20"/>
        </w:rPr>
      </w:pPr>
      <w:r>
        <w:rPr>
          <w:rFonts w:cs="Arial"/>
          <w:szCs w:val="20"/>
        </w:rPr>
        <w:t>In instances where t</w:t>
      </w:r>
      <w:r w:rsidRPr="00433633">
        <w:rPr>
          <w:rFonts w:cs="Arial"/>
          <w:szCs w:val="20"/>
        </w:rPr>
        <w:t xml:space="preserve">he </w:t>
      </w:r>
      <w:r w:rsidRPr="00433633" w:rsidR="00437328">
        <w:rPr>
          <w:rFonts w:cs="Arial"/>
          <w:szCs w:val="20"/>
        </w:rPr>
        <w:t>APM</w:t>
      </w:r>
      <w:r w:rsidRPr="00433633">
        <w:rPr>
          <w:rFonts w:cs="Arial"/>
          <w:szCs w:val="20"/>
        </w:rPr>
        <w:t xml:space="preserve"> inform</w:t>
      </w:r>
      <w:r>
        <w:rPr>
          <w:rFonts w:cs="Arial"/>
          <w:szCs w:val="20"/>
        </w:rPr>
        <w:t>s</w:t>
      </w:r>
      <w:r w:rsidRPr="00433633">
        <w:rPr>
          <w:rFonts w:cs="Arial"/>
          <w:szCs w:val="20"/>
        </w:rPr>
        <w:t xml:space="preserve"> the </w:t>
      </w:r>
      <w:r w:rsidR="007E40EC">
        <w:rPr>
          <w:rFonts w:cs="Arial"/>
          <w:szCs w:val="20"/>
        </w:rPr>
        <w:t>a</w:t>
      </w:r>
      <w:r>
        <w:rPr>
          <w:rFonts w:cs="Arial"/>
          <w:szCs w:val="20"/>
        </w:rPr>
        <w:t xml:space="preserve">batement </w:t>
      </w:r>
      <w:r w:rsidR="00956DB1">
        <w:rPr>
          <w:rFonts w:cs="Arial"/>
          <w:szCs w:val="20"/>
        </w:rPr>
        <w:t>contractor</w:t>
      </w:r>
      <w:r w:rsidRPr="00433633">
        <w:rPr>
          <w:rFonts w:cs="Arial"/>
          <w:szCs w:val="20"/>
        </w:rPr>
        <w:t xml:space="preserve"> of any area samples outside the containment with results in excess of 0.01 fibers</w:t>
      </w:r>
      <w:r w:rsidR="00EF4320">
        <w:rPr>
          <w:rFonts w:cs="Arial"/>
          <w:szCs w:val="20"/>
        </w:rPr>
        <w:t xml:space="preserve"> per </w:t>
      </w:r>
      <w:r w:rsidRPr="00433633">
        <w:rPr>
          <w:rFonts w:cs="Arial"/>
          <w:szCs w:val="20"/>
        </w:rPr>
        <w:t>c</w:t>
      </w:r>
      <w:r w:rsidR="00EF4320">
        <w:rPr>
          <w:rFonts w:cs="Arial"/>
          <w:szCs w:val="20"/>
        </w:rPr>
        <w:t xml:space="preserve">ubic </w:t>
      </w:r>
      <w:r w:rsidRPr="00433633">
        <w:rPr>
          <w:rFonts w:cs="Arial"/>
          <w:szCs w:val="20"/>
        </w:rPr>
        <w:t>c</w:t>
      </w:r>
      <w:r w:rsidR="00EF4320">
        <w:rPr>
          <w:rFonts w:cs="Arial"/>
          <w:szCs w:val="20"/>
        </w:rPr>
        <w:t>entimeter</w:t>
      </w:r>
      <w:r>
        <w:rPr>
          <w:rFonts w:cs="Arial"/>
          <w:szCs w:val="20"/>
        </w:rPr>
        <w:t>,</w:t>
      </w:r>
      <w:r w:rsidRPr="00433633">
        <w:rPr>
          <w:rFonts w:cs="Arial"/>
          <w:szCs w:val="20"/>
        </w:rPr>
        <w:t xml:space="preserve"> </w:t>
      </w:r>
      <w:r>
        <w:rPr>
          <w:rFonts w:cs="Arial"/>
          <w:szCs w:val="20"/>
        </w:rPr>
        <w:t>t</w:t>
      </w:r>
      <w:r w:rsidRPr="00433633" w:rsidR="00295230">
        <w:rPr>
          <w:rFonts w:cs="Arial"/>
          <w:szCs w:val="20"/>
        </w:rPr>
        <w:t xml:space="preserve">he </w:t>
      </w:r>
      <w:r w:rsidR="007E40EC">
        <w:rPr>
          <w:rFonts w:cs="Arial"/>
          <w:szCs w:val="20"/>
        </w:rPr>
        <w:t>a</w:t>
      </w:r>
      <w:r>
        <w:rPr>
          <w:rFonts w:cs="Arial"/>
          <w:szCs w:val="20"/>
        </w:rPr>
        <w:t xml:space="preserve">batement </w:t>
      </w:r>
      <w:r w:rsidR="00956DB1">
        <w:rPr>
          <w:rFonts w:cs="Arial"/>
          <w:szCs w:val="20"/>
        </w:rPr>
        <w:t>contractor</w:t>
      </w:r>
      <w:r w:rsidRPr="00433633">
        <w:rPr>
          <w:rFonts w:cs="Arial"/>
          <w:szCs w:val="20"/>
        </w:rPr>
        <w:t xml:space="preserve"> shall immediately discontinue operations until the violation is corrected.</w:t>
      </w:r>
    </w:p>
    <w:p w:rsidR="00956DB1" w:rsidRPr="00433633" w:rsidP="00EF4320" w14:paraId="10A97E28" w14:textId="17B0CE99">
      <w:pPr>
        <w:autoSpaceDE w:val="0"/>
        <w:autoSpaceDN w:val="0"/>
        <w:adjustRightInd w:val="0"/>
        <w:spacing w:after="240"/>
        <w:ind w:left="720"/>
        <w:jc w:val="both"/>
        <w:rPr>
          <w:rFonts w:cs="Arial"/>
          <w:szCs w:val="20"/>
        </w:rPr>
      </w:pPr>
      <w:r w:rsidRPr="00956DB1">
        <w:rPr>
          <w:rFonts w:cs="Arial"/>
          <w:szCs w:val="20"/>
        </w:rPr>
        <w:t>All instances of improper performance under the abatement requirements will be reported to the Design-Builder verbally upon initial observation and followed up with a written description of the activity and description of why the performance is improper and recommended corrective actions within 24 hours. The Design-Builder shall provide copies of the written descriptions and proposed corrective actions to the Engineer within 24 hours of receiving them from the licensed Asbestos Project Monitor.</w:t>
      </w:r>
    </w:p>
    <w:p w:rsidR="00235569" w:rsidRPr="00EF4320" w:rsidP="00EF4320" w14:paraId="6D3BA78E" w14:textId="06046C24">
      <w:pPr>
        <w:pStyle w:val="ListParagraph"/>
        <w:numPr>
          <w:ilvl w:val="1"/>
          <w:numId w:val="16"/>
        </w:numPr>
        <w:spacing w:after="240"/>
        <w:jc w:val="both"/>
        <w:rPr>
          <w:rFonts w:cs="Arial"/>
          <w:szCs w:val="20"/>
        </w:rPr>
      </w:pPr>
      <w:r w:rsidRPr="00EF4320">
        <w:rPr>
          <w:rFonts w:cs="Arial"/>
          <w:b/>
          <w:szCs w:val="20"/>
        </w:rPr>
        <w:t>ACM Management</w:t>
      </w:r>
    </w:p>
    <w:p w:rsidR="00235569" w:rsidRPr="00433633" w:rsidP="00EF4320" w14:paraId="6FFDDC41" w14:textId="07E43850">
      <w:pPr>
        <w:spacing w:after="240"/>
        <w:ind w:left="720"/>
        <w:jc w:val="both"/>
        <w:rPr>
          <w:rFonts w:cs="Arial"/>
          <w:szCs w:val="20"/>
        </w:rPr>
      </w:pPr>
      <w:r w:rsidRPr="00433633">
        <w:rPr>
          <w:rFonts w:cs="Arial"/>
          <w:szCs w:val="20"/>
        </w:rPr>
        <w:t xml:space="preserve">All RACM shall be removed </w:t>
      </w:r>
      <w:r w:rsidRPr="00433633" w:rsidR="00BD09CB">
        <w:rPr>
          <w:rFonts w:cs="Arial"/>
          <w:szCs w:val="20"/>
        </w:rPr>
        <w:t>before</w:t>
      </w:r>
      <w:r w:rsidRPr="00433633">
        <w:rPr>
          <w:rFonts w:cs="Arial"/>
          <w:szCs w:val="20"/>
        </w:rPr>
        <w:t xml:space="preserve"> demolition or renovation.</w:t>
      </w:r>
      <w:r w:rsidR="00EF4320">
        <w:rPr>
          <w:rFonts w:cs="Arial"/>
          <w:szCs w:val="20"/>
        </w:rPr>
        <w:t xml:space="preserve"> </w:t>
      </w:r>
      <w:r w:rsidRPr="00433633">
        <w:rPr>
          <w:rFonts w:cs="Arial"/>
          <w:szCs w:val="20"/>
        </w:rPr>
        <w:t xml:space="preserve">Any Category I or Category II non-friable ACM </w:t>
      </w:r>
      <w:r w:rsidRPr="00433633" w:rsidR="000A6FBC">
        <w:rPr>
          <w:rFonts w:cs="Arial"/>
          <w:szCs w:val="20"/>
        </w:rPr>
        <w:t xml:space="preserve">present </w:t>
      </w:r>
      <w:r w:rsidRPr="00433633">
        <w:rPr>
          <w:rFonts w:cs="Arial"/>
          <w:szCs w:val="20"/>
        </w:rPr>
        <w:t>during demolition or renovation or post demolition or renovation subject to sanding, grinding, cutting,</w:t>
      </w:r>
      <w:r w:rsidRPr="00433633" w:rsidR="000A6FBC">
        <w:rPr>
          <w:rFonts w:cs="Arial"/>
          <w:szCs w:val="20"/>
        </w:rPr>
        <w:t xml:space="preserve"> crushing, breaking,</w:t>
      </w:r>
      <w:r w:rsidRPr="00433633">
        <w:rPr>
          <w:rFonts w:cs="Arial"/>
          <w:szCs w:val="20"/>
        </w:rPr>
        <w:t xml:space="preserve"> or abrading shall be treated as RACM.</w:t>
      </w:r>
    </w:p>
    <w:p w:rsidR="00235569" w:rsidRPr="00433633" w:rsidP="00EF4320" w14:paraId="4F23B54B" w14:textId="77777777">
      <w:pPr>
        <w:spacing w:after="240"/>
        <w:ind w:left="720"/>
        <w:jc w:val="both"/>
        <w:rPr>
          <w:rFonts w:cs="Arial"/>
          <w:szCs w:val="20"/>
        </w:rPr>
      </w:pPr>
      <w:r w:rsidRPr="00433633">
        <w:rPr>
          <w:rFonts w:cs="Arial"/>
          <w:szCs w:val="20"/>
        </w:rPr>
        <w:t xml:space="preserve">Category I and Category II non-friable ACM that are not in poor condition and cannot be removed </w:t>
      </w:r>
      <w:r w:rsidRPr="00433633" w:rsidR="00BD09CB">
        <w:rPr>
          <w:rFonts w:cs="Arial"/>
          <w:szCs w:val="20"/>
        </w:rPr>
        <w:t>before</w:t>
      </w:r>
      <w:r w:rsidRPr="00433633">
        <w:rPr>
          <w:rFonts w:cs="Arial"/>
          <w:szCs w:val="20"/>
        </w:rPr>
        <w:t xml:space="preserve"> demolition or renovation shall be separated from the demolition debris</w:t>
      </w:r>
      <w:r w:rsidRPr="00433633" w:rsidR="00022B2E">
        <w:rPr>
          <w:rFonts w:cs="Arial"/>
          <w:szCs w:val="20"/>
        </w:rPr>
        <w:t>.</w:t>
      </w:r>
      <w:r w:rsidRPr="00433633">
        <w:rPr>
          <w:rFonts w:cs="Arial"/>
          <w:szCs w:val="20"/>
        </w:rPr>
        <w:t xml:space="preserve"> </w:t>
      </w:r>
      <w:r w:rsidRPr="00433633" w:rsidR="00022B2E">
        <w:rPr>
          <w:rFonts w:cs="Arial"/>
          <w:szCs w:val="20"/>
        </w:rPr>
        <w:t>A</w:t>
      </w:r>
      <w:r w:rsidRPr="00433633" w:rsidR="000A6FBC">
        <w:rPr>
          <w:rFonts w:cs="Arial"/>
          <w:szCs w:val="20"/>
        </w:rPr>
        <w:t xml:space="preserve">lternatively </w:t>
      </w:r>
      <w:r w:rsidRPr="00433633">
        <w:rPr>
          <w:rFonts w:cs="Arial"/>
          <w:szCs w:val="20"/>
        </w:rPr>
        <w:t>the entire debris mass shall be considered Category I or Category II non-friable ACM in good condition and shall be handled accordingly.</w:t>
      </w:r>
    </w:p>
    <w:p w:rsidR="00235569" w:rsidRPr="00433633" w:rsidP="00EF4320" w14:paraId="5A364C82" w14:textId="2F0139B6">
      <w:pPr>
        <w:spacing w:after="240"/>
        <w:ind w:left="720"/>
        <w:jc w:val="both"/>
        <w:rPr>
          <w:rFonts w:cs="Arial"/>
          <w:szCs w:val="20"/>
        </w:rPr>
      </w:pPr>
      <w:r w:rsidRPr="00433633">
        <w:rPr>
          <w:rFonts w:cs="Arial"/>
          <w:szCs w:val="20"/>
        </w:rPr>
        <w:t xml:space="preserve">Category I non-friable ACM that </w:t>
      </w:r>
      <w:r w:rsidRPr="00433633" w:rsidR="00022B2E">
        <w:rPr>
          <w:rFonts w:cs="Arial"/>
          <w:szCs w:val="20"/>
        </w:rPr>
        <w:t xml:space="preserve">is </w:t>
      </w:r>
      <w:r w:rsidRPr="00433633">
        <w:rPr>
          <w:rFonts w:cs="Arial"/>
          <w:szCs w:val="20"/>
        </w:rPr>
        <w:t>not in poor condition prior to demolition</w:t>
      </w:r>
      <w:r w:rsidRPr="00433633" w:rsidR="00022B2E">
        <w:rPr>
          <w:rFonts w:cs="Arial"/>
          <w:szCs w:val="20"/>
        </w:rPr>
        <w:t>,</w:t>
      </w:r>
      <w:r w:rsidRPr="00433633">
        <w:rPr>
          <w:rFonts w:cs="Arial"/>
          <w:szCs w:val="20"/>
        </w:rPr>
        <w:t xml:space="preserve"> but where the structure and the ACM can be expected to burn as a result of explosive demolition</w:t>
      </w:r>
      <w:r w:rsidRPr="00433633" w:rsidR="00BD09CB">
        <w:rPr>
          <w:rFonts w:cs="Arial"/>
          <w:szCs w:val="20"/>
        </w:rPr>
        <w:t>,</w:t>
      </w:r>
      <w:r w:rsidRPr="00433633">
        <w:rPr>
          <w:rFonts w:cs="Arial"/>
          <w:szCs w:val="20"/>
        </w:rPr>
        <w:t xml:space="preserve"> </w:t>
      </w:r>
      <w:r w:rsidRPr="00433633">
        <w:rPr>
          <w:rFonts w:cs="Arial"/>
          <w:szCs w:val="20"/>
        </w:rPr>
        <w:t>shall be treated as RACM and</w:t>
      </w:r>
      <w:r w:rsidRPr="00433633" w:rsidR="00BD09CB">
        <w:rPr>
          <w:rFonts w:cs="Arial"/>
          <w:szCs w:val="20"/>
        </w:rPr>
        <w:t>,</w:t>
      </w:r>
      <w:r w:rsidRPr="00433633">
        <w:rPr>
          <w:rFonts w:cs="Arial"/>
          <w:szCs w:val="20"/>
        </w:rPr>
        <w:t xml:space="preserve"> therefore</w:t>
      </w:r>
      <w:r w:rsidRPr="00433633" w:rsidR="00022B2E">
        <w:rPr>
          <w:rFonts w:cs="Arial"/>
          <w:szCs w:val="20"/>
        </w:rPr>
        <w:t>,</w:t>
      </w:r>
      <w:r w:rsidRPr="00433633">
        <w:rPr>
          <w:rFonts w:cs="Arial"/>
          <w:szCs w:val="20"/>
        </w:rPr>
        <w:t xml:space="preserve"> shall be removed from the structure before demolition.</w:t>
      </w:r>
      <w:r w:rsidR="00EF4320">
        <w:rPr>
          <w:rFonts w:cs="Arial"/>
          <w:szCs w:val="20"/>
        </w:rPr>
        <w:t xml:space="preserve"> </w:t>
      </w:r>
      <w:r w:rsidRPr="00433633">
        <w:rPr>
          <w:rFonts w:cs="Arial"/>
          <w:szCs w:val="20"/>
        </w:rPr>
        <w:t>All Category II ACM found in or on structures scheduled for explosi</w:t>
      </w:r>
      <w:r w:rsidR="00EF4320">
        <w:rPr>
          <w:rFonts w:cs="Arial"/>
          <w:szCs w:val="20"/>
        </w:rPr>
        <w:t>ve demolition</w:t>
      </w:r>
      <w:r w:rsidRPr="00433633">
        <w:rPr>
          <w:rFonts w:cs="Arial"/>
          <w:szCs w:val="20"/>
        </w:rPr>
        <w:t xml:space="preserve"> </w:t>
      </w:r>
      <w:r w:rsidRPr="00433633" w:rsidR="00BD09CB">
        <w:rPr>
          <w:rFonts w:cs="Arial"/>
          <w:szCs w:val="20"/>
        </w:rPr>
        <w:t xml:space="preserve">shall </w:t>
      </w:r>
      <w:r w:rsidRPr="00433633">
        <w:rPr>
          <w:rFonts w:cs="Arial"/>
          <w:szCs w:val="20"/>
        </w:rPr>
        <w:t xml:space="preserve">be removed before </w:t>
      </w:r>
      <w:r w:rsidR="00EF4320">
        <w:rPr>
          <w:rFonts w:cs="Arial"/>
          <w:szCs w:val="20"/>
        </w:rPr>
        <w:t xml:space="preserve">conducting </w:t>
      </w:r>
      <w:r w:rsidRPr="00433633">
        <w:rPr>
          <w:rFonts w:cs="Arial"/>
          <w:szCs w:val="20"/>
        </w:rPr>
        <w:t>demolition.</w:t>
      </w:r>
    </w:p>
    <w:p w:rsidR="00235569" w:rsidRPr="00433633" w:rsidP="00EF4320" w14:paraId="62C7D839" w14:textId="307C8E12">
      <w:pPr>
        <w:spacing w:after="240"/>
        <w:ind w:left="720"/>
        <w:jc w:val="both"/>
        <w:rPr>
          <w:rFonts w:cs="Arial"/>
          <w:szCs w:val="20"/>
        </w:rPr>
      </w:pPr>
      <w:r>
        <w:rPr>
          <w:rFonts w:cs="Arial"/>
          <w:bCs/>
          <w:szCs w:val="20"/>
        </w:rPr>
        <w:t xml:space="preserve">Intact removal and connections to </w:t>
      </w:r>
      <w:r w:rsidRPr="00433633" w:rsidR="001D3E56">
        <w:rPr>
          <w:rFonts w:cs="Arial"/>
          <w:bCs/>
          <w:szCs w:val="20"/>
        </w:rPr>
        <w:t xml:space="preserve">Asbestos Cement (A/C) </w:t>
      </w:r>
      <w:r w:rsidRPr="00433633">
        <w:rPr>
          <w:rFonts w:cs="Arial"/>
          <w:szCs w:val="20"/>
        </w:rPr>
        <w:t xml:space="preserve">pipe shall </w:t>
      </w:r>
      <w:r w:rsidRPr="00214C76">
        <w:rPr>
          <w:rFonts w:cs="Arial"/>
          <w:szCs w:val="20"/>
        </w:rPr>
        <w:t xml:space="preserve">be in accordance with </w:t>
      </w:r>
      <w:r w:rsidR="0013519C">
        <w:rPr>
          <w:rFonts w:cs="Arial"/>
          <w:szCs w:val="20"/>
        </w:rPr>
        <w:t xml:space="preserve">the </w:t>
      </w:r>
      <w:r w:rsidRPr="00214C76">
        <w:rPr>
          <w:rFonts w:cs="Arial"/>
          <w:szCs w:val="20"/>
        </w:rPr>
        <w:t xml:space="preserve">Special Provision </w:t>
      </w:r>
      <w:r w:rsidR="00A3691D">
        <w:rPr>
          <w:rFonts w:cs="Arial"/>
          <w:szCs w:val="20"/>
        </w:rPr>
        <w:t xml:space="preserve">for </w:t>
      </w:r>
      <w:r w:rsidRPr="00A3691D" w:rsidR="0013519C">
        <w:rPr>
          <w:rFonts w:cs="Arial"/>
          <w:szCs w:val="20"/>
        </w:rPr>
        <w:t>Removal and Connection of Asbestos Cement Pipe</w:t>
      </w:r>
      <w:r w:rsidRPr="00214C76">
        <w:rPr>
          <w:rFonts w:cs="Arial"/>
          <w:szCs w:val="20"/>
        </w:rPr>
        <w:t>.</w:t>
      </w:r>
      <w:r>
        <w:rPr>
          <w:rFonts w:cs="Arial"/>
          <w:szCs w:val="20"/>
        </w:rPr>
        <w:t xml:space="preserve"> A/C pipe shall </w:t>
      </w:r>
      <w:r w:rsidRPr="00433633">
        <w:rPr>
          <w:rFonts w:cs="Arial"/>
          <w:szCs w:val="20"/>
        </w:rPr>
        <w:t>not be ground, broken, crushed, sawed, abraded or handled in a manner which would cause asbestos material to become friable or airborne. Saw-cutting will only be allowed provided that specifically designed saws equipped with high efficiency particulate air filtered vacuums are used. Cuts shall be continuously sprayed with amended water during cutting and the water shall be collected and properly filtered or disposed.</w:t>
      </w:r>
      <w:r w:rsidRPr="00433633" w:rsidR="00AE5E5F">
        <w:rPr>
          <w:rFonts w:cs="Arial"/>
          <w:szCs w:val="20"/>
        </w:rPr>
        <w:t xml:space="preserve"> </w:t>
      </w:r>
      <w:r w:rsidRPr="00433633" w:rsidR="000729AA">
        <w:rPr>
          <w:rFonts w:cs="Arial"/>
          <w:szCs w:val="20"/>
        </w:rPr>
        <w:t xml:space="preserve">If the Design-Builder proposes </w:t>
      </w:r>
      <w:r w:rsidRPr="00433633" w:rsidR="003B1D92">
        <w:rPr>
          <w:rFonts w:cs="Arial"/>
          <w:szCs w:val="20"/>
        </w:rPr>
        <w:t>to cut A/C pipe encased in concrete, such as end walls, flush with the concrete surface</w:t>
      </w:r>
      <w:r w:rsidRPr="00433633" w:rsidR="00B17902">
        <w:rPr>
          <w:rFonts w:cs="Arial"/>
          <w:szCs w:val="20"/>
        </w:rPr>
        <w:t>,</w:t>
      </w:r>
      <w:r w:rsidRPr="00433633" w:rsidR="00AE5E5F">
        <w:rPr>
          <w:rFonts w:cs="Arial"/>
          <w:szCs w:val="20"/>
        </w:rPr>
        <w:t xml:space="preserve"> </w:t>
      </w:r>
      <w:r w:rsidRPr="00433633" w:rsidR="00B17902">
        <w:rPr>
          <w:rFonts w:cs="Arial"/>
          <w:szCs w:val="20"/>
        </w:rPr>
        <w:t xml:space="preserve">the Design-Builder </w:t>
      </w:r>
      <w:r w:rsidRPr="00433633" w:rsidR="000729AA">
        <w:rPr>
          <w:rFonts w:cs="Arial"/>
          <w:szCs w:val="20"/>
        </w:rPr>
        <w:t xml:space="preserve">shall </w:t>
      </w:r>
      <w:r w:rsidRPr="00433633" w:rsidR="00BD09CB">
        <w:rPr>
          <w:rFonts w:cs="Arial"/>
          <w:szCs w:val="20"/>
        </w:rPr>
        <w:t xml:space="preserve">only </w:t>
      </w:r>
      <w:r w:rsidRPr="00433633" w:rsidR="000729AA">
        <w:rPr>
          <w:rFonts w:cs="Arial"/>
          <w:szCs w:val="20"/>
        </w:rPr>
        <w:t xml:space="preserve">do so with the approval of the </w:t>
      </w:r>
      <w:r w:rsidRPr="00433633" w:rsidR="00BD09CB">
        <w:rPr>
          <w:rFonts w:cs="Arial"/>
          <w:szCs w:val="20"/>
        </w:rPr>
        <w:t>Engineer</w:t>
      </w:r>
      <w:r w:rsidRPr="00433633" w:rsidR="000729AA">
        <w:rPr>
          <w:rFonts w:cs="Arial"/>
          <w:szCs w:val="20"/>
        </w:rPr>
        <w:t xml:space="preserve">. </w:t>
      </w:r>
      <w:r w:rsidR="00D5462C">
        <w:rPr>
          <w:rFonts w:cs="Arial"/>
          <w:szCs w:val="20"/>
        </w:rPr>
        <w:t>If the Engineer approves a line to be abandoned</w:t>
      </w:r>
      <w:r w:rsidRPr="00433633">
        <w:rPr>
          <w:rFonts w:cs="Arial"/>
          <w:szCs w:val="20"/>
        </w:rPr>
        <w:t xml:space="preserve">, the </w:t>
      </w:r>
      <w:r w:rsidRPr="00433633" w:rsidR="00295230">
        <w:rPr>
          <w:rFonts w:cs="Arial"/>
          <w:szCs w:val="20"/>
        </w:rPr>
        <w:t>Design-Builder</w:t>
      </w:r>
      <w:r w:rsidRPr="00433633">
        <w:rPr>
          <w:rFonts w:cs="Arial"/>
          <w:szCs w:val="20"/>
        </w:rPr>
        <w:t xml:space="preserve"> </w:t>
      </w:r>
      <w:r w:rsidR="00D5462C">
        <w:rPr>
          <w:rFonts w:cs="Arial"/>
          <w:szCs w:val="20"/>
        </w:rPr>
        <w:t>shall</w:t>
      </w:r>
      <w:r w:rsidRPr="00433633" w:rsidR="00D5462C">
        <w:rPr>
          <w:rFonts w:cs="Arial"/>
          <w:szCs w:val="20"/>
        </w:rPr>
        <w:t xml:space="preserve"> </w:t>
      </w:r>
      <w:r w:rsidRPr="00433633">
        <w:rPr>
          <w:rFonts w:cs="Arial"/>
          <w:szCs w:val="20"/>
        </w:rPr>
        <w:t xml:space="preserve">pump grout into the buried lines that are no longer in service to maintain the structural </w:t>
      </w:r>
      <w:r w:rsidRPr="00433633">
        <w:rPr>
          <w:rFonts w:cs="Arial"/>
          <w:szCs w:val="20"/>
        </w:rPr>
        <w:t>bearing capacity of the area</w:t>
      </w:r>
      <w:r w:rsidR="00533FE2">
        <w:rPr>
          <w:rFonts w:cs="Arial"/>
          <w:szCs w:val="20"/>
        </w:rPr>
        <w:t xml:space="preserve"> and abandon the lines</w:t>
      </w:r>
      <w:r w:rsidRPr="00433633">
        <w:rPr>
          <w:rFonts w:cs="Arial"/>
          <w:szCs w:val="20"/>
        </w:rPr>
        <w:t>. No on-site burial of crushed A/C pipe shall be allowed.</w:t>
      </w:r>
    </w:p>
    <w:p w:rsidR="00C84B30" w:rsidRPr="00433633" w:rsidP="00EF4320" w14:paraId="632215DF" w14:textId="32FD6505">
      <w:pPr>
        <w:spacing w:after="240"/>
        <w:ind w:left="720"/>
        <w:jc w:val="both"/>
        <w:rPr>
          <w:rFonts w:cs="Arial"/>
          <w:szCs w:val="20"/>
        </w:rPr>
      </w:pPr>
      <w:r w:rsidRPr="00433633">
        <w:rPr>
          <w:rFonts w:cs="Arial"/>
          <w:szCs w:val="20"/>
        </w:rPr>
        <w:t>Removal of contaminated soils may be required if ACM falls onto unprotected soil.</w:t>
      </w:r>
      <w:r w:rsidRPr="00433633" w:rsidR="00AE5E5F">
        <w:rPr>
          <w:rFonts w:cs="Arial"/>
          <w:szCs w:val="20"/>
        </w:rPr>
        <w:t xml:space="preserve"> </w:t>
      </w:r>
      <w:r w:rsidRPr="00433633">
        <w:rPr>
          <w:rFonts w:cs="Arial"/>
          <w:szCs w:val="20"/>
        </w:rPr>
        <w:t>Contamination shall be determined when fragments of ACM are visible as debris or when bulk sample analysis</w:t>
      </w:r>
      <w:r w:rsidR="00214C76">
        <w:rPr>
          <w:rFonts w:cs="Arial"/>
          <w:szCs w:val="20"/>
        </w:rPr>
        <w:t xml:space="preserve"> using Polarized Light Microscopy</w:t>
      </w:r>
      <w:r w:rsidRPr="00433633">
        <w:rPr>
          <w:rFonts w:cs="Arial"/>
          <w:szCs w:val="20"/>
        </w:rPr>
        <w:t xml:space="preserve"> shows an asbestos fiber level in soil greater than 1%. The abatement </w:t>
      </w:r>
      <w:r w:rsidR="007E40EC">
        <w:rPr>
          <w:rFonts w:cs="Arial"/>
          <w:szCs w:val="20"/>
        </w:rPr>
        <w:t>contractor</w:t>
      </w:r>
      <w:r w:rsidRPr="00433633" w:rsidR="007E40EC">
        <w:rPr>
          <w:rFonts w:cs="Arial"/>
          <w:szCs w:val="20"/>
        </w:rPr>
        <w:t xml:space="preserve"> </w:t>
      </w:r>
      <w:r w:rsidRPr="00433633">
        <w:rPr>
          <w:rFonts w:cs="Arial"/>
          <w:szCs w:val="20"/>
        </w:rPr>
        <w:t xml:space="preserve">shall remove any contaminated debris and soil to a depth of 4 inches </w:t>
      </w:r>
      <w:r w:rsidRPr="00433633" w:rsidR="00BD09CB">
        <w:rPr>
          <w:rFonts w:cs="Arial"/>
          <w:szCs w:val="20"/>
        </w:rPr>
        <w:t xml:space="preserve">below </w:t>
      </w:r>
      <w:r w:rsidRPr="00433633">
        <w:rPr>
          <w:rFonts w:cs="Arial"/>
          <w:szCs w:val="20"/>
        </w:rPr>
        <w:t>the original surface or to hardpan and until all visible debris has been removed.</w:t>
      </w:r>
      <w:r w:rsidRPr="00433633" w:rsidR="00AE5E5F">
        <w:rPr>
          <w:rFonts w:cs="Arial"/>
          <w:szCs w:val="20"/>
        </w:rPr>
        <w:t xml:space="preserve"> </w:t>
      </w:r>
      <w:r w:rsidRPr="00433633">
        <w:rPr>
          <w:rFonts w:cs="Arial"/>
          <w:szCs w:val="20"/>
        </w:rPr>
        <w:t>All remaining ACM in the area i</w:t>
      </w:r>
      <w:r w:rsidRPr="00433633" w:rsidR="00D77F54">
        <w:rPr>
          <w:rFonts w:cs="Arial"/>
          <w:szCs w:val="20"/>
        </w:rPr>
        <w:t>n conjunction with the contamin</w:t>
      </w:r>
      <w:r w:rsidRPr="00433633">
        <w:rPr>
          <w:rFonts w:cs="Arial"/>
          <w:szCs w:val="20"/>
        </w:rPr>
        <w:t>a</w:t>
      </w:r>
      <w:r w:rsidRPr="00433633" w:rsidR="00D77F54">
        <w:rPr>
          <w:rFonts w:cs="Arial"/>
          <w:szCs w:val="20"/>
        </w:rPr>
        <w:t>t</w:t>
      </w:r>
      <w:r w:rsidRPr="00433633">
        <w:rPr>
          <w:rFonts w:cs="Arial"/>
          <w:szCs w:val="20"/>
        </w:rPr>
        <w:t xml:space="preserve">ed soil shall be removed in a manner to prevent re-contamination </w:t>
      </w:r>
      <w:r w:rsidRPr="00433633" w:rsidR="00430079">
        <w:rPr>
          <w:rFonts w:cs="Arial"/>
          <w:szCs w:val="20"/>
        </w:rPr>
        <w:t>of the</w:t>
      </w:r>
      <w:r w:rsidRPr="00433633">
        <w:rPr>
          <w:rFonts w:cs="Arial"/>
          <w:szCs w:val="20"/>
        </w:rPr>
        <w:t xml:space="preserve"> cleaned areas.</w:t>
      </w:r>
    </w:p>
    <w:p w:rsidR="00235569" w:rsidRPr="00870BC6" w:rsidP="00870BC6" w14:paraId="047CE0AE" w14:textId="116E36E0">
      <w:pPr>
        <w:pStyle w:val="ListParagraph"/>
        <w:numPr>
          <w:ilvl w:val="1"/>
          <w:numId w:val="16"/>
        </w:numPr>
        <w:autoSpaceDE w:val="0"/>
        <w:autoSpaceDN w:val="0"/>
        <w:adjustRightInd w:val="0"/>
        <w:spacing w:after="240"/>
        <w:jc w:val="both"/>
        <w:rPr>
          <w:rFonts w:cs="Arial"/>
          <w:bCs/>
          <w:szCs w:val="20"/>
        </w:rPr>
      </w:pPr>
      <w:r w:rsidRPr="00870BC6">
        <w:rPr>
          <w:rFonts w:cs="Arial"/>
          <w:b/>
          <w:bCs/>
          <w:szCs w:val="20"/>
        </w:rPr>
        <w:t>Cleanup</w:t>
      </w:r>
    </w:p>
    <w:p w:rsidR="00235569" w:rsidRPr="00433633" w:rsidP="00870BC6" w14:paraId="113AFD8B" w14:textId="77777777">
      <w:pPr>
        <w:autoSpaceDE w:val="0"/>
        <w:autoSpaceDN w:val="0"/>
        <w:adjustRightInd w:val="0"/>
        <w:spacing w:after="240"/>
        <w:ind w:left="720"/>
        <w:jc w:val="both"/>
        <w:rPr>
          <w:rFonts w:cs="Arial"/>
          <w:szCs w:val="20"/>
        </w:rPr>
      </w:pPr>
      <w:r w:rsidRPr="00433633">
        <w:rPr>
          <w:rFonts w:cs="Arial"/>
          <w:szCs w:val="20"/>
        </w:rPr>
        <w:t>All work areas shall be cleared of all construction debris and left in a neat and orderly condition.</w:t>
      </w:r>
    </w:p>
    <w:p w:rsidR="00235569" w:rsidRPr="00433633" w:rsidP="00870BC6" w14:paraId="53F2789D" w14:textId="72725397">
      <w:pPr>
        <w:autoSpaceDE w:val="0"/>
        <w:autoSpaceDN w:val="0"/>
        <w:adjustRightInd w:val="0"/>
        <w:spacing w:after="240"/>
        <w:ind w:left="720"/>
        <w:jc w:val="both"/>
        <w:rPr>
          <w:rFonts w:cs="Arial"/>
          <w:szCs w:val="20"/>
        </w:rPr>
      </w:pPr>
      <w:r w:rsidRPr="00433633">
        <w:rPr>
          <w:rFonts w:cs="Arial"/>
          <w:szCs w:val="20"/>
        </w:rPr>
        <w:t xml:space="preserve">For internal work areas, the </w:t>
      </w:r>
      <w:r w:rsidRPr="00433633" w:rsidR="00295230">
        <w:rPr>
          <w:rFonts w:cs="Arial"/>
          <w:szCs w:val="20"/>
        </w:rPr>
        <w:t>Design-Builder</w:t>
      </w:r>
      <w:r w:rsidRPr="00433633">
        <w:rPr>
          <w:rFonts w:cs="Arial"/>
          <w:szCs w:val="20"/>
        </w:rPr>
        <w:t xml:space="preserve"> shall remove visible accumulations of asbestos material and debris and wet clean all surfaces within the work area and clean any other contaminated areas with water or </w:t>
      </w:r>
      <w:r w:rsidR="00FC110E">
        <w:rPr>
          <w:rFonts w:cs="Arial"/>
          <w:szCs w:val="20"/>
        </w:rPr>
        <w:t>High Efficiency Particulate Air (</w:t>
      </w:r>
      <w:r w:rsidRPr="00433633">
        <w:rPr>
          <w:rFonts w:cs="Arial"/>
          <w:szCs w:val="20"/>
        </w:rPr>
        <w:t>HEPA</w:t>
      </w:r>
      <w:r w:rsidR="00FC110E">
        <w:rPr>
          <w:rFonts w:cs="Arial"/>
          <w:szCs w:val="20"/>
        </w:rPr>
        <w:t>)</w:t>
      </w:r>
      <w:r w:rsidRPr="00433633">
        <w:rPr>
          <w:rFonts w:cs="Arial"/>
          <w:szCs w:val="20"/>
        </w:rPr>
        <w:t>-filtered vacuum equipment.</w:t>
      </w:r>
      <w:r w:rsidR="00870BC6">
        <w:rPr>
          <w:rFonts w:cs="Arial"/>
          <w:szCs w:val="20"/>
        </w:rPr>
        <w:t xml:space="preserve"> </w:t>
      </w:r>
      <w:r w:rsidRPr="00433633">
        <w:rPr>
          <w:rFonts w:cs="Arial"/>
          <w:szCs w:val="20"/>
        </w:rPr>
        <w:t>All visible accumulations of asbestos material and debris shall be removed and all surfaces within the work area shall be wet cleaned.</w:t>
      </w:r>
      <w:r w:rsidR="00870BC6">
        <w:rPr>
          <w:rFonts w:cs="Arial"/>
          <w:szCs w:val="20"/>
        </w:rPr>
        <w:t xml:space="preserve"> </w:t>
      </w:r>
      <w:r w:rsidRPr="00433633">
        <w:rPr>
          <w:rFonts w:cs="Arial"/>
          <w:szCs w:val="20"/>
        </w:rPr>
        <w:t xml:space="preserve">Sealed drums </w:t>
      </w:r>
      <w:r w:rsidRPr="00433633" w:rsidR="00BD09CB">
        <w:rPr>
          <w:rFonts w:cs="Arial"/>
          <w:szCs w:val="20"/>
        </w:rPr>
        <w:t xml:space="preserve">and </w:t>
      </w:r>
      <w:r w:rsidRPr="00433633">
        <w:rPr>
          <w:rFonts w:cs="Arial"/>
          <w:szCs w:val="20"/>
        </w:rPr>
        <w:t>equipment used in the work area shall be cleaned and subsequently removed from the work areas.</w:t>
      </w:r>
    </w:p>
    <w:p w:rsidR="00AC0400" w:rsidRPr="00433633" w:rsidP="00870BC6" w14:paraId="2A05BE1E" w14:textId="6B072410">
      <w:pPr>
        <w:autoSpaceDE w:val="0"/>
        <w:autoSpaceDN w:val="0"/>
        <w:adjustRightInd w:val="0"/>
        <w:spacing w:after="240"/>
        <w:ind w:left="720"/>
        <w:jc w:val="both"/>
        <w:rPr>
          <w:rFonts w:cs="Arial"/>
          <w:szCs w:val="20"/>
        </w:rPr>
      </w:pPr>
      <w:r w:rsidRPr="00433633">
        <w:rPr>
          <w:rFonts w:cs="Arial"/>
          <w:szCs w:val="20"/>
        </w:rPr>
        <w:t xml:space="preserve">The </w:t>
      </w:r>
      <w:r w:rsidRPr="00433633" w:rsidR="00437328">
        <w:rPr>
          <w:rFonts w:cs="Arial"/>
          <w:szCs w:val="20"/>
        </w:rPr>
        <w:t>APM</w:t>
      </w:r>
      <w:r w:rsidRPr="00433633">
        <w:rPr>
          <w:rFonts w:cs="Arial"/>
          <w:szCs w:val="20"/>
        </w:rPr>
        <w:t xml:space="preserve"> shall </w:t>
      </w:r>
      <w:r w:rsidRPr="00433633" w:rsidR="00DA38D4">
        <w:rPr>
          <w:rFonts w:cs="Arial"/>
          <w:szCs w:val="20"/>
        </w:rPr>
        <w:t xml:space="preserve">inspect and approve completeness of the removal and subsequent cleanup actions in the asbestos control area before the abatement </w:t>
      </w:r>
      <w:r w:rsidR="007E40EC">
        <w:rPr>
          <w:rFonts w:cs="Arial"/>
          <w:szCs w:val="20"/>
        </w:rPr>
        <w:t>contractor</w:t>
      </w:r>
      <w:r w:rsidRPr="00433633" w:rsidR="007E40EC">
        <w:rPr>
          <w:rFonts w:cs="Arial"/>
          <w:szCs w:val="20"/>
        </w:rPr>
        <w:t xml:space="preserve"> </w:t>
      </w:r>
      <w:r w:rsidRPr="00433633" w:rsidR="00DA38D4">
        <w:rPr>
          <w:rFonts w:cs="Arial"/>
          <w:szCs w:val="20"/>
        </w:rPr>
        <w:t>removes any barricades.</w:t>
      </w:r>
      <w:r w:rsidR="00870BC6">
        <w:rPr>
          <w:rFonts w:cs="Arial"/>
          <w:szCs w:val="20"/>
        </w:rPr>
        <w:t xml:space="preserve"> </w:t>
      </w:r>
      <w:r w:rsidRPr="00433633">
        <w:rPr>
          <w:rFonts w:cs="Arial"/>
          <w:szCs w:val="20"/>
        </w:rPr>
        <w:t xml:space="preserve">The abatement </w:t>
      </w:r>
      <w:r w:rsidR="007E40EC">
        <w:rPr>
          <w:rFonts w:cs="Arial"/>
          <w:szCs w:val="20"/>
        </w:rPr>
        <w:t>contractor</w:t>
      </w:r>
      <w:r w:rsidRPr="00433633" w:rsidR="007E40EC">
        <w:rPr>
          <w:rFonts w:cs="Arial"/>
          <w:szCs w:val="20"/>
        </w:rPr>
        <w:t xml:space="preserve"> </w:t>
      </w:r>
      <w:r w:rsidRPr="00433633">
        <w:rPr>
          <w:rFonts w:cs="Arial"/>
          <w:szCs w:val="20"/>
        </w:rPr>
        <w:t>shall keep the windows and doors sealed and the decontamination system operational until final clearance is certified. Air filtration/negative pressure systems and decontamination enclosure systems shall remain in operation until the time of the initial inspection and in an operational condition until final clearance is certified.</w:t>
      </w:r>
    </w:p>
    <w:p w:rsidR="00235569" w:rsidRPr="00433633" w:rsidP="00870BC6" w14:paraId="7C43A465" w14:textId="0BFF71A0">
      <w:pPr>
        <w:autoSpaceDE w:val="0"/>
        <w:autoSpaceDN w:val="0"/>
        <w:adjustRightInd w:val="0"/>
        <w:spacing w:after="240"/>
        <w:ind w:left="720"/>
        <w:jc w:val="both"/>
        <w:rPr>
          <w:rFonts w:cs="Arial"/>
          <w:szCs w:val="20"/>
        </w:rPr>
      </w:pPr>
      <w:r w:rsidRPr="00433633">
        <w:rPr>
          <w:rFonts w:cs="Arial"/>
          <w:szCs w:val="20"/>
        </w:rPr>
        <w:t xml:space="preserve">If the results of the air or surface dust samples indicate that contamination has occurred as the result of </w:t>
      </w:r>
      <w:r w:rsidRPr="00433633" w:rsidR="00295230">
        <w:rPr>
          <w:rFonts w:cs="Arial"/>
          <w:szCs w:val="20"/>
        </w:rPr>
        <w:t xml:space="preserve">Design-Builder </w:t>
      </w:r>
      <w:r w:rsidRPr="00433633">
        <w:rPr>
          <w:rFonts w:cs="Arial"/>
          <w:szCs w:val="20"/>
        </w:rPr>
        <w:t xml:space="preserve">work practices, the </w:t>
      </w:r>
      <w:r w:rsidRPr="00433633" w:rsidR="00295230">
        <w:rPr>
          <w:rFonts w:cs="Arial"/>
          <w:szCs w:val="20"/>
        </w:rPr>
        <w:t xml:space="preserve">Design-Builder </w:t>
      </w:r>
      <w:r w:rsidRPr="00433633">
        <w:rPr>
          <w:rFonts w:cs="Arial"/>
          <w:szCs w:val="20"/>
        </w:rPr>
        <w:t xml:space="preserve">shall clean the site at no additional cost to the Department. In addition, the </w:t>
      </w:r>
      <w:r w:rsidRPr="00433633" w:rsidR="00295230">
        <w:rPr>
          <w:rFonts w:cs="Arial"/>
          <w:szCs w:val="20"/>
        </w:rPr>
        <w:t>Design-Builder</w:t>
      </w:r>
      <w:r w:rsidRPr="00433633">
        <w:rPr>
          <w:rFonts w:cs="Arial"/>
          <w:szCs w:val="20"/>
        </w:rPr>
        <w:t xml:space="preserve"> shall be liable for any damage claims or other legal actions brought against </w:t>
      </w:r>
      <w:r w:rsidRPr="00433633" w:rsidR="00A85195">
        <w:rPr>
          <w:rFonts w:cs="Arial"/>
          <w:szCs w:val="20"/>
        </w:rPr>
        <w:t>the Department</w:t>
      </w:r>
      <w:r w:rsidRPr="00433633">
        <w:rPr>
          <w:rFonts w:cs="Arial"/>
          <w:szCs w:val="20"/>
        </w:rPr>
        <w:t xml:space="preserve"> or its employees</w:t>
      </w:r>
      <w:r w:rsidR="00870BC6">
        <w:rPr>
          <w:rFonts w:cs="Arial"/>
          <w:szCs w:val="20"/>
        </w:rPr>
        <w:t>,</w:t>
      </w:r>
      <w:r w:rsidRPr="00433633">
        <w:rPr>
          <w:rFonts w:cs="Arial"/>
          <w:szCs w:val="20"/>
        </w:rPr>
        <w:t xml:space="preserve"> or brought by </w:t>
      </w:r>
      <w:r w:rsidRPr="00433633" w:rsidR="00A85195">
        <w:rPr>
          <w:rFonts w:cs="Arial"/>
          <w:szCs w:val="20"/>
        </w:rPr>
        <w:t>the Department</w:t>
      </w:r>
      <w:r w:rsidRPr="00433633">
        <w:rPr>
          <w:rFonts w:cs="Arial"/>
          <w:szCs w:val="20"/>
        </w:rPr>
        <w:t xml:space="preserve"> or any persons exposed to such contamination.</w:t>
      </w:r>
    </w:p>
    <w:p w:rsidR="00235569" w:rsidRPr="00433633" w:rsidP="00870BC6" w14:paraId="7FE8123F" w14:textId="309B0014">
      <w:pPr>
        <w:autoSpaceDE w:val="0"/>
        <w:autoSpaceDN w:val="0"/>
        <w:adjustRightInd w:val="0"/>
        <w:spacing w:after="240"/>
        <w:ind w:left="720"/>
        <w:jc w:val="both"/>
        <w:rPr>
          <w:rFonts w:cs="Arial"/>
          <w:szCs w:val="20"/>
        </w:rPr>
      </w:pPr>
      <w:r w:rsidRPr="00433633">
        <w:rPr>
          <w:rFonts w:cs="Arial"/>
          <w:szCs w:val="20"/>
        </w:rPr>
        <w:t xml:space="preserve">The </w:t>
      </w:r>
      <w:r w:rsidRPr="00433633" w:rsidR="00295230">
        <w:rPr>
          <w:rFonts w:cs="Arial"/>
          <w:szCs w:val="20"/>
        </w:rPr>
        <w:t>Design-Builder</w:t>
      </w:r>
      <w:r w:rsidRPr="00433633">
        <w:rPr>
          <w:rFonts w:cs="Arial"/>
          <w:szCs w:val="20"/>
        </w:rPr>
        <w:t xml:space="preserve"> shall be responsible for the </w:t>
      </w:r>
      <w:r w:rsidR="007E40EC">
        <w:rPr>
          <w:rFonts w:cs="Arial"/>
          <w:szCs w:val="20"/>
        </w:rPr>
        <w:t xml:space="preserve">time and </w:t>
      </w:r>
      <w:r w:rsidRPr="00433633">
        <w:rPr>
          <w:rFonts w:cs="Arial"/>
          <w:szCs w:val="20"/>
        </w:rPr>
        <w:t xml:space="preserve">cost of </w:t>
      </w:r>
      <w:r w:rsidR="007E40EC">
        <w:rPr>
          <w:rFonts w:cs="Arial"/>
          <w:szCs w:val="20"/>
        </w:rPr>
        <w:t xml:space="preserve">all </w:t>
      </w:r>
      <w:r w:rsidRPr="00433633">
        <w:rPr>
          <w:rFonts w:cs="Arial"/>
          <w:szCs w:val="20"/>
        </w:rPr>
        <w:t>re-inspections if the work is determined to not be substantially complete.</w:t>
      </w:r>
    </w:p>
    <w:p w:rsidR="00235569" w:rsidRPr="00870BC6" w:rsidP="00870BC6" w14:paraId="76A01D22" w14:textId="66A022B8">
      <w:pPr>
        <w:pStyle w:val="ListParagraph"/>
        <w:numPr>
          <w:ilvl w:val="1"/>
          <w:numId w:val="16"/>
        </w:numPr>
        <w:autoSpaceDE w:val="0"/>
        <w:autoSpaceDN w:val="0"/>
        <w:adjustRightInd w:val="0"/>
        <w:spacing w:after="240"/>
        <w:jc w:val="both"/>
        <w:rPr>
          <w:rFonts w:cs="Arial"/>
          <w:bCs/>
          <w:szCs w:val="20"/>
        </w:rPr>
      </w:pPr>
      <w:r w:rsidRPr="00870BC6">
        <w:rPr>
          <w:rFonts w:cs="Arial"/>
          <w:b/>
          <w:bCs/>
          <w:szCs w:val="20"/>
        </w:rPr>
        <w:t>Disposal of Waste</w:t>
      </w:r>
    </w:p>
    <w:p w:rsidR="00235569" w:rsidRPr="00433633" w:rsidP="00870BC6" w14:paraId="1A39CF5F" w14:textId="63166C8E">
      <w:pPr>
        <w:autoSpaceDE w:val="0"/>
        <w:autoSpaceDN w:val="0"/>
        <w:adjustRightInd w:val="0"/>
        <w:spacing w:after="240"/>
        <w:ind w:left="720"/>
        <w:jc w:val="both"/>
        <w:rPr>
          <w:rFonts w:cs="Arial"/>
          <w:szCs w:val="20"/>
        </w:rPr>
      </w:pPr>
      <w:r w:rsidRPr="00433633">
        <w:rPr>
          <w:rFonts w:cs="Arial"/>
          <w:szCs w:val="20"/>
        </w:rPr>
        <w:t xml:space="preserve">The </w:t>
      </w:r>
      <w:r w:rsidRPr="00433633" w:rsidR="00430079">
        <w:rPr>
          <w:rFonts w:cs="Arial"/>
          <w:szCs w:val="20"/>
        </w:rPr>
        <w:t>asbestos</w:t>
      </w:r>
      <w:r w:rsidRPr="00433633" w:rsidR="00D77F54">
        <w:rPr>
          <w:rFonts w:cs="Arial"/>
          <w:szCs w:val="20"/>
        </w:rPr>
        <w:t xml:space="preserve"> </w:t>
      </w:r>
      <w:r w:rsidRPr="00433633">
        <w:rPr>
          <w:rFonts w:cs="Arial"/>
          <w:szCs w:val="20"/>
        </w:rPr>
        <w:t xml:space="preserve">abatement </w:t>
      </w:r>
      <w:r w:rsidR="007E40EC">
        <w:rPr>
          <w:rFonts w:cs="Arial"/>
          <w:szCs w:val="20"/>
        </w:rPr>
        <w:t>contractor</w:t>
      </w:r>
      <w:r w:rsidRPr="00433633" w:rsidR="007E40EC">
        <w:rPr>
          <w:rFonts w:cs="Arial"/>
          <w:szCs w:val="20"/>
        </w:rPr>
        <w:t xml:space="preserve"> </w:t>
      </w:r>
      <w:r w:rsidRPr="00433633">
        <w:rPr>
          <w:rFonts w:cs="Arial"/>
          <w:szCs w:val="20"/>
        </w:rPr>
        <w:t>shall remove, transport</w:t>
      </w:r>
      <w:r w:rsidRPr="00433633" w:rsidR="000B3DF7">
        <w:rPr>
          <w:rFonts w:cs="Arial"/>
          <w:szCs w:val="20"/>
        </w:rPr>
        <w:t>,</w:t>
      </w:r>
      <w:r w:rsidRPr="00433633">
        <w:rPr>
          <w:rFonts w:cs="Arial"/>
          <w:szCs w:val="20"/>
        </w:rPr>
        <w:t xml:space="preserve"> and dispose of ACM from the job site in accordance with </w:t>
      </w:r>
      <w:r w:rsidRPr="00433633" w:rsidR="00617143">
        <w:rPr>
          <w:rFonts w:cs="Arial"/>
          <w:color w:val="000000"/>
          <w:szCs w:val="20"/>
        </w:rPr>
        <w:t>all federal</w:t>
      </w:r>
      <w:r w:rsidR="00481C55">
        <w:rPr>
          <w:rFonts w:cs="Arial"/>
          <w:color w:val="000000"/>
          <w:szCs w:val="20"/>
        </w:rPr>
        <w:t xml:space="preserve">, </w:t>
      </w:r>
      <w:r w:rsidRPr="00433633" w:rsidR="00617143">
        <w:rPr>
          <w:rFonts w:cs="Arial"/>
          <w:color w:val="000000"/>
          <w:szCs w:val="20"/>
        </w:rPr>
        <w:t>state</w:t>
      </w:r>
      <w:r w:rsidR="00481C55">
        <w:rPr>
          <w:rFonts w:cs="Arial"/>
          <w:color w:val="000000"/>
          <w:szCs w:val="20"/>
        </w:rPr>
        <w:t>, and local</w:t>
      </w:r>
      <w:r w:rsidRPr="00433633" w:rsidR="00617143">
        <w:rPr>
          <w:rFonts w:cs="Arial"/>
          <w:color w:val="000000"/>
          <w:szCs w:val="20"/>
        </w:rPr>
        <w:t xml:space="preserve"> </w:t>
      </w:r>
      <w:r w:rsidRPr="00433633">
        <w:rPr>
          <w:rFonts w:cs="Arial"/>
          <w:szCs w:val="20"/>
        </w:rPr>
        <w:t>regulations</w:t>
      </w:r>
      <w:r w:rsidR="00481C55">
        <w:rPr>
          <w:rFonts w:cs="Arial"/>
          <w:szCs w:val="20"/>
        </w:rPr>
        <w:t xml:space="preserve">, </w:t>
      </w:r>
      <w:r w:rsidRPr="00433633" w:rsidR="00617143">
        <w:rPr>
          <w:rFonts w:cs="Arial"/>
          <w:szCs w:val="20"/>
        </w:rPr>
        <w:t>and this Special Provision</w:t>
      </w:r>
      <w:r w:rsidRPr="00433633">
        <w:rPr>
          <w:rFonts w:cs="Arial"/>
          <w:szCs w:val="20"/>
        </w:rPr>
        <w:t xml:space="preserve">. </w:t>
      </w:r>
      <w:r w:rsidR="00481C55">
        <w:rPr>
          <w:rFonts w:cs="Arial"/>
          <w:szCs w:val="20"/>
        </w:rPr>
        <w:t xml:space="preserve">All ACM waste shall </w:t>
      </w:r>
      <w:r w:rsidRPr="00433633" w:rsidR="00481C55">
        <w:rPr>
          <w:rFonts w:cs="Arial"/>
          <w:szCs w:val="20"/>
        </w:rPr>
        <w:t xml:space="preserve">be </w:t>
      </w:r>
      <w:r w:rsidR="00481C55">
        <w:rPr>
          <w:rFonts w:cs="Arial"/>
          <w:szCs w:val="20"/>
        </w:rPr>
        <w:t xml:space="preserve">disposed at an </w:t>
      </w:r>
      <w:r w:rsidRPr="00433633" w:rsidR="00481C55">
        <w:rPr>
          <w:rFonts w:cs="Arial"/>
          <w:szCs w:val="20"/>
        </w:rPr>
        <w:t xml:space="preserve">EPA </w:t>
      </w:r>
      <w:r w:rsidR="00481C55">
        <w:rPr>
          <w:rFonts w:cs="Arial"/>
          <w:szCs w:val="20"/>
        </w:rPr>
        <w:t xml:space="preserve">or </w:t>
      </w:r>
      <w:r w:rsidRPr="00433633" w:rsidR="00481C55">
        <w:rPr>
          <w:rFonts w:cs="Arial"/>
          <w:szCs w:val="20"/>
        </w:rPr>
        <w:t>state</w:t>
      </w:r>
      <w:r w:rsidRPr="00A031B0" w:rsidR="00481C55">
        <w:rPr>
          <w:rFonts w:cs="Arial"/>
          <w:szCs w:val="20"/>
        </w:rPr>
        <w:t xml:space="preserve"> </w:t>
      </w:r>
      <w:r w:rsidRPr="00433633" w:rsidR="00481C55">
        <w:rPr>
          <w:rFonts w:cs="Arial"/>
          <w:szCs w:val="20"/>
        </w:rPr>
        <w:t xml:space="preserve">approved </w:t>
      </w:r>
      <w:r w:rsidR="00481C55">
        <w:rPr>
          <w:rFonts w:cs="Arial"/>
          <w:szCs w:val="20"/>
        </w:rPr>
        <w:t>landfill permitted to accept ACM waste.</w:t>
      </w:r>
      <w:r w:rsidRPr="00433633" w:rsidR="00481C55">
        <w:rPr>
          <w:rFonts w:cs="Arial"/>
          <w:szCs w:val="20"/>
        </w:rPr>
        <w:t xml:space="preserve"> </w:t>
      </w:r>
      <w:r w:rsidRPr="00433633">
        <w:rPr>
          <w:rFonts w:cs="Arial"/>
          <w:szCs w:val="20"/>
        </w:rPr>
        <w:t xml:space="preserve">The </w:t>
      </w:r>
      <w:r w:rsidRPr="00433633" w:rsidR="00295230">
        <w:rPr>
          <w:rFonts w:cs="Arial"/>
          <w:szCs w:val="20"/>
        </w:rPr>
        <w:t>Design-Builder</w:t>
      </w:r>
      <w:r w:rsidRPr="00433633">
        <w:rPr>
          <w:rFonts w:cs="Arial"/>
          <w:szCs w:val="20"/>
        </w:rPr>
        <w:t xml:space="preserve"> shall </w:t>
      </w:r>
      <w:r w:rsidRPr="00433633" w:rsidR="000B3DF7">
        <w:rPr>
          <w:rFonts w:cs="Arial"/>
          <w:szCs w:val="20"/>
        </w:rPr>
        <w:t xml:space="preserve">generate </w:t>
      </w:r>
      <w:r w:rsidRPr="00433633">
        <w:rPr>
          <w:rFonts w:cs="Arial"/>
          <w:szCs w:val="20"/>
        </w:rPr>
        <w:t>and maintain a waste shipment record</w:t>
      </w:r>
      <w:r w:rsidRPr="00433633" w:rsidR="00D77F54">
        <w:rPr>
          <w:rFonts w:cs="Arial"/>
          <w:szCs w:val="20"/>
        </w:rPr>
        <w:t xml:space="preserve">, </w:t>
      </w:r>
      <w:r w:rsidRPr="00433633" w:rsidR="000B3DF7">
        <w:rPr>
          <w:rFonts w:cs="Arial"/>
          <w:color w:val="000000"/>
          <w:szCs w:val="20"/>
        </w:rPr>
        <w:t xml:space="preserve">regardless </w:t>
      </w:r>
      <w:r w:rsidRPr="00433633" w:rsidR="00D77F54">
        <w:rPr>
          <w:rFonts w:cs="Arial"/>
          <w:color w:val="000000"/>
          <w:szCs w:val="20"/>
        </w:rPr>
        <w:t>of whether the ACM-containing debris is or is not RACM</w:t>
      </w:r>
      <w:r w:rsidR="00481C55">
        <w:rPr>
          <w:rFonts w:cs="Arial"/>
          <w:color w:val="000000"/>
          <w:szCs w:val="20"/>
        </w:rPr>
        <w:t>,</w:t>
      </w:r>
      <w:r w:rsidRPr="00433633" w:rsidR="00D77F54">
        <w:rPr>
          <w:rFonts w:cs="Arial"/>
          <w:color w:val="000000"/>
          <w:szCs w:val="20"/>
        </w:rPr>
        <w:t xml:space="preserve"> </w:t>
      </w:r>
      <w:r w:rsidRPr="00433633">
        <w:rPr>
          <w:rFonts w:cs="Arial"/>
          <w:szCs w:val="20"/>
        </w:rPr>
        <w:t xml:space="preserve">in accordance with applicable local, state, federal, and disposal facility requirements and shall provide a copy to the </w:t>
      </w:r>
      <w:r w:rsidRPr="00433633" w:rsidR="000B3DF7">
        <w:rPr>
          <w:rFonts w:cs="Arial"/>
          <w:szCs w:val="20"/>
        </w:rPr>
        <w:t>Engineer</w:t>
      </w:r>
      <w:r w:rsidRPr="00433633" w:rsidR="000F0983">
        <w:rPr>
          <w:rFonts w:cs="Arial"/>
          <w:szCs w:val="20"/>
        </w:rPr>
        <w:t xml:space="preserve"> and Quality Assurance Manager (QAM</w:t>
      </w:r>
      <w:r w:rsidRPr="00A031B0" w:rsidR="00A031B0">
        <w:rPr>
          <w:rFonts w:cs="Arial"/>
          <w:color w:val="000000"/>
          <w:szCs w:val="20"/>
        </w:rPr>
        <w:t>.</w:t>
      </w:r>
    </w:p>
    <w:p w:rsidR="00235569" w:rsidRPr="00433633" w:rsidP="00870BC6" w14:paraId="2A2A8FE5" w14:textId="77777777">
      <w:pPr>
        <w:autoSpaceDE w:val="0"/>
        <w:autoSpaceDN w:val="0"/>
        <w:adjustRightInd w:val="0"/>
        <w:spacing w:after="240"/>
        <w:ind w:left="720"/>
        <w:jc w:val="both"/>
        <w:rPr>
          <w:rFonts w:cs="Arial"/>
          <w:szCs w:val="20"/>
        </w:rPr>
      </w:pPr>
      <w:r w:rsidRPr="00433633">
        <w:rPr>
          <w:rFonts w:cs="Arial"/>
          <w:szCs w:val="20"/>
        </w:rPr>
        <w:t xml:space="preserve">All asbestos </w:t>
      </w:r>
      <w:r w:rsidRPr="00433633" w:rsidR="00D77F54">
        <w:rPr>
          <w:rFonts w:cs="Arial"/>
          <w:szCs w:val="20"/>
        </w:rPr>
        <w:t xml:space="preserve">abatement </w:t>
      </w:r>
      <w:r w:rsidRPr="00433633">
        <w:rPr>
          <w:rFonts w:cs="Arial"/>
          <w:szCs w:val="20"/>
        </w:rPr>
        <w:t xml:space="preserve">waste, scrap, debris containers, </w:t>
      </w:r>
      <w:r w:rsidRPr="00433633" w:rsidR="000B3DF7">
        <w:rPr>
          <w:rFonts w:cs="Arial"/>
          <w:szCs w:val="20"/>
        </w:rPr>
        <w:t xml:space="preserve">and </w:t>
      </w:r>
      <w:r w:rsidRPr="00433633">
        <w:rPr>
          <w:rFonts w:cs="Arial"/>
          <w:szCs w:val="20"/>
        </w:rPr>
        <w:t>asbestos contaminated clothing and equipment that may produce airborne concentrations of asbestos fibers shall be collected and placed in sealed and properly labeled, 6 mil impermeable bags.</w:t>
      </w:r>
      <w:r w:rsidRPr="00433633" w:rsidR="00AE5E5F">
        <w:rPr>
          <w:rFonts w:cs="Arial"/>
          <w:szCs w:val="20"/>
        </w:rPr>
        <w:t xml:space="preserve"> </w:t>
      </w:r>
      <w:r w:rsidRPr="00433633">
        <w:rPr>
          <w:rFonts w:cs="Arial"/>
          <w:szCs w:val="20"/>
        </w:rPr>
        <w:t>Sealed impermeable bags of asbestos waste shall be temporarily stored in asbestos waste containers (drums, trailers, etc.). Uncontaminated containers may be recycled.</w:t>
      </w:r>
    </w:p>
    <w:p w:rsidR="00CF7A38" w:rsidRPr="00870BC6" w:rsidP="00870BC6" w14:paraId="1CE8A51D" w14:textId="405CD433">
      <w:pPr>
        <w:autoSpaceDE w:val="0"/>
        <w:autoSpaceDN w:val="0"/>
        <w:adjustRightInd w:val="0"/>
        <w:spacing w:after="240"/>
        <w:ind w:left="720"/>
        <w:jc w:val="both"/>
        <w:rPr>
          <w:rFonts w:cs="Arial"/>
          <w:szCs w:val="20"/>
        </w:rPr>
      </w:pPr>
    </w:p>
    <w:p w:rsidR="00C23085" w:rsidP="00870BC6" w14:paraId="0969D7C8" w14:textId="3AF772B1">
      <w:pPr>
        <w:autoSpaceDE w:val="0"/>
        <w:autoSpaceDN w:val="0"/>
        <w:adjustRightInd w:val="0"/>
        <w:spacing w:after="240"/>
        <w:ind w:left="720"/>
        <w:jc w:val="both"/>
        <w:rPr>
          <w:rFonts w:cs="Arial"/>
          <w:color w:val="000000"/>
          <w:szCs w:val="20"/>
        </w:rPr>
      </w:pPr>
      <w:r w:rsidRPr="00433633">
        <w:rPr>
          <w:rFonts w:cs="Arial"/>
          <w:color w:val="000000"/>
          <w:szCs w:val="20"/>
        </w:rPr>
        <w:t xml:space="preserve">For </w:t>
      </w:r>
      <w:r w:rsidRPr="005C4C64" w:rsidR="005C4C64">
        <w:rPr>
          <w:rFonts w:cs="Arial"/>
          <w:color w:val="000000"/>
          <w:szCs w:val="20"/>
        </w:rPr>
        <w:t>non-friable</w:t>
      </w:r>
      <w:r w:rsidR="009F01F1">
        <w:rPr>
          <w:rFonts w:cs="Arial"/>
          <w:color w:val="000000"/>
          <w:szCs w:val="20"/>
        </w:rPr>
        <w:t xml:space="preserve"> or </w:t>
      </w:r>
      <w:r w:rsidRPr="005C4C64" w:rsidR="005C4C64">
        <w:rPr>
          <w:rFonts w:cs="Arial"/>
          <w:color w:val="000000"/>
          <w:szCs w:val="20"/>
        </w:rPr>
        <w:t xml:space="preserve">non-regulated </w:t>
      </w:r>
      <w:r w:rsidRPr="00433633">
        <w:rPr>
          <w:rFonts w:cs="Arial"/>
          <w:color w:val="000000"/>
          <w:szCs w:val="20"/>
        </w:rPr>
        <w:t xml:space="preserve">demolition waste, the </w:t>
      </w:r>
      <w:r w:rsidRPr="00433633" w:rsidR="00A85195">
        <w:rPr>
          <w:rFonts w:cs="Arial"/>
          <w:color w:val="000000"/>
          <w:szCs w:val="20"/>
        </w:rPr>
        <w:t>Design-Builder</w:t>
      </w:r>
      <w:r w:rsidRPr="00433633">
        <w:rPr>
          <w:rFonts w:cs="Arial"/>
          <w:color w:val="000000"/>
          <w:szCs w:val="20"/>
        </w:rPr>
        <w:t xml:space="preserve"> shall provide notification to the landfill that the debris contains </w:t>
      </w:r>
      <w:r w:rsidRPr="00433633" w:rsidR="005C4C64">
        <w:rPr>
          <w:rFonts w:cs="Arial"/>
          <w:color w:val="000000"/>
          <w:szCs w:val="20"/>
        </w:rPr>
        <w:t>non</w:t>
      </w:r>
      <w:r w:rsidR="005C4C64">
        <w:rPr>
          <w:rFonts w:cs="Arial"/>
          <w:color w:val="000000"/>
          <w:szCs w:val="20"/>
        </w:rPr>
        <w:t>-</w:t>
      </w:r>
      <w:r w:rsidRPr="00433633">
        <w:rPr>
          <w:rFonts w:cs="Arial"/>
          <w:color w:val="000000"/>
          <w:szCs w:val="20"/>
        </w:rPr>
        <w:t xml:space="preserve">friable/non-regulated ACM and shall only dispose of debris containing non-friable ACM in a permitted landfill that provides daily soil cover. The debris shall be transported in covered </w:t>
      </w:r>
      <w:r w:rsidR="00870BC6">
        <w:rPr>
          <w:rFonts w:cs="Arial"/>
          <w:color w:val="000000"/>
          <w:szCs w:val="20"/>
        </w:rPr>
        <w:t>USDOT</w:t>
      </w:r>
      <w:r w:rsidRPr="00433633">
        <w:rPr>
          <w:rFonts w:cs="Arial"/>
          <w:color w:val="000000"/>
          <w:szCs w:val="20"/>
        </w:rPr>
        <w:t>-approved containers</w:t>
      </w:r>
      <w:r w:rsidRPr="00433633" w:rsidR="00CC4039">
        <w:rPr>
          <w:rFonts w:cs="Arial"/>
          <w:color w:val="000000"/>
          <w:szCs w:val="20"/>
        </w:rPr>
        <w:t>.</w:t>
      </w:r>
    </w:p>
    <w:p w:rsidR="00D14B30" w:rsidP="00870BC6" w14:paraId="4D0FE1BB" w14:textId="3E3B8DA1">
      <w:pPr>
        <w:autoSpaceDE w:val="0"/>
        <w:autoSpaceDN w:val="0"/>
        <w:adjustRightInd w:val="0"/>
        <w:spacing w:after="240"/>
        <w:ind w:left="720"/>
        <w:jc w:val="both"/>
        <w:rPr>
          <w:rFonts w:cs="Arial"/>
          <w:color w:val="000000"/>
          <w:szCs w:val="20"/>
        </w:rPr>
      </w:pPr>
    </w:p>
    <w:p w:rsidR="00A44CFC" w:rsidRPr="00870BC6" w:rsidP="00870BC6" w14:paraId="3196C7CC" w14:textId="0582D019">
      <w:pPr>
        <w:pStyle w:val="ListParagraph"/>
        <w:numPr>
          <w:ilvl w:val="0"/>
          <w:numId w:val="16"/>
        </w:numPr>
        <w:autoSpaceDE w:val="0"/>
        <w:autoSpaceDN w:val="0"/>
        <w:adjustRightInd w:val="0"/>
        <w:spacing w:after="240"/>
        <w:rPr>
          <w:rFonts w:cs="Arial"/>
          <w:bCs/>
          <w:szCs w:val="20"/>
        </w:rPr>
      </w:pPr>
      <w:r>
        <w:rPr>
          <w:rFonts w:cs="Arial"/>
          <w:b/>
          <w:bCs/>
          <w:szCs w:val="20"/>
        </w:rPr>
        <w:t>Submittals</w:t>
      </w:r>
    </w:p>
    <w:p w:rsidR="00F939AF" w:rsidRPr="00870BC6" w:rsidP="00870BC6" w14:paraId="243204F2" w14:textId="0675FB5E">
      <w:pPr>
        <w:pStyle w:val="ListParagraph"/>
        <w:numPr>
          <w:ilvl w:val="1"/>
          <w:numId w:val="16"/>
        </w:numPr>
        <w:autoSpaceDE w:val="0"/>
        <w:autoSpaceDN w:val="0"/>
        <w:adjustRightInd w:val="0"/>
        <w:spacing w:after="240"/>
        <w:jc w:val="both"/>
        <w:rPr>
          <w:rFonts w:cs="Arial"/>
          <w:szCs w:val="20"/>
        </w:rPr>
      </w:pPr>
      <w:r w:rsidRPr="00870BC6">
        <w:rPr>
          <w:rFonts w:cs="Arial"/>
          <w:b/>
          <w:szCs w:val="20"/>
        </w:rPr>
        <w:t>Pre-Work Submittals</w:t>
      </w:r>
    </w:p>
    <w:p w:rsidR="005E270A" w:rsidRPr="00433633" w:rsidP="00870BC6" w14:paraId="1578109E" w14:textId="61A96CA5">
      <w:pPr>
        <w:autoSpaceDE w:val="0"/>
        <w:autoSpaceDN w:val="0"/>
        <w:adjustRightInd w:val="0"/>
        <w:spacing w:after="240"/>
        <w:ind w:left="720"/>
        <w:jc w:val="both"/>
        <w:rPr>
          <w:rFonts w:cs="Arial"/>
          <w:szCs w:val="20"/>
        </w:rPr>
      </w:pPr>
      <w:r w:rsidRPr="00433633">
        <w:rPr>
          <w:rFonts w:cs="Arial"/>
          <w:szCs w:val="20"/>
        </w:rPr>
        <w:t>Before</w:t>
      </w:r>
      <w:r w:rsidRPr="00433633" w:rsidR="00A44CFC">
        <w:rPr>
          <w:rFonts w:cs="Arial"/>
          <w:szCs w:val="20"/>
        </w:rPr>
        <w:t xml:space="preserve"> commencing work, </w:t>
      </w:r>
      <w:r w:rsidRPr="00433633" w:rsidR="00245BE3">
        <w:rPr>
          <w:rFonts w:cs="Arial"/>
          <w:szCs w:val="20"/>
        </w:rPr>
        <w:t xml:space="preserve">the </w:t>
      </w:r>
      <w:r w:rsidRPr="00433633" w:rsidR="00295230">
        <w:rPr>
          <w:rFonts w:cs="Arial"/>
          <w:szCs w:val="20"/>
        </w:rPr>
        <w:t>Design-Builder</w:t>
      </w:r>
      <w:r w:rsidRPr="00433633" w:rsidR="00245BE3">
        <w:rPr>
          <w:rFonts w:cs="Arial"/>
          <w:szCs w:val="20"/>
        </w:rPr>
        <w:t xml:space="preserve"> shall submit </w:t>
      </w:r>
      <w:r w:rsidRPr="00433633">
        <w:rPr>
          <w:rFonts w:cs="Arial"/>
          <w:szCs w:val="20"/>
        </w:rPr>
        <w:t xml:space="preserve">documentation that </w:t>
      </w:r>
      <w:r w:rsidRPr="00433633" w:rsidR="003651B2">
        <w:rPr>
          <w:rFonts w:cs="Arial"/>
          <w:szCs w:val="20"/>
        </w:rPr>
        <w:t xml:space="preserve">the required notifications </w:t>
      </w:r>
      <w:r w:rsidRPr="00433633">
        <w:rPr>
          <w:rFonts w:cs="Arial"/>
          <w:szCs w:val="20"/>
        </w:rPr>
        <w:t xml:space="preserve">were </w:t>
      </w:r>
      <w:r w:rsidRPr="00433633" w:rsidR="003651B2">
        <w:rPr>
          <w:rFonts w:cs="Arial"/>
          <w:szCs w:val="20"/>
        </w:rPr>
        <w:t xml:space="preserve">submitted to </w:t>
      </w:r>
      <w:r w:rsidRPr="00433633" w:rsidR="004E3F33">
        <w:rPr>
          <w:rFonts w:cs="Arial"/>
          <w:szCs w:val="20"/>
        </w:rPr>
        <w:t>DO</w:t>
      </w:r>
      <w:r w:rsidRPr="00433633" w:rsidR="003651B2">
        <w:rPr>
          <w:rFonts w:cs="Arial"/>
          <w:szCs w:val="20"/>
        </w:rPr>
        <w:t xml:space="preserve">LI and EPA </w:t>
      </w:r>
      <w:r w:rsidRPr="00433633">
        <w:rPr>
          <w:rFonts w:cs="Arial"/>
          <w:szCs w:val="20"/>
        </w:rPr>
        <w:t xml:space="preserve">to the </w:t>
      </w:r>
      <w:r w:rsidRPr="00433633">
        <w:rPr>
          <w:rFonts w:cs="Arial"/>
          <w:szCs w:val="20"/>
        </w:rPr>
        <w:t>Engineer</w:t>
      </w:r>
      <w:r w:rsidRPr="00433633" w:rsidR="000F0983">
        <w:rPr>
          <w:rFonts w:cs="Arial"/>
          <w:szCs w:val="20"/>
        </w:rPr>
        <w:t xml:space="preserve"> and QAM</w:t>
      </w:r>
      <w:r w:rsidRPr="00433633">
        <w:rPr>
          <w:rFonts w:cs="Arial"/>
          <w:bCs/>
          <w:szCs w:val="20"/>
        </w:rPr>
        <w:t>.</w:t>
      </w:r>
    </w:p>
    <w:p w:rsidR="00A44CFC" w:rsidRPr="00870BC6" w:rsidP="00870BC6" w14:paraId="4BAD0F23" w14:textId="3BB9ED01">
      <w:pPr>
        <w:pStyle w:val="ListParagraph"/>
        <w:numPr>
          <w:ilvl w:val="1"/>
          <w:numId w:val="16"/>
        </w:numPr>
        <w:autoSpaceDE w:val="0"/>
        <w:autoSpaceDN w:val="0"/>
        <w:adjustRightInd w:val="0"/>
        <w:spacing w:after="240"/>
        <w:jc w:val="both"/>
        <w:rPr>
          <w:rFonts w:cs="Arial"/>
          <w:bCs/>
          <w:szCs w:val="20"/>
        </w:rPr>
      </w:pPr>
      <w:r w:rsidRPr="00870BC6">
        <w:rPr>
          <w:rFonts w:cs="Arial"/>
          <w:b/>
          <w:bCs/>
          <w:szCs w:val="20"/>
        </w:rPr>
        <w:t>Work/Post-Work Submittals</w:t>
      </w:r>
    </w:p>
    <w:p w:rsidR="00267C54" w:rsidRPr="00433633" w:rsidP="00870BC6" w14:paraId="034954F5" w14:textId="77777777">
      <w:pPr>
        <w:autoSpaceDE w:val="0"/>
        <w:autoSpaceDN w:val="0"/>
        <w:adjustRightInd w:val="0"/>
        <w:spacing w:after="240"/>
        <w:ind w:left="720"/>
        <w:jc w:val="both"/>
        <w:rPr>
          <w:rFonts w:cs="Arial"/>
          <w:szCs w:val="20"/>
        </w:rPr>
      </w:pPr>
      <w:r w:rsidRPr="00433633">
        <w:rPr>
          <w:rFonts w:cs="Arial"/>
          <w:szCs w:val="20"/>
        </w:rPr>
        <w:t xml:space="preserve">The </w:t>
      </w:r>
      <w:r w:rsidRPr="00433633" w:rsidR="00295230">
        <w:rPr>
          <w:rFonts w:cs="Arial"/>
          <w:szCs w:val="20"/>
        </w:rPr>
        <w:t>Design-Builder</w:t>
      </w:r>
      <w:r w:rsidRPr="00433633">
        <w:rPr>
          <w:rFonts w:cs="Arial"/>
          <w:szCs w:val="20"/>
        </w:rPr>
        <w:t xml:space="preserve"> shall submit to the </w:t>
      </w:r>
      <w:r w:rsidRPr="00433633" w:rsidR="00CF7A38">
        <w:rPr>
          <w:rFonts w:cs="Arial"/>
          <w:szCs w:val="20"/>
        </w:rPr>
        <w:t>Engineer</w:t>
      </w:r>
      <w:r w:rsidRPr="00433633" w:rsidR="000F0983">
        <w:rPr>
          <w:rFonts w:cs="Arial"/>
          <w:szCs w:val="20"/>
        </w:rPr>
        <w:t xml:space="preserve"> and QAM</w:t>
      </w:r>
      <w:r w:rsidRPr="00433633">
        <w:rPr>
          <w:rFonts w:cs="Arial"/>
          <w:szCs w:val="20"/>
        </w:rPr>
        <w:t>:</w:t>
      </w:r>
    </w:p>
    <w:p w:rsidR="00267C54" w:rsidRPr="00870BC6" w:rsidP="00870BC6" w14:paraId="33746CBB" w14:textId="66C60AE4">
      <w:pPr>
        <w:pStyle w:val="ListParagraph"/>
        <w:numPr>
          <w:ilvl w:val="0"/>
          <w:numId w:val="22"/>
        </w:numPr>
        <w:autoSpaceDE w:val="0"/>
        <w:autoSpaceDN w:val="0"/>
        <w:adjustRightInd w:val="0"/>
        <w:jc w:val="both"/>
        <w:rPr>
          <w:rFonts w:cs="Arial"/>
          <w:szCs w:val="20"/>
        </w:rPr>
      </w:pPr>
      <w:r w:rsidRPr="00870BC6">
        <w:rPr>
          <w:rFonts w:cs="Arial"/>
          <w:szCs w:val="20"/>
        </w:rPr>
        <w:t>Copies of licenses for the firms and employees performing work under this specification.</w:t>
      </w:r>
    </w:p>
    <w:p w:rsidR="00450925" w:rsidRPr="00870BC6" w:rsidP="00870BC6" w14:paraId="793F4138" w14:textId="5BA882E3">
      <w:pPr>
        <w:pStyle w:val="ListParagraph"/>
        <w:numPr>
          <w:ilvl w:val="0"/>
          <w:numId w:val="22"/>
        </w:numPr>
        <w:autoSpaceDE w:val="0"/>
        <w:autoSpaceDN w:val="0"/>
        <w:adjustRightInd w:val="0"/>
        <w:spacing w:after="240"/>
        <w:jc w:val="both"/>
        <w:rPr>
          <w:rFonts w:cs="Arial"/>
          <w:szCs w:val="20"/>
        </w:rPr>
      </w:pPr>
      <w:r w:rsidRPr="00870BC6">
        <w:rPr>
          <w:rFonts w:cs="Arial"/>
          <w:szCs w:val="20"/>
        </w:rPr>
        <w:t>A</w:t>
      </w:r>
      <w:r w:rsidRPr="00870BC6" w:rsidR="00A44CFC">
        <w:rPr>
          <w:rFonts w:cs="Arial"/>
          <w:szCs w:val="20"/>
        </w:rPr>
        <w:t xml:space="preserve"> copy of the certificate of disposal</w:t>
      </w:r>
      <w:r w:rsidRPr="00870BC6" w:rsidR="00AC7FCB">
        <w:rPr>
          <w:rFonts w:cs="Arial"/>
          <w:szCs w:val="20"/>
        </w:rPr>
        <w:t xml:space="preserve"> </w:t>
      </w:r>
      <w:r w:rsidRPr="00870BC6" w:rsidR="00A44CFC">
        <w:rPr>
          <w:rFonts w:cs="Arial"/>
          <w:szCs w:val="20"/>
        </w:rPr>
        <w:t xml:space="preserve">from the landfill </w:t>
      </w:r>
      <w:r w:rsidRPr="00870BC6">
        <w:rPr>
          <w:rFonts w:cs="Arial"/>
          <w:szCs w:val="20"/>
        </w:rPr>
        <w:t>within 35 days of the deposit of a load of ACM waste from this project at the designated landfill</w:t>
      </w:r>
      <w:r w:rsidRPr="00870BC6" w:rsidR="00A44CFC">
        <w:rPr>
          <w:rFonts w:cs="Arial"/>
          <w:szCs w:val="20"/>
        </w:rPr>
        <w:t>.</w:t>
      </w:r>
      <w:r w:rsidRPr="00870BC6" w:rsidR="009B726E">
        <w:rPr>
          <w:rFonts w:cs="Arial"/>
          <w:color w:val="000000"/>
          <w:szCs w:val="20"/>
        </w:rPr>
        <w:t xml:space="preserve"> The Department must receive all acceptable waste manifests and certificates of disposal before any payments to the Design-Builder will be issued.</w:t>
      </w:r>
    </w:p>
    <w:p w:rsidR="00F77011" w:rsidRPr="00870BC6" w:rsidP="00870BC6" w14:paraId="7BE08DAF" w14:textId="4E4F8F04">
      <w:pPr>
        <w:pStyle w:val="ListParagraph"/>
        <w:numPr>
          <w:ilvl w:val="0"/>
          <w:numId w:val="16"/>
        </w:numPr>
        <w:autoSpaceDE w:val="0"/>
        <w:autoSpaceDN w:val="0"/>
        <w:adjustRightInd w:val="0"/>
        <w:spacing w:after="240"/>
        <w:jc w:val="both"/>
        <w:rPr>
          <w:rFonts w:cs="Arial"/>
          <w:bCs/>
          <w:szCs w:val="20"/>
        </w:rPr>
      </w:pPr>
      <w:r>
        <w:rPr>
          <w:rFonts w:cs="Arial"/>
          <w:b/>
          <w:bCs/>
          <w:szCs w:val="20"/>
        </w:rPr>
        <w:t>Site Inspection</w:t>
      </w:r>
    </w:p>
    <w:p w:rsidR="00A44CFC" w:rsidRPr="00433633" w:rsidP="00870BC6" w14:paraId="0ACF07FE" w14:textId="6F43D050">
      <w:pPr>
        <w:autoSpaceDE w:val="0"/>
        <w:autoSpaceDN w:val="0"/>
        <w:adjustRightInd w:val="0"/>
        <w:spacing w:after="240"/>
        <w:ind w:left="360"/>
        <w:jc w:val="both"/>
        <w:rPr>
          <w:rFonts w:cs="Arial"/>
          <w:szCs w:val="20"/>
        </w:rPr>
      </w:pPr>
      <w:r w:rsidRPr="00433633">
        <w:rPr>
          <w:rFonts w:cs="Arial"/>
          <w:szCs w:val="20"/>
        </w:rPr>
        <w:t xml:space="preserve">The </w:t>
      </w:r>
      <w:r w:rsidRPr="00433633" w:rsidR="00CF7A38">
        <w:rPr>
          <w:rFonts w:cs="Arial"/>
          <w:szCs w:val="20"/>
        </w:rPr>
        <w:t>Engineer may</w:t>
      </w:r>
      <w:r w:rsidRPr="00433633">
        <w:rPr>
          <w:rFonts w:cs="Arial"/>
          <w:szCs w:val="20"/>
        </w:rPr>
        <w:t xml:space="preserve"> inspect </w:t>
      </w:r>
      <w:r w:rsidRPr="00433633" w:rsidR="00CF7A38">
        <w:rPr>
          <w:rFonts w:cs="Arial"/>
          <w:szCs w:val="20"/>
        </w:rPr>
        <w:t xml:space="preserve">any </w:t>
      </w:r>
      <w:r w:rsidRPr="00433633">
        <w:rPr>
          <w:rFonts w:cs="Arial"/>
          <w:szCs w:val="20"/>
        </w:rPr>
        <w:t>asbestos</w:t>
      </w:r>
      <w:r w:rsidRPr="00433633" w:rsidR="00BA344E">
        <w:rPr>
          <w:rFonts w:cs="Arial"/>
          <w:szCs w:val="20"/>
        </w:rPr>
        <w:t xml:space="preserve"> </w:t>
      </w:r>
      <w:r w:rsidRPr="00433633">
        <w:rPr>
          <w:rFonts w:cs="Arial"/>
          <w:szCs w:val="20"/>
        </w:rPr>
        <w:t>operation at any</w:t>
      </w:r>
      <w:r w:rsidRPr="00433633" w:rsidR="004924D2">
        <w:rPr>
          <w:rFonts w:cs="Arial"/>
          <w:szCs w:val="20"/>
        </w:rPr>
        <w:t xml:space="preserve"> </w:t>
      </w:r>
      <w:r w:rsidRPr="00433633">
        <w:rPr>
          <w:rFonts w:cs="Arial"/>
          <w:szCs w:val="20"/>
        </w:rPr>
        <w:t xml:space="preserve">time. If any aspect of the work is found inconsistent with this </w:t>
      </w:r>
      <w:r w:rsidR="000B1670">
        <w:rPr>
          <w:rFonts w:cs="Arial"/>
          <w:szCs w:val="20"/>
        </w:rPr>
        <w:t>S</w:t>
      </w:r>
      <w:r w:rsidRPr="00433633">
        <w:rPr>
          <w:rFonts w:cs="Arial"/>
          <w:szCs w:val="20"/>
        </w:rPr>
        <w:t xml:space="preserve">pecial </w:t>
      </w:r>
      <w:r w:rsidR="000B1670">
        <w:rPr>
          <w:rFonts w:cs="Arial"/>
          <w:szCs w:val="20"/>
        </w:rPr>
        <w:t>P</w:t>
      </w:r>
      <w:r w:rsidRPr="00433633">
        <w:rPr>
          <w:rFonts w:cs="Arial"/>
          <w:szCs w:val="20"/>
        </w:rPr>
        <w:t xml:space="preserve">rovision, </w:t>
      </w:r>
      <w:r w:rsidRPr="00433633" w:rsidR="00FB54EE">
        <w:rPr>
          <w:rFonts w:cs="Arial"/>
          <w:szCs w:val="20"/>
        </w:rPr>
        <w:t>the</w:t>
      </w:r>
      <w:r w:rsidRPr="00433633" w:rsidR="00CD6AFF">
        <w:rPr>
          <w:rFonts w:cs="Arial"/>
          <w:szCs w:val="20"/>
        </w:rPr>
        <w:t xml:space="preserve"> </w:t>
      </w:r>
      <w:r w:rsidRPr="00433633" w:rsidR="00FB54EE">
        <w:rPr>
          <w:rFonts w:cs="Arial"/>
          <w:szCs w:val="20"/>
        </w:rPr>
        <w:t xml:space="preserve">Engineer will issue a </w:t>
      </w:r>
      <w:r w:rsidRPr="00433633">
        <w:rPr>
          <w:rFonts w:cs="Arial"/>
          <w:szCs w:val="20"/>
        </w:rPr>
        <w:t xml:space="preserve">work </w:t>
      </w:r>
      <w:r w:rsidRPr="00433633" w:rsidR="00FB54EE">
        <w:rPr>
          <w:rFonts w:cs="Arial"/>
          <w:szCs w:val="20"/>
        </w:rPr>
        <w:t xml:space="preserve">suspension </w:t>
      </w:r>
      <w:r w:rsidRPr="00433633">
        <w:rPr>
          <w:rFonts w:cs="Arial"/>
          <w:szCs w:val="20"/>
        </w:rPr>
        <w:t>order</w:t>
      </w:r>
      <w:r w:rsidRPr="00433633" w:rsidR="004924D2">
        <w:rPr>
          <w:rFonts w:cs="Arial"/>
          <w:szCs w:val="20"/>
        </w:rPr>
        <w:t xml:space="preserve"> </w:t>
      </w:r>
      <w:r w:rsidRPr="00433633">
        <w:rPr>
          <w:rFonts w:cs="Arial"/>
          <w:szCs w:val="20"/>
        </w:rPr>
        <w:t xml:space="preserve">and operations </w:t>
      </w:r>
      <w:r w:rsidRPr="00433633" w:rsidR="00CF7A38">
        <w:rPr>
          <w:rFonts w:cs="Arial"/>
          <w:szCs w:val="20"/>
        </w:rPr>
        <w:t xml:space="preserve">shall </w:t>
      </w:r>
      <w:r w:rsidRPr="00433633">
        <w:rPr>
          <w:rFonts w:cs="Arial"/>
          <w:szCs w:val="20"/>
        </w:rPr>
        <w:t xml:space="preserve">be immediately suspended. </w:t>
      </w:r>
      <w:r w:rsidRPr="00433633" w:rsidR="00FB54EE">
        <w:rPr>
          <w:rFonts w:cs="Arial"/>
          <w:szCs w:val="20"/>
        </w:rPr>
        <w:t>A</w:t>
      </w:r>
      <w:r w:rsidRPr="00433633">
        <w:rPr>
          <w:rFonts w:cs="Arial"/>
          <w:szCs w:val="20"/>
        </w:rPr>
        <w:t xml:space="preserve">ny standby time and corrective action </w:t>
      </w:r>
      <w:r w:rsidRPr="00433633" w:rsidR="00FB54EE">
        <w:rPr>
          <w:rFonts w:cs="Arial"/>
          <w:szCs w:val="20"/>
        </w:rPr>
        <w:t xml:space="preserve">costs </w:t>
      </w:r>
      <w:r w:rsidRPr="00433633">
        <w:rPr>
          <w:rFonts w:cs="Arial"/>
          <w:szCs w:val="20"/>
        </w:rPr>
        <w:t xml:space="preserve">shall be </w:t>
      </w:r>
      <w:r w:rsidRPr="00433633" w:rsidR="00FB54EE">
        <w:rPr>
          <w:rFonts w:cs="Arial"/>
          <w:szCs w:val="20"/>
        </w:rPr>
        <w:t xml:space="preserve">borne by </w:t>
      </w:r>
      <w:r w:rsidRPr="00433633">
        <w:rPr>
          <w:rFonts w:cs="Arial"/>
          <w:szCs w:val="20"/>
        </w:rPr>
        <w:t xml:space="preserve">the </w:t>
      </w:r>
      <w:r w:rsidRPr="00433633" w:rsidR="00295230">
        <w:rPr>
          <w:rFonts w:cs="Arial"/>
          <w:szCs w:val="20"/>
        </w:rPr>
        <w:t>Design-Builder</w:t>
      </w:r>
      <w:r w:rsidRPr="00433633">
        <w:rPr>
          <w:rFonts w:cs="Arial"/>
          <w:szCs w:val="20"/>
        </w:rPr>
        <w:t>.</w:t>
      </w:r>
    </w:p>
    <w:p w:rsidR="009E3F75" w:rsidP="00523983" w14:paraId="43726348" w14:textId="6E073A37">
      <w:pPr>
        <w:spacing w:after="240"/>
        <w:jc w:val="both"/>
        <w:rPr>
          <w:rFonts w:cs="Arial"/>
          <w:szCs w:val="20"/>
        </w:rPr>
      </w:pPr>
    </w:p>
    <w:p w:rsidR="00DB642D" w:rsidRPr="00433633" w:rsidP="00523983" w14:paraId="265140C0" w14:textId="51DF3198">
      <w:pPr>
        <w:spacing w:after="240"/>
        <w:jc w:val="both"/>
        <w:rPr>
          <w:rFonts w:cs="Arial"/>
          <w:szCs w:val="20"/>
        </w:rPr>
      </w:pPr>
    </w:p>
    <w:sectPr w:rsidSect="00004B38">
      <w:footerReference w:type="default" r:id="rId9"/>
      <w:pgSz w:w="12240" w:h="15840"/>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3D5C" w14:paraId="154F47DB"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C9C65DE"/>
    <w:multiLevelType w:val="hybridMultilevel"/>
    <w:tmpl w:val="880A5556"/>
    <w:lvl w:ilvl="0">
      <w:start w:val="1"/>
      <w:numFmt w:val="upperLetter"/>
      <w:lvlText w:val="%1."/>
      <w:lvlJc w:val="left"/>
      <w:pPr>
        <w:tabs>
          <w:tab w:val="num" w:pos="1440"/>
        </w:tabs>
        <w:ind w:left="1440" w:hanging="72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DF34539"/>
    <w:multiLevelType w:val="hybridMultilevel"/>
    <w:tmpl w:val="B9FA1C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
    <w:nsid w:val="12127843"/>
    <w:multiLevelType w:val="hybridMultilevel"/>
    <w:tmpl w:val="0DFE186A"/>
    <w:lvl w:ilvl="0">
      <w:start w:val="2"/>
      <w:numFmt w:val="decimal"/>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nsid w:val="13E32B77"/>
    <w:multiLevelType w:val="hybridMultilevel"/>
    <w:tmpl w:val="547A2F52"/>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
    <w:nsid w:val="16AA22CB"/>
    <w:multiLevelType w:val="multilevel"/>
    <w:tmpl w:val="837CA36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B2E7569"/>
    <w:multiLevelType w:val="multilevel"/>
    <w:tmpl w:val="255A72E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nsid w:val="23A22FD1"/>
    <w:multiLevelType w:val="multilevel"/>
    <w:tmpl w:val="B9683A7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nsid w:val="23F952B7"/>
    <w:multiLevelType w:val="hybridMultilevel"/>
    <w:tmpl w:val="69A8B0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
    <w:nsid w:val="28404F22"/>
    <w:multiLevelType w:val="hybridMultilevel"/>
    <w:tmpl w:val="1CEC12C6"/>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080"/>
        </w:tabs>
        <w:ind w:left="1080" w:hanging="360"/>
      </w:pPr>
      <w:rPr>
        <w:rFonts w:hint="default"/>
        <w:b/>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nsid w:val="329372AF"/>
    <w:multiLevelType w:val="hybridMultilevel"/>
    <w:tmpl w:val="CC7E9BB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0">
    <w:nsid w:val="3C6A6BE1"/>
    <w:multiLevelType w:val="multilevel"/>
    <w:tmpl w:val="02DC0E6C"/>
    <w:lvl w:ilvl="0">
      <w:start w:val="1"/>
      <w:numFmt w:val="upperRoman"/>
      <w:pStyle w:val="Heading1"/>
      <w:lvlText w:val="%1."/>
      <w:lvlJc w:val="left"/>
      <w:pPr>
        <w:tabs>
          <w:tab w:val="num" w:pos="360"/>
        </w:tabs>
        <w:ind w:left="0" w:firstLine="0"/>
      </w:pPr>
      <w:rPr>
        <w:rFonts w:hint="default"/>
      </w:rPr>
    </w:lvl>
    <w:lvl w:ilvl="1">
      <w:start w:val="1"/>
      <w:numFmt w:val="decimal"/>
      <w:pStyle w:val="Heading2"/>
      <w:lvlText w:val="%2."/>
      <w:lvlJc w:val="left"/>
      <w:pPr>
        <w:tabs>
          <w:tab w:val="num" w:pos="1080"/>
        </w:tabs>
        <w:ind w:left="720" w:firstLine="0"/>
      </w:pPr>
      <w:rPr>
        <w:rFonts w:ascii="Arial" w:hAnsi="Arial" w:hint="default"/>
        <w:b w:val="0"/>
        <w:i w:val="0"/>
        <w:sz w:val="20"/>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1">
    <w:nsid w:val="3CC50389"/>
    <w:multiLevelType w:val="multilevel"/>
    <w:tmpl w:val="837CA36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CF37F77"/>
    <w:multiLevelType w:val="hybridMultilevel"/>
    <w:tmpl w:val="B5041140"/>
    <w:lvl w:ilvl="0">
      <w:start w:val="2"/>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2BF6BAE"/>
    <w:multiLevelType w:val="multilevel"/>
    <w:tmpl w:val="6F7C5B94"/>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nsid w:val="46EE5887"/>
    <w:multiLevelType w:val="singleLevel"/>
    <w:tmpl w:val="42A4E81E"/>
    <w:lvl w:ilvl="0">
      <w:start w:val="1"/>
      <w:numFmt w:val="upperLetter"/>
      <w:lvlText w:val="%1."/>
      <w:lvlJc w:val="left"/>
      <w:pPr>
        <w:tabs>
          <w:tab w:val="num" w:pos="1080"/>
        </w:tabs>
        <w:ind w:left="1080" w:hanging="360"/>
      </w:pPr>
      <w:rPr>
        <w:b w:val="0"/>
      </w:rPr>
    </w:lvl>
  </w:abstractNum>
  <w:abstractNum w:abstractNumId="15">
    <w:nsid w:val="4F7749E2"/>
    <w:multiLevelType w:val="multilevel"/>
    <w:tmpl w:val="89A05B28"/>
    <w:lvl w:ilvl="0">
      <w:start w:val="5"/>
      <w:numFmt w:val="decimal"/>
      <w:lvlText w:val="%1."/>
      <w:lvlJc w:val="left"/>
      <w:pPr>
        <w:tabs>
          <w:tab w:val="num" w:pos="720"/>
        </w:tabs>
        <w:ind w:left="720" w:hanging="720"/>
      </w:pPr>
      <w:rPr>
        <w:rFonts w:hint="default"/>
        <w:b/>
      </w:rPr>
    </w:lvl>
    <w:lvl w:ilvl="1">
      <w:start w:val="5"/>
      <w:numFmt w:val="upperLetter"/>
      <w:lvlText w:val="%2."/>
      <w:lvlJc w:val="left"/>
      <w:pPr>
        <w:tabs>
          <w:tab w:val="num" w:pos="1440"/>
        </w:tabs>
        <w:ind w:left="1440" w:hanging="720"/>
      </w:pPr>
      <w:rPr>
        <w:rFonts w:hint="default"/>
        <w:b w:val="0"/>
        <w:i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54297045"/>
    <w:multiLevelType w:val="hybridMultilevel"/>
    <w:tmpl w:val="96C47426"/>
    <w:lvl w:ilvl="0">
      <w:start w:val="2"/>
      <w:numFmt w:val="upperLetter"/>
      <w:lvlText w:val="%1."/>
      <w:lvlJc w:val="left"/>
      <w:pPr>
        <w:tabs>
          <w:tab w:val="num" w:pos="1080"/>
        </w:tabs>
        <w:ind w:left="108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518416E"/>
    <w:multiLevelType w:val="multilevel"/>
    <w:tmpl w:val="B9683A7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nsid w:val="59FB429A"/>
    <w:multiLevelType w:val="multilevel"/>
    <w:tmpl w:val="B9683A7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nsid w:val="5A3D3121"/>
    <w:multiLevelType w:val="hybridMultilevel"/>
    <w:tmpl w:val="F3E43528"/>
    <w:lvl w:ilvl="0">
      <w:start w:val="2"/>
      <w:numFmt w:val="upperLetter"/>
      <w:lvlText w:val="%1."/>
      <w:lvlJc w:val="left"/>
      <w:pPr>
        <w:tabs>
          <w:tab w:val="num" w:pos="1080"/>
        </w:tabs>
        <w:ind w:left="108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A4B3D91"/>
    <w:multiLevelType w:val="hybridMultilevel"/>
    <w:tmpl w:val="543E2B8E"/>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D23534B"/>
    <w:multiLevelType w:val="hybridMultilevel"/>
    <w:tmpl w:val="9A369CEE"/>
    <w:lvl w:ilvl="0">
      <w:start w:val="6"/>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74C32D86"/>
    <w:multiLevelType w:val="hybridMultilevel"/>
    <w:tmpl w:val="031CAA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75313288"/>
    <w:multiLevelType w:val="hybridMultilevel"/>
    <w:tmpl w:val="4C8AB8C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val="0"/>
        <w:i w:val="0"/>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7B001384"/>
    <w:multiLevelType w:val="multilevel"/>
    <w:tmpl w:val="B9683A7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0"/>
  </w:num>
  <w:num w:numId="2">
    <w:abstractNumId w:val="14"/>
  </w:num>
  <w:num w:numId="3">
    <w:abstractNumId w:val="21"/>
  </w:num>
  <w:num w:numId="4">
    <w:abstractNumId w:val="23"/>
  </w:num>
  <w:num w:numId="5">
    <w:abstractNumId w:val="8"/>
  </w:num>
  <w:num w:numId="6">
    <w:abstractNumId w:val="12"/>
  </w:num>
  <w:num w:numId="7">
    <w:abstractNumId w:val="2"/>
  </w:num>
  <w:num w:numId="8">
    <w:abstractNumId w:val="4"/>
  </w:num>
  <w:num w:numId="9">
    <w:abstractNumId w:val="0"/>
  </w:num>
  <w:num w:numId="10">
    <w:abstractNumId w:val="3"/>
  </w:num>
  <w:num w:numId="11">
    <w:abstractNumId w:val="11"/>
  </w:num>
  <w:num w:numId="12">
    <w:abstractNumId w:val="15"/>
  </w:num>
  <w:num w:numId="13">
    <w:abstractNumId w:val="20"/>
  </w:num>
  <w:num w:numId="14">
    <w:abstractNumId w:val="16"/>
  </w:num>
  <w:num w:numId="15">
    <w:abstractNumId w:val="19"/>
  </w:num>
  <w:num w:numId="16">
    <w:abstractNumId w:val="24"/>
  </w:num>
  <w:num w:numId="17">
    <w:abstractNumId w:val="22"/>
  </w:num>
  <w:num w:numId="18">
    <w:abstractNumId w:val="18"/>
  </w:num>
  <w:num w:numId="19">
    <w:abstractNumId w:val="9"/>
  </w:num>
  <w:num w:numId="20">
    <w:abstractNumId w:val="6"/>
  </w:num>
  <w:num w:numId="21">
    <w:abstractNumId w:val="1"/>
  </w:num>
  <w:num w:numId="22">
    <w:abstractNumId w:val="7"/>
  </w:num>
  <w:num w:numId="23">
    <w:abstractNumId w:val="5"/>
  </w:num>
  <w:num w:numId="24">
    <w:abstractNumId w:val="17"/>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stylePaneFormatFilter w:val="3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0"/>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CFC"/>
    <w:rsid w:val="00002D93"/>
    <w:rsid w:val="00004B38"/>
    <w:rsid w:val="0000636D"/>
    <w:rsid w:val="00007CC6"/>
    <w:rsid w:val="00011AED"/>
    <w:rsid w:val="00012185"/>
    <w:rsid w:val="00016D19"/>
    <w:rsid w:val="00022B2E"/>
    <w:rsid w:val="00023F63"/>
    <w:rsid w:val="00025D75"/>
    <w:rsid w:val="00027C57"/>
    <w:rsid w:val="00030ED2"/>
    <w:rsid w:val="000353B8"/>
    <w:rsid w:val="0004251F"/>
    <w:rsid w:val="00046A82"/>
    <w:rsid w:val="00063A42"/>
    <w:rsid w:val="000647A7"/>
    <w:rsid w:val="000729AA"/>
    <w:rsid w:val="000753F4"/>
    <w:rsid w:val="00083D5D"/>
    <w:rsid w:val="000861E7"/>
    <w:rsid w:val="00092C17"/>
    <w:rsid w:val="000A546F"/>
    <w:rsid w:val="000A695C"/>
    <w:rsid w:val="000A6FBC"/>
    <w:rsid w:val="000B1670"/>
    <w:rsid w:val="000B3DF7"/>
    <w:rsid w:val="000B50FD"/>
    <w:rsid w:val="000B61DC"/>
    <w:rsid w:val="000B677F"/>
    <w:rsid w:val="000D3A5A"/>
    <w:rsid w:val="000E0780"/>
    <w:rsid w:val="000E1BFB"/>
    <w:rsid w:val="000F0983"/>
    <w:rsid w:val="000F43D4"/>
    <w:rsid w:val="00101E30"/>
    <w:rsid w:val="00126AF1"/>
    <w:rsid w:val="0013519C"/>
    <w:rsid w:val="00183AA4"/>
    <w:rsid w:val="00183AB3"/>
    <w:rsid w:val="00186024"/>
    <w:rsid w:val="001A03D4"/>
    <w:rsid w:val="001D3E56"/>
    <w:rsid w:val="001E66FA"/>
    <w:rsid w:val="001E73CD"/>
    <w:rsid w:val="001F64CD"/>
    <w:rsid w:val="001F66ED"/>
    <w:rsid w:val="002058D6"/>
    <w:rsid w:val="00206493"/>
    <w:rsid w:val="00211D53"/>
    <w:rsid w:val="00214C76"/>
    <w:rsid w:val="00221735"/>
    <w:rsid w:val="00224C44"/>
    <w:rsid w:val="0023137A"/>
    <w:rsid w:val="00234458"/>
    <w:rsid w:val="00235569"/>
    <w:rsid w:val="00245BE3"/>
    <w:rsid w:val="002537CC"/>
    <w:rsid w:val="002560A1"/>
    <w:rsid w:val="00256689"/>
    <w:rsid w:val="00263E1E"/>
    <w:rsid w:val="00267C54"/>
    <w:rsid w:val="00270331"/>
    <w:rsid w:val="002720F8"/>
    <w:rsid w:val="00274573"/>
    <w:rsid w:val="00290329"/>
    <w:rsid w:val="002942D6"/>
    <w:rsid w:val="00295230"/>
    <w:rsid w:val="002A4230"/>
    <w:rsid w:val="002C00BE"/>
    <w:rsid w:val="002C0AB7"/>
    <w:rsid w:val="002D6308"/>
    <w:rsid w:val="002E2751"/>
    <w:rsid w:val="003062CA"/>
    <w:rsid w:val="00313A72"/>
    <w:rsid w:val="00316185"/>
    <w:rsid w:val="003209D3"/>
    <w:rsid w:val="00322AD8"/>
    <w:rsid w:val="00322D4F"/>
    <w:rsid w:val="00334A22"/>
    <w:rsid w:val="0033627C"/>
    <w:rsid w:val="00336C5E"/>
    <w:rsid w:val="00341F66"/>
    <w:rsid w:val="00347180"/>
    <w:rsid w:val="00360278"/>
    <w:rsid w:val="0036183B"/>
    <w:rsid w:val="00362DCB"/>
    <w:rsid w:val="00363F23"/>
    <w:rsid w:val="003651B2"/>
    <w:rsid w:val="00383EB6"/>
    <w:rsid w:val="00387D10"/>
    <w:rsid w:val="00397B16"/>
    <w:rsid w:val="003A7DD3"/>
    <w:rsid w:val="003B1177"/>
    <w:rsid w:val="003B17CF"/>
    <w:rsid w:val="003B1D92"/>
    <w:rsid w:val="003B3C2D"/>
    <w:rsid w:val="003C0769"/>
    <w:rsid w:val="003D01F6"/>
    <w:rsid w:val="003D62B5"/>
    <w:rsid w:val="003F0473"/>
    <w:rsid w:val="0040127E"/>
    <w:rsid w:val="004132C4"/>
    <w:rsid w:val="00416CB7"/>
    <w:rsid w:val="00430079"/>
    <w:rsid w:val="00430757"/>
    <w:rsid w:val="00433633"/>
    <w:rsid w:val="00437328"/>
    <w:rsid w:val="0044501D"/>
    <w:rsid w:val="00450925"/>
    <w:rsid w:val="00451757"/>
    <w:rsid w:val="004520AB"/>
    <w:rsid w:val="00460B70"/>
    <w:rsid w:val="004613FB"/>
    <w:rsid w:val="00466BF4"/>
    <w:rsid w:val="00481C55"/>
    <w:rsid w:val="004924D2"/>
    <w:rsid w:val="004A6001"/>
    <w:rsid w:val="004B5425"/>
    <w:rsid w:val="004C3E2E"/>
    <w:rsid w:val="004C6B7D"/>
    <w:rsid w:val="004D4B1B"/>
    <w:rsid w:val="004D524E"/>
    <w:rsid w:val="004E3F33"/>
    <w:rsid w:val="004F2FF3"/>
    <w:rsid w:val="004F5F1A"/>
    <w:rsid w:val="005016CB"/>
    <w:rsid w:val="00501991"/>
    <w:rsid w:val="00504C3D"/>
    <w:rsid w:val="00514C8E"/>
    <w:rsid w:val="00515A89"/>
    <w:rsid w:val="00523983"/>
    <w:rsid w:val="005277AB"/>
    <w:rsid w:val="00532838"/>
    <w:rsid w:val="00533FE2"/>
    <w:rsid w:val="00543D5C"/>
    <w:rsid w:val="00546345"/>
    <w:rsid w:val="00563CC9"/>
    <w:rsid w:val="0057221E"/>
    <w:rsid w:val="00577D50"/>
    <w:rsid w:val="005833D8"/>
    <w:rsid w:val="005943BA"/>
    <w:rsid w:val="00596DD5"/>
    <w:rsid w:val="005B6B4F"/>
    <w:rsid w:val="005C4C64"/>
    <w:rsid w:val="005D0729"/>
    <w:rsid w:val="005D22E3"/>
    <w:rsid w:val="005E270A"/>
    <w:rsid w:val="005F2D61"/>
    <w:rsid w:val="005F64A8"/>
    <w:rsid w:val="005F7C84"/>
    <w:rsid w:val="00601D59"/>
    <w:rsid w:val="00617143"/>
    <w:rsid w:val="00621E1D"/>
    <w:rsid w:val="00653D74"/>
    <w:rsid w:val="0065497E"/>
    <w:rsid w:val="006550CA"/>
    <w:rsid w:val="006575E1"/>
    <w:rsid w:val="0067440A"/>
    <w:rsid w:val="00690D16"/>
    <w:rsid w:val="006A3508"/>
    <w:rsid w:val="006A44C0"/>
    <w:rsid w:val="006A7240"/>
    <w:rsid w:val="006B783E"/>
    <w:rsid w:val="006C3558"/>
    <w:rsid w:val="006C6AE9"/>
    <w:rsid w:val="006D707D"/>
    <w:rsid w:val="006F0234"/>
    <w:rsid w:val="00712F53"/>
    <w:rsid w:val="0071638F"/>
    <w:rsid w:val="0072566B"/>
    <w:rsid w:val="0074494F"/>
    <w:rsid w:val="00774862"/>
    <w:rsid w:val="00775242"/>
    <w:rsid w:val="00775D5C"/>
    <w:rsid w:val="007823BC"/>
    <w:rsid w:val="007847A8"/>
    <w:rsid w:val="00792760"/>
    <w:rsid w:val="00792CC9"/>
    <w:rsid w:val="007A01B7"/>
    <w:rsid w:val="007A089A"/>
    <w:rsid w:val="007B7FDB"/>
    <w:rsid w:val="007C1A9B"/>
    <w:rsid w:val="007C1FC7"/>
    <w:rsid w:val="007C3D5C"/>
    <w:rsid w:val="007D5E68"/>
    <w:rsid w:val="007D7AF7"/>
    <w:rsid w:val="007E1EE4"/>
    <w:rsid w:val="007E40EC"/>
    <w:rsid w:val="00816AC3"/>
    <w:rsid w:val="00817597"/>
    <w:rsid w:val="008317E5"/>
    <w:rsid w:val="00833C24"/>
    <w:rsid w:val="00844D91"/>
    <w:rsid w:val="0085284A"/>
    <w:rsid w:val="0086192B"/>
    <w:rsid w:val="00870BC6"/>
    <w:rsid w:val="008745B0"/>
    <w:rsid w:val="00880AD2"/>
    <w:rsid w:val="00880F82"/>
    <w:rsid w:val="00883E2A"/>
    <w:rsid w:val="008942FF"/>
    <w:rsid w:val="00894754"/>
    <w:rsid w:val="00895FDE"/>
    <w:rsid w:val="008A30F2"/>
    <w:rsid w:val="008B780E"/>
    <w:rsid w:val="008F274E"/>
    <w:rsid w:val="008F7C41"/>
    <w:rsid w:val="00904077"/>
    <w:rsid w:val="00906685"/>
    <w:rsid w:val="00914CA7"/>
    <w:rsid w:val="00920262"/>
    <w:rsid w:val="00920CF5"/>
    <w:rsid w:val="0093200F"/>
    <w:rsid w:val="0093725E"/>
    <w:rsid w:val="00956DB1"/>
    <w:rsid w:val="00961902"/>
    <w:rsid w:val="00963959"/>
    <w:rsid w:val="009818ED"/>
    <w:rsid w:val="00981E36"/>
    <w:rsid w:val="009A0AB9"/>
    <w:rsid w:val="009B27A2"/>
    <w:rsid w:val="009B5B17"/>
    <w:rsid w:val="009B726E"/>
    <w:rsid w:val="009B7B7E"/>
    <w:rsid w:val="009C4E1F"/>
    <w:rsid w:val="009E3F75"/>
    <w:rsid w:val="009F01F1"/>
    <w:rsid w:val="009F5599"/>
    <w:rsid w:val="00A01FCD"/>
    <w:rsid w:val="00A031B0"/>
    <w:rsid w:val="00A206D8"/>
    <w:rsid w:val="00A31731"/>
    <w:rsid w:val="00A31DF5"/>
    <w:rsid w:val="00A3691D"/>
    <w:rsid w:val="00A36BB7"/>
    <w:rsid w:val="00A418F6"/>
    <w:rsid w:val="00A42E27"/>
    <w:rsid w:val="00A43856"/>
    <w:rsid w:val="00A44CFC"/>
    <w:rsid w:val="00A53434"/>
    <w:rsid w:val="00A57ED1"/>
    <w:rsid w:val="00A64AEA"/>
    <w:rsid w:val="00A655B3"/>
    <w:rsid w:val="00A67A22"/>
    <w:rsid w:val="00A72B03"/>
    <w:rsid w:val="00A85195"/>
    <w:rsid w:val="00A95033"/>
    <w:rsid w:val="00A97451"/>
    <w:rsid w:val="00AA10C7"/>
    <w:rsid w:val="00AA4FE1"/>
    <w:rsid w:val="00AC0400"/>
    <w:rsid w:val="00AC0DE2"/>
    <w:rsid w:val="00AC7FCB"/>
    <w:rsid w:val="00AD53D6"/>
    <w:rsid w:val="00AE1F2A"/>
    <w:rsid w:val="00AE5E5F"/>
    <w:rsid w:val="00AF6FEF"/>
    <w:rsid w:val="00B174E2"/>
    <w:rsid w:val="00B17902"/>
    <w:rsid w:val="00B3675D"/>
    <w:rsid w:val="00B4103E"/>
    <w:rsid w:val="00B6277C"/>
    <w:rsid w:val="00B62B35"/>
    <w:rsid w:val="00B63DC1"/>
    <w:rsid w:val="00B729E1"/>
    <w:rsid w:val="00B73835"/>
    <w:rsid w:val="00B83B51"/>
    <w:rsid w:val="00BA2CB1"/>
    <w:rsid w:val="00BA344E"/>
    <w:rsid w:val="00BC3424"/>
    <w:rsid w:val="00BC7292"/>
    <w:rsid w:val="00BC7902"/>
    <w:rsid w:val="00BD09CB"/>
    <w:rsid w:val="00BD744E"/>
    <w:rsid w:val="00BD7DA3"/>
    <w:rsid w:val="00BE0626"/>
    <w:rsid w:val="00C005A1"/>
    <w:rsid w:val="00C22CCD"/>
    <w:rsid w:val="00C23085"/>
    <w:rsid w:val="00C333B4"/>
    <w:rsid w:val="00C569D4"/>
    <w:rsid w:val="00C627F6"/>
    <w:rsid w:val="00C72A3C"/>
    <w:rsid w:val="00C74B2A"/>
    <w:rsid w:val="00C829E8"/>
    <w:rsid w:val="00C84B30"/>
    <w:rsid w:val="00C86898"/>
    <w:rsid w:val="00C90C4F"/>
    <w:rsid w:val="00C92617"/>
    <w:rsid w:val="00C971FF"/>
    <w:rsid w:val="00CA1F7A"/>
    <w:rsid w:val="00CA4708"/>
    <w:rsid w:val="00CA5AB7"/>
    <w:rsid w:val="00CB0DE3"/>
    <w:rsid w:val="00CB4394"/>
    <w:rsid w:val="00CB5A8E"/>
    <w:rsid w:val="00CB6071"/>
    <w:rsid w:val="00CC0FBB"/>
    <w:rsid w:val="00CC4039"/>
    <w:rsid w:val="00CD5A5C"/>
    <w:rsid w:val="00CD6AFF"/>
    <w:rsid w:val="00CF7887"/>
    <w:rsid w:val="00CF7A38"/>
    <w:rsid w:val="00D03473"/>
    <w:rsid w:val="00D14B30"/>
    <w:rsid w:val="00D17353"/>
    <w:rsid w:val="00D24887"/>
    <w:rsid w:val="00D25D13"/>
    <w:rsid w:val="00D34883"/>
    <w:rsid w:val="00D42614"/>
    <w:rsid w:val="00D47605"/>
    <w:rsid w:val="00D53578"/>
    <w:rsid w:val="00D5462C"/>
    <w:rsid w:val="00D645DC"/>
    <w:rsid w:val="00D66C41"/>
    <w:rsid w:val="00D73A4D"/>
    <w:rsid w:val="00D73E8B"/>
    <w:rsid w:val="00D77F54"/>
    <w:rsid w:val="00D809DF"/>
    <w:rsid w:val="00D813B9"/>
    <w:rsid w:val="00D81458"/>
    <w:rsid w:val="00D854AE"/>
    <w:rsid w:val="00D91A98"/>
    <w:rsid w:val="00D9491C"/>
    <w:rsid w:val="00DA102A"/>
    <w:rsid w:val="00DA38D4"/>
    <w:rsid w:val="00DA5912"/>
    <w:rsid w:val="00DB642D"/>
    <w:rsid w:val="00DC156F"/>
    <w:rsid w:val="00DC5710"/>
    <w:rsid w:val="00DC7434"/>
    <w:rsid w:val="00DD585F"/>
    <w:rsid w:val="00DD7DC8"/>
    <w:rsid w:val="00DE1ADC"/>
    <w:rsid w:val="00E06525"/>
    <w:rsid w:val="00E11E77"/>
    <w:rsid w:val="00E1624A"/>
    <w:rsid w:val="00E205EA"/>
    <w:rsid w:val="00E23FF1"/>
    <w:rsid w:val="00E360D6"/>
    <w:rsid w:val="00E50FF9"/>
    <w:rsid w:val="00E61009"/>
    <w:rsid w:val="00E62F11"/>
    <w:rsid w:val="00E63EE3"/>
    <w:rsid w:val="00E91FA3"/>
    <w:rsid w:val="00E97FA5"/>
    <w:rsid w:val="00EB2875"/>
    <w:rsid w:val="00EB4DED"/>
    <w:rsid w:val="00EC01F9"/>
    <w:rsid w:val="00EC2EE8"/>
    <w:rsid w:val="00ED0A4C"/>
    <w:rsid w:val="00ED1DCC"/>
    <w:rsid w:val="00ED460D"/>
    <w:rsid w:val="00EE77F8"/>
    <w:rsid w:val="00EF4320"/>
    <w:rsid w:val="00F0048E"/>
    <w:rsid w:val="00F00B92"/>
    <w:rsid w:val="00F069C0"/>
    <w:rsid w:val="00F22B2A"/>
    <w:rsid w:val="00F30704"/>
    <w:rsid w:val="00F31EEE"/>
    <w:rsid w:val="00F37694"/>
    <w:rsid w:val="00F37B8D"/>
    <w:rsid w:val="00F51E6C"/>
    <w:rsid w:val="00F53EA0"/>
    <w:rsid w:val="00F660F1"/>
    <w:rsid w:val="00F73712"/>
    <w:rsid w:val="00F74F9F"/>
    <w:rsid w:val="00F77011"/>
    <w:rsid w:val="00F939AF"/>
    <w:rsid w:val="00F94B24"/>
    <w:rsid w:val="00FA1F72"/>
    <w:rsid w:val="00FB1F15"/>
    <w:rsid w:val="00FB2989"/>
    <w:rsid w:val="00FB54EE"/>
    <w:rsid w:val="00FB61D7"/>
    <w:rsid w:val="00FB6F69"/>
    <w:rsid w:val="00FC110E"/>
    <w:rsid w:val="00FC7487"/>
    <w:rsid w:val="00FE500D"/>
    <w:rsid w:val="00FE6F89"/>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0E7B0146"/>
  <w15:docId w15:val="{2CB03D89-7839-41B7-9365-E691DF9F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0C7"/>
    <w:rPr>
      <w:rFonts w:ascii="Arial" w:hAnsi="Arial"/>
      <w:szCs w:val="24"/>
    </w:rPr>
  </w:style>
  <w:style w:type="paragraph" w:styleId="Heading1">
    <w:name w:val="heading 1"/>
    <w:basedOn w:val="Normal"/>
    <w:next w:val="Normal"/>
    <w:qFormat/>
    <w:rsid w:val="00816AC3"/>
    <w:pPr>
      <w:keepNext/>
      <w:numPr>
        <w:numId w:val="1"/>
      </w:numPr>
      <w:spacing w:before="240" w:after="60"/>
      <w:outlineLvl w:val="0"/>
    </w:pPr>
    <w:rPr>
      <w:rFonts w:cs="Arial"/>
      <w:b/>
      <w:bCs/>
      <w:kern w:val="32"/>
      <w:sz w:val="32"/>
      <w:szCs w:val="32"/>
    </w:rPr>
  </w:style>
  <w:style w:type="paragraph" w:styleId="Heading2">
    <w:name w:val="heading 2"/>
    <w:basedOn w:val="Normal"/>
    <w:next w:val="Normal"/>
    <w:qFormat/>
    <w:rsid w:val="00816AC3"/>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816AC3"/>
    <w:pPr>
      <w:keepNext/>
      <w:numPr>
        <w:ilvl w:val="2"/>
        <w:numId w:val="1"/>
      </w:numPr>
      <w:spacing w:before="240" w:after="60"/>
      <w:outlineLvl w:val="2"/>
    </w:pPr>
    <w:rPr>
      <w:rFonts w:cs="Arial"/>
      <w:b/>
      <w:bCs/>
      <w:sz w:val="26"/>
      <w:szCs w:val="26"/>
    </w:rPr>
  </w:style>
  <w:style w:type="paragraph" w:styleId="Heading4">
    <w:name w:val="heading 4"/>
    <w:basedOn w:val="Normal"/>
    <w:next w:val="Normal"/>
    <w:qFormat/>
    <w:rsid w:val="00816AC3"/>
    <w:pPr>
      <w:keepNext/>
      <w:numPr>
        <w:ilvl w:val="3"/>
        <w:numId w:val="1"/>
      </w:numPr>
      <w:spacing w:before="240" w:after="60"/>
      <w:outlineLvl w:val="3"/>
    </w:pPr>
    <w:rPr>
      <w:b/>
      <w:bCs/>
      <w:sz w:val="28"/>
      <w:szCs w:val="28"/>
    </w:rPr>
  </w:style>
  <w:style w:type="paragraph" w:styleId="Heading5">
    <w:name w:val="heading 5"/>
    <w:basedOn w:val="Normal"/>
    <w:next w:val="Normal"/>
    <w:qFormat/>
    <w:rsid w:val="00816AC3"/>
    <w:pPr>
      <w:numPr>
        <w:ilvl w:val="4"/>
        <w:numId w:val="1"/>
      </w:numPr>
      <w:spacing w:before="240" w:after="60"/>
      <w:outlineLvl w:val="4"/>
    </w:pPr>
    <w:rPr>
      <w:b/>
      <w:bCs/>
      <w:i/>
      <w:iCs/>
      <w:sz w:val="26"/>
      <w:szCs w:val="26"/>
    </w:rPr>
  </w:style>
  <w:style w:type="paragraph" w:styleId="Heading6">
    <w:name w:val="heading 6"/>
    <w:basedOn w:val="Normal"/>
    <w:next w:val="Normal"/>
    <w:qFormat/>
    <w:rsid w:val="00816AC3"/>
    <w:pPr>
      <w:numPr>
        <w:ilvl w:val="5"/>
        <w:numId w:val="1"/>
      </w:numPr>
      <w:spacing w:before="240" w:after="60"/>
      <w:outlineLvl w:val="5"/>
    </w:pPr>
    <w:rPr>
      <w:b/>
      <w:bCs/>
      <w:sz w:val="22"/>
      <w:szCs w:val="22"/>
    </w:rPr>
  </w:style>
  <w:style w:type="paragraph" w:styleId="Heading7">
    <w:name w:val="heading 7"/>
    <w:basedOn w:val="Normal"/>
    <w:next w:val="Normal"/>
    <w:qFormat/>
    <w:rsid w:val="00816AC3"/>
    <w:pPr>
      <w:numPr>
        <w:ilvl w:val="6"/>
        <w:numId w:val="1"/>
      </w:numPr>
      <w:spacing w:before="240" w:after="60"/>
      <w:outlineLvl w:val="6"/>
    </w:pPr>
  </w:style>
  <w:style w:type="paragraph" w:styleId="Heading8">
    <w:name w:val="heading 8"/>
    <w:basedOn w:val="Normal"/>
    <w:next w:val="Normal"/>
    <w:qFormat/>
    <w:rsid w:val="00816AC3"/>
    <w:pPr>
      <w:numPr>
        <w:ilvl w:val="7"/>
        <w:numId w:val="1"/>
      </w:numPr>
      <w:spacing w:before="240" w:after="60"/>
      <w:outlineLvl w:val="7"/>
    </w:pPr>
    <w:rPr>
      <w:i/>
      <w:iCs/>
    </w:rPr>
  </w:style>
  <w:style w:type="paragraph" w:styleId="Heading9">
    <w:name w:val="heading 9"/>
    <w:basedOn w:val="Normal"/>
    <w:next w:val="Normal"/>
    <w:qFormat/>
    <w:rsid w:val="00816AC3"/>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A4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6BB7"/>
    <w:pPr>
      <w:shd w:val="clear" w:color="auto" w:fill="000080"/>
    </w:pPr>
    <w:rPr>
      <w:rFonts w:ascii="Tahoma" w:hAnsi="Tahoma" w:cs="Tahoma"/>
      <w:szCs w:val="20"/>
    </w:rPr>
  </w:style>
  <w:style w:type="paragraph" w:styleId="BalloonText">
    <w:name w:val="Balloon Text"/>
    <w:basedOn w:val="Normal"/>
    <w:semiHidden/>
    <w:rsid w:val="00347180"/>
    <w:rPr>
      <w:rFonts w:ascii="Tahoma" w:hAnsi="Tahoma" w:cs="Tahoma"/>
      <w:sz w:val="16"/>
      <w:szCs w:val="16"/>
    </w:rPr>
  </w:style>
  <w:style w:type="character" w:styleId="CommentReference">
    <w:name w:val="annotation reference"/>
    <w:semiHidden/>
    <w:rsid w:val="00347180"/>
    <w:rPr>
      <w:sz w:val="16"/>
      <w:szCs w:val="16"/>
    </w:rPr>
  </w:style>
  <w:style w:type="paragraph" w:styleId="CommentText">
    <w:name w:val="annotation text"/>
    <w:basedOn w:val="Normal"/>
    <w:semiHidden/>
    <w:rsid w:val="00870BC6"/>
    <w:rPr>
      <w:szCs w:val="20"/>
    </w:rPr>
  </w:style>
  <w:style w:type="paragraph" w:styleId="CommentSubject">
    <w:name w:val="annotation subject"/>
    <w:basedOn w:val="CommentText"/>
    <w:next w:val="CommentText"/>
    <w:semiHidden/>
    <w:rsid w:val="00347180"/>
    <w:rPr>
      <w:b/>
      <w:bCs/>
    </w:rPr>
  </w:style>
  <w:style w:type="paragraph" w:styleId="ListParagraph">
    <w:name w:val="List Paragraph"/>
    <w:basedOn w:val="Normal"/>
    <w:uiPriority w:val="34"/>
    <w:qFormat/>
    <w:rsid w:val="004E3F33"/>
    <w:pPr>
      <w:ind w:left="720"/>
    </w:pPr>
  </w:style>
  <w:style w:type="paragraph" w:styleId="Header">
    <w:name w:val="header"/>
    <w:basedOn w:val="Normal"/>
    <w:link w:val="HeaderChar"/>
    <w:rsid w:val="00543D5C"/>
    <w:pPr>
      <w:tabs>
        <w:tab w:val="center" w:pos="4680"/>
        <w:tab w:val="right" w:pos="9360"/>
      </w:tabs>
    </w:pPr>
  </w:style>
  <w:style w:type="character" w:customStyle="1" w:styleId="HeaderChar">
    <w:name w:val="Header Char"/>
    <w:link w:val="Header"/>
    <w:rsid w:val="00543D5C"/>
    <w:rPr>
      <w:sz w:val="24"/>
      <w:szCs w:val="24"/>
    </w:rPr>
  </w:style>
  <w:style w:type="paragraph" w:styleId="Footer">
    <w:name w:val="footer"/>
    <w:basedOn w:val="Normal"/>
    <w:link w:val="FooterChar"/>
    <w:uiPriority w:val="99"/>
    <w:rsid w:val="00543D5C"/>
    <w:pPr>
      <w:tabs>
        <w:tab w:val="center" w:pos="4680"/>
        <w:tab w:val="right" w:pos="9360"/>
      </w:tabs>
    </w:pPr>
  </w:style>
  <w:style w:type="character" w:customStyle="1" w:styleId="FooterChar">
    <w:name w:val="Footer Char"/>
    <w:link w:val="Footer"/>
    <w:uiPriority w:val="99"/>
    <w:rsid w:val="00543D5C"/>
    <w:rPr>
      <w:sz w:val="24"/>
      <w:szCs w:val="24"/>
    </w:rPr>
  </w:style>
  <w:style w:type="paragraph" w:styleId="TOC1">
    <w:name w:val="toc 1"/>
    <w:basedOn w:val="Normal"/>
    <w:next w:val="Normal"/>
    <w:autoRedefine/>
    <w:uiPriority w:val="39"/>
    <w:unhideWhenUsed/>
    <w:rsid w:val="00DB642D"/>
    <w:pPr>
      <w:spacing w:after="100"/>
    </w:pPr>
  </w:style>
  <w:style w:type="character" w:styleId="Hyperlink">
    <w:name w:val="Hyperlink"/>
    <w:basedOn w:val="DefaultParagraphFont"/>
    <w:uiPriority w:val="99"/>
    <w:unhideWhenUsed/>
    <w:rsid w:val="00DB64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ivision xmlns="2328571d-b9d5-471b-8d96-2ccb743ec3d4">V</Division>
    <Section xmlns="2328571d-b9d5-471b-8d96-2ccb743ec3d4">522</Section>
    <LAP_x0020_Pick_x0020_List xmlns="2328571d-b9d5-471b-8d96-2ccb743ec3d4">false</LAP_x0020_Pick_x0020_List>
    <ASW_x0020_Guidelines xmlns="2328571d-b9d5-471b-8d96-2ccb743ec3d4" xsi:nil="true"/>
    <Revision_x0020_Date xmlns="2328571d-b9d5-471b-8d96-2ccb743ec3d4">2020-09-09T04:00:00+00:00</Revision_x0020_Date>
    <Expiration_x0020_Date0 xmlns="2328571d-b9d5-471b-8d96-2ccb743ec3d4">5555-05-05T04:00:00+00:00</Expiration_x0020_Date0>
    <DB_x0020_Pick_x0020_List xmlns="2328571d-b9d5-471b-8d96-2ccb743ec3d4">true</DB_x0020_Pick_x0020_List>
    <Usage_x0020_Guidelines xmlns="2328571d-b9d5-471b-8d96-2ccb743ec3d4" xsi:nil="true"/>
    <Specification_x0020_Number xmlns="2328571d-b9d5-471b-8d96-2ccb743ec3d4">SP522-DB0310-00</Specification_x0020_Number>
    <ASW_x0020_Pick_x0020_List xmlns="2328571d-b9d5-471b-8d96-2ccb743ec3d4">false</ASW_x0020_Pick_x0020_List>
    <Availability_x0020_Date xmlns="2328571d-b9d5-471b-8d96-2ccb743ec3d4">2021-02-10T05:00:00+00:00</Availability_x0020_Date>
    <Document_x0020_Type xmlns="2328571d-b9d5-471b-8d96-2ccb743ec3d4">SP</Document_x0020_Type>
    <DBB_x0020_Pick_x0020_List xmlns="2328571d-b9d5-471b-8d96-2ccb743ec3d4">false</DBB_x0020_Pick_x0020_List>
  </documentManagement>
</p:properties>
</file>

<file path=customXml/itemProps1.xml><?xml version="1.0" encoding="utf-8"?>
<ds:datastoreItem xmlns:ds="http://schemas.openxmlformats.org/officeDocument/2006/customXml" ds:itemID="{4E623D39-5C35-416B-9DE4-47577449139C}">
  <ds:schemaRefs/>
</ds:datastoreItem>
</file>

<file path=customXml/itemProps2.xml><?xml version="1.0" encoding="utf-8"?>
<ds:datastoreItem xmlns:ds="http://schemas.openxmlformats.org/officeDocument/2006/customXml" ds:itemID="{8424410E-40B8-426A-BE8C-7EDEDC8D1E70}">
  <ds:schemaRefs/>
</ds:datastoreItem>
</file>

<file path=customXml/itemProps3.xml><?xml version="1.0" encoding="utf-8"?>
<ds:datastoreItem xmlns:ds="http://schemas.openxmlformats.org/officeDocument/2006/customXml" ds:itemID="{4C065AF4-D0EB-48A8-A5A0-6CBB21BEBFC6}">
  <ds:schemaRefs/>
</ds:datastoreItem>
</file>

<file path=customXml/itemProps4.xml><?xml version="1.0" encoding="utf-8"?>
<ds:datastoreItem xmlns:ds="http://schemas.openxmlformats.org/officeDocument/2006/customXml" ds:itemID="{82D00720-BC4F-4D6C-8A5C-1B6862BF55BA}">
  <ds:schemaRefs/>
</ds:datastoreItem>
</file>

<file path=customXml/itemProps5.xml><?xml version="1.0" encoding="utf-8"?>
<ds:datastoreItem xmlns:ds="http://schemas.openxmlformats.org/officeDocument/2006/customXml" ds:itemID="{E842DAB0-9D3B-4D41-92F2-C046522C1AE7}">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7</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ASBESTOS REMOVAL AND NESHAP-RELATED DEMOLITION REQUIREMENTS FOR STRUCTURES</vt:lpstr>
    </vt:vector>
  </TitlesOfParts>
  <Company>Virginia Department of Transportation</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ASBESTOS REMOVAL AND NESHAP-RELATED DEMOLITION REQUIREMENTS FOR STRUCTURES</dc:title>
  <dc:creator>anikka.moore</dc:creator>
  <cp:lastModifiedBy>Gayle, David W. (VDOT)</cp:lastModifiedBy>
  <cp:revision>28</cp:revision>
  <cp:lastPrinted>2019-08-02T13:13:00Z</cp:lastPrinted>
  <dcterms:created xsi:type="dcterms:W3CDTF">2019-08-02T12:58:00Z</dcterms:created>
  <dcterms:modified xsi:type="dcterms:W3CDTF">2021-01-26T16:00:00Z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lpwstr>1200.00000000000</vt:lpwstr>
  </property>
  <property fmtid="{D5CDD505-2E9C-101B-9397-08002B2CF9AE}" pid="4" name="vdotMigrationDisposition">
    <vt:lpwstr>529;#Migrate|46cda2e4-059a-44cd-bc44-8a12785a31ab</vt:lpwstr>
  </property>
  <property fmtid="{D5CDD505-2E9C-101B-9397-08002B2CF9AE}" pid="5" name="_dlc_DocId">
    <vt:lpwstr>/insidevdot/div/env/HM/Asbestos|a5d3f50a-182f-4223-86bd-c059c3cf2391</vt:lpwstr>
  </property>
  <property fmtid="{D5CDD505-2E9C-101B-9397-08002B2CF9AE}" pid="6" name="_dlc_DocIdItemGuid">
    <vt:lpwstr>a5d3f50a-182f-4223-86bd-c059c3cf2391</vt:lpwstr>
  </property>
  <property fmtid="{D5CDD505-2E9C-101B-9397-08002B2CF9AE}" pid="7" name="_dlc_DocIdUrl">
    <vt:lpwstr>https://insidevdot.cov.virginia.gov/div/env/HM/Asbestos/_layouts/DocIdRedir.aspx?ID=%2finsidevdot%2fdiv%2fenv%2fHM%2fAsbestos%7ca5d3f50a-182f-4223-86bd-c059c3cf2391, /insidevdot/div/env/HM/Asbestos|a5d3f50a-182f-4223-86bd-c059c3cf2391</vt:lpwstr>
  </property>
  <property fmtid="{D5CDD505-2E9C-101B-9397-08002B2CF9AE}" pid="8" name="_docset_NoMedatataSyncRequired">
    <vt:lpwstr>False</vt:lpwstr>
  </property>
</Properties>
</file>