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8CD02" w14:textId="0DEFCD00" w:rsidR="00AE5987" w:rsidRDefault="00AE5987" w:rsidP="00AE5987">
      <w:pPr>
        <w:jc w:val="both"/>
        <w:rPr>
          <w:vanish/>
          <w:color w:val="FF0000"/>
          <w:sz w:val="18"/>
        </w:rPr>
      </w:pPr>
      <w:r w:rsidRPr="005978F5">
        <w:rPr>
          <w:b/>
          <w:vanish/>
          <w:color w:val="FF0000"/>
          <w:sz w:val="18"/>
          <w:szCs w:val="18"/>
        </w:rPr>
        <w:t>GUIDELINES</w:t>
      </w:r>
      <w:r w:rsidRPr="005978F5">
        <w:rPr>
          <w:vanish/>
          <w:color w:val="FF0000"/>
          <w:sz w:val="18"/>
          <w:szCs w:val="18"/>
        </w:rPr>
        <w:t xml:space="preserve"> – Surface treatment, slurry seal, latex emulsion treatment, and plant mix projects.</w:t>
      </w:r>
    </w:p>
    <w:p w14:paraId="78BDA781" w14:textId="77777777" w:rsidR="00AE5987" w:rsidRPr="005978F5" w:rsidRDefault="00AE5987" w:rsidP="00AE5987">
      <w:pPr>
        <w:jc w:val="both"/>
        <w:rPr>
          <w:vanish/>
          <w:color w:val="FF0000"/>
          <w:sz w:val="18"/>
          <w:szCs w:val="18"/>
        </w:rPr>
      </w:pPr>
    </w:p>
    <w:p w14:paraId="1ED001A4" w14:textId="5CBA80AE" w:rsidR="00AE5987" w:rsidRPr="003C062C" w:rsidRDefault="00492C55" w:rsidP="00AE5987">
      <w:pPr>
        <w:ind w:left="1530" w:hanging="1530"/>
        <w:rPr>
          <w:color w:val="0000FF"/>
        </w:rPr>
      </w:pPr>
      <w:r w:rsidRPr="00B8090D">
        <w:rPr>
          <w:b/>
          <w:bCs/>
        </w:rPr>
        <w:t>SP704-000100-0</w:t>
      </w:r>
      <w:r w:rsidR="008A0D5E">
        <w:rPr>
          <w:b/>
          <w:bCs/>
        </w:rPr>
        <w:t>5</w:t>
      </w:r>
    </w:p>
    <w:p w14:paraId="2CDBBB22" w14:textId="77777777" w:rsidR="00AE5987" w:rsidRPr="00712462" w:rsidRDefault="00AE5987" w:rsidP="00AE5987">
      <w:pPr>
        <w:ind w:left="1530" w:hanging="1530"/>
      </w:pPr>
    </w:p>
    <w:p w14:paraId="04A6D6EE" w14:textId="77777777" w:rsidR="00AE5987" w:rsidRPr="00712462" w:rsidRDefault="00AE5987" w:rsidP="00AE5987">
      <w:pPr>
        <w:suppressAutoHyphens/>
        <w:jc w:val="center"/>
      </w:pPr>
      <w:r w:rsidRPr="00712462">
        <w:t>VIRGINIA DEPARTMENT OF TRANSPORTATION</w:t>
      </w:r>
    </w:p>
    <w:p w14:paraId="0F901832" w14:textId="77777777" w:rsidR="00AE5987" w:rsidRPr="00712462" w:rsidRDefault="00AE5987" w:rsidP="00AE5987">
      <w:pPr>
        <w:suppressAutoHyphens/>
        <w:jc w:val="center"/>
      </w:pPr>
      <w:r w:rsidRPr="00712462">
        <w:t>SPECIAL PROVISION FOR</w:t>
      </w:r>
    </w:p>
    <w:p w14:paraId="25FCDE54" w14:textId="2439AC6D" w:rsidR="00AE5987" w:rsidRPr="00712462" w:rsidRDefault="00AE5987" w:rsidP="00AE5987">
      <w:pPr>
        <w:jc w:val="center"/>
        <w:rPr>
          <w:rFonts w:cs="Arial"/>
          <w:b/>
        </w:rPr>
      </w:pPr>
      <w:r w:rsidRPr="00712462">
        <w:rPr>
          <w:b/>
        </w:rPr>
        <w:t>SECTION 704—PAVEMENT MARKINGS AND MARKERS</w:t>
      </w:r>
      <w:r w:rsidRPr="00712462">
        <w:rPr>
          <w:rFonts w:cs="Arial"/>
          <w:b/>
        </w:rPr>
        <w:fldChar w:fldCharType="begin"/>
      </w:r>
      <w:r w:rsidRPr="00712462">
        <w:rPr>
          <w:rFonts w:cs="Arial"/>
        </w:rPr>
        <w:instrText xml:space="preserve"> TC "</w:instrText>
      </w:r>
      <w:bookmarkStart w:id="0" w:name="_Toc240170338"/>
      <w:bookmarkStart w:id="1" w:name="_Toc240170710"/>
      <w:bookmarkStart w:id="2" w:name="_Toc240788119"/>
      <w:bookmarkStart w:id="3" w:name="_Toc240963746"/>
      <w:bookmarkStart w:id="4" w:name="_Toc240964604"/>
      <w:bookmarkStart w:id="5" w:name="_Toc241393683"/>
      <w:bookmarkStart w:id="6" w:name="_Toc242263008"/>
      <w:bookmarkStart w:id="7" w:name="_Toc242541007"/>
      <w:bookmarkStart w:id="8" w:name="_Toc260053483"/>
      <w:bookmarkStart w:id="9" w:name="_Toc272408343"/>
      <w:bookmarkStart w:id="10" w:name="_Toc279147646"/>
      <w:bookmarkStart w:id="11" w:name="_Toc303603471"/>
      <w:bookmarkStart w:id="12" w:name="_Toc304990596"/>
      <w:bookmarkStart w:id="13" w:name="_Toc305405569"/>
      <w:bookmarkStart w:id="14" w:name="_Toc306354001"/>
      <w:bookmarkStart w:id="15" w:name="_Toc307395906"/>
      <w:bookmarkStart w:id="16" w:name="_Toc307403017"/>
      <w:bookmarkStart w:id="17" w:name="_Toc307403298"/>
      <w:bookmarkStart w:id="18" w:name="_Toc309035100"/>
      <w:bookmarkStart w:id="19" w:name="_Toc393961121"/>
      <w:bookmarkStart w:id="20" w:name="_Toc398122522"/>
      <w:bookmarkStart w:id="21" w:name="_Toc400012144"/>
      <w:bookmarkStart w:id="22" w:name="_Toc437341608"/>
      <w:bookmarkStart w:id="23" w:name="_Toc459113187"/>
      <w:bookmarkStart w:id="24" w:name="_Toc459151272"/>
      <w:bookmarkStart w:id="25" w:name="_Toc468882673"/>
      <w:r w:rsidR="00580CC4">
        <w:rPr>
          <w:rFonts w:cs="Arial"/>
        </w:rPr>
        <w:instrText>*</w:instrText>
      </w:r>
      <w:r w:rsidRPr="00712462">
        <w:rPr>
          <w:b/>
        </w:rPr>
        <w:instrText>SP704-000100-0</w:instrText>
      </w:r>
      <w:r w:rsidR="008A0D5E">
        <w:rPr>
          <w:b/>
        </w:rPr>
        <w:instrText>5</w:instrText>
      </w:r>
      <w:r w:rsidR="00580CC4">
        <w:instrText> </w:instrText>
      </w:r>
      <w:r w:rsidR="006B1981">
        <w:instrText> </w:instrText>
      </w:r>
      <w:r w:rsidRPr="00712462">
        <w:instrText> </w:instrText>
      </w:r>
      <w:r w:rsidRPr="00712462">
        <w:rPr>
          <w:b/>
        </w:rPr>
        <w:instrText>SEC. 704—PAVEMENT MARKINGS AND MARKERS</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12462">
        <w:rPr>
          <w:rFonts w:cs="Arial"/>
          <w:bCs/>
        </w:rPr>
        <w:instrText xml:space="preserve">  </w:instrText>
      </w:r>
      <w:bookmarkEnd w:id="20"/>
      <w:bookmarkEnd w:id="21"/>
      <w:bookmarkEnd w:id="22"/>
      <w:bookmarkEnd w:id="23"/>
      <w:bookmarkEnd w:id="24"/>
      <w:bookmarkEnd w:id="25"/>
      <w:r w:rsidR="00860EDD">
        <w:rPr>
          <w:rFonts w:cs="Arial"/>
          <w:bCs/>
        </w:rPr>
        <w:instrText>7</w:instrText>
      </w:r>
      <w:r w:rsidR="00100E1E">
        <w:rPr>
          <w:rFonts w:cs="Arial"/>
          <w:bCs/>
        </w:rPr>
        <w:instrText>-</w:instrText>
      </w:r>
      <w:r w:rsidR="00860EDD">
        <w:rPr>
          <w:rFonts w:cs="Arial"/>
          <w:bCs/>
        </w:rPr>
        <w:instrText>15</w:instrText>
      </w:r>
      <w:r w:rsidR="00100E1E">
        <w:rPr>
          <w:rFonts w:cs="Arial"/>
          <w:bCs/>
        </w:rPr>
        <w:instrText>-22</w:instrText>
      </w:r>
      <w:r w:rsidRPr="00712462">
        <w:rPr>
          <w:rFonts w:cs="Arial"/>
        </w:rPr>
        <w:instrText xml:space="preserve">" \f C \l "1" </w:instrText>
      </w:r>
      <w:r w:rsidRPr="00712462">
        <w:rPr>
          <w:rFonts w:cs="Arial"/>
          <w:b/>
        </w:rPr>
        <w:fldChar w:fldCharType="end"/>
      </w:r>
    </w:p>
    <w:p w14:paraId="70E9FDC7" w14:textId="77777777" w:rsidR="00AE5987" w:rsidRPr="00712462" w:rsidRDefault="00AE5987" w:rsidP="00AE5987">
      <w:pPr>
        <w:jc w:val="both"/>
        <w:rPr>
          <w:rFonts w:cs="Arial"/>
        </w:rPr>
      </w:pPr>
    </w:p>
    <w:p w14:paraId="5BB99D26" w14:textId="5398952F" w:rsidR="00AE5987" w:rsidRPr="00712462" w:rsidRDefault="00860EDD" w:rsidP="00AE5987">
      <w:pPr>
        <w:jc w:val="right"/>
        <w:rPr>
          <w:dstrike/>
        </w:rPr>
      </w:pPr>
      <w:r>
        <w:rPr>
          <w:rFonts w:cs="Arial"/>
          <w:color w:val="000000"/>
        </w:rPr>
        <w:t>July 15</w:t>
      </w:r>
      <w:r w:rsidR="00100E1E">
        <w:rPr>
          <w:rFonts w:cs="Arial"/>
          <w:color w:val="000000"/>
        </w:rPr>
        <w:t>, 2022</w:t>
      </w:r>
    </w:p>
    <w:p w14:paraId="7ACE9D2F" w14:textId="77777777" w:rsidR="00AE5987" w:rsidRPr="00712462" w:rsidRDefault="00AE5987" w:rsidP="00AE5987">
      <w:pPr>
        <w:jc w:val="both"/>
        <w:rPr>
          <w:b/>
        </w:rPr>
      </w:pPr>
    </w:p>
    <w:p w14:paraId="637100DE" w14:textId="0BC1D0DE" w:rsidR="00AE5987" w:rsidRPr="00712462" w:rsidRDefault="000B7476" w:rsidP="00AE5987">
      <w:pPr>
        <w:jc w:val="both"/>
        <w:rPr>
          <w:rFonts w:cs="Arial"/>
        </w:rPr>
      </w:pPr>
      <w:r w:rsidRPr="000B7476">
        <w:rPr>
          <w:b/>
        </w:rPr>
        <w:t xml:space="preserve">SECTION 704 – </w:t>
      </w:r>
      <w:r w:rsidR="00AE5987" w:rsidRPr="000B7476">
        <w:rPr>
          <w:b/>
        </w:rPr>
        <w:t>PAVEMENT MARKINGS AND MARKERS</w:t>
      </w:r>
      <w:r w:rsidR="00AE5987" w:rsidRPr="00712462">
        <w:rPr>
          <w:rFonts w:cs="Arial"/>
        </w:rPr>
        <w:t xml:space="preserve"> of the Specifications is amended as follows:</w:t>
      </w:r>
    </w:p>
    <w:p w14:paraId="0973FA2F" w14:textId="77777777" w:rsidR="00AE5987" w:rsidRPr="00712462" w:rsidRDefault="00AE5987" w:rsidP="00AE5987">
      <w:pPr>
        <w:jc w:val="both"/>
        <w:rPr>
          <w:rFonts w:cs="Arial"/>
          <w:b/>
        </w:rPr>
      </w:pPr>
    </w:p>
    <w:p w14:paraId="028C8359" w14:textId="77777777" w:rsidR="00AE5987" w:rsidRPr="00712462" w:rsidRDefault="00AE5987" w:rsidP="00AE5987">
      <w:pPr>
        <w:jc w:val="both"/>
        <w:rPr>
          <w:rFonts w:cs="Arial"/>
          <w:b/>
        </w:rPr>
      </w:pPr>
      <w:bookmarkStart w:id="26" w:name="_Toc520997272"/>
      <w:bookmarkStart w:id="27" w:name="_Toc536850921"/>
    </w:p>
    <w:bookmarkEnd w:id="26"/>
    <w:bookmarkEnd w:id="27"/>
    <w:p w14:paraId="6397957E" w14:textId="522EEA82" w:rsidR="00AE5987" w:rsidRDefault="00AE5987" w:rsidP="00AE5987">
      <w:pPr>
        <w:ind w:left="360"/>
        <w:jc w:val="both"/>
        <w:outlineLvl w:val="0"/>
        <w:rPr>
          <w:rFonts w:cs="Arial"/>
        </w:rPr>
      </w:pPr>
      <w:r w:rsidRPr="00712462">
        <w:rPr>
          <w:rFonts w:cs="Arial"/>
          <w:b/>
        </w:rPr>
        <w:t>Section 704.03</w:t>
      </w:r>
      <w:r w:rsidR="000B7476">
        <w:rPr>
          <w:b/>
        </w:rPr>
        <w:t xml:space="preserve"> – </w:t>
      </w:r>
      <w:r w:rsidRPr="00712462">
        <w:rPr>
          <w:b/>
        </w:rPr>
        <w:t>Procedures</w:t>
      </w:r>
      <w:r w:rsidRPr="00712462">
        <w:rPr>
          <w:rFonts w:cs="Arial"/>
        </w:rPr>
        <w:t xml:space="preserve"> is amended by replac</w:t>
      </w:r>
      <w:r>
        <w:rPr>
          <w:rFonts w:cs="Arial"/>
        </w:rPr>
        <w:t>ing</w:t>
      </w:r>
      <w:r w:rsidRPr="00712462">
        <w:rPr>
          <w:rFonts w:cs="Arial"/>
        </w:rPr>
        <w:t xml:space="preserve"> </w:t>
      </w:r>
      <w:r w:rsidRPr="00191FBE">
        <w:rPr>
          <w:rFonts w:cs="Arial"/>
        </w:rPr>
        <w:t xml:space="preserve">the </w:t>
      </w:r>
      <w:r w:rsidR="00860EDD" w:rsidRPr="00191FBE">
        <w:rPr>
          <w:rFonts w:cs="Arial"/>
        </w:rPr>
        <w:t>third and</w:t>
      </w:r>
      <w:r w:rsidR="00137EF3" w:rsidRPr="00191FBE">
        <w:rPr>
          <w:rFonts w:cs="Arial"/>
        </w:rPr>
        <w:t xml:space="preserve"> fourth</w:t>
      </w:r>
      <w:r w:rsidRPr="00191FBE">
        <w:rPr>
          <w:rFonts w:cs="Arial"/>
        </w:rPr>
        <w:t xml:space="preserve"> paragraphs</w:t>
      </w:r>
      <w:r w:rsidRPr="00712462">
        <w:rPr>
          <w:rFonts w:cs="Arial"/>
        </w:rPr>
        <w:t xml:space="preserve"> with the following:</w:t>
      </w:r>
    </w:p>
    <w:p w14:paraId="494EEA67" w14:textId="77777777" w:rsidR="00AE5987" w:rsidRDefault="00AE5987" w:rsidP="00AE5987">
      <w:pPr>
        <w:ind w:left="360"/>
        <w:jc w:val="both"/>
        <w:rPr>
          <w:rFonts w:cs="Arial"/>
        </w:rPr>
      </w:pPr>
    </w:p>
    <w:p w14:paraId="77CFEF9B" w14:textId="77777777" w:rsidR="00137EF3" w:rsidRDefault="00137EF3" w:rsidP="00AE5987">
      <w:pPr>
        <w:pStyle w:val="ListParagraph"/>
        <w:jc w:val="both"/>
      </w:pPr>
    </w:p>
    <w:p w14:paraId="738343E9" w14:textId="63CA1821" w:rsidR="00AE5987" w:rsidRPr="00712462" w:rsidRDefault="00AE5987" w:rsidP="00AE5987">
      <w:pPr>
        <w:pStyle w:val="ListParagraph"/>
        <w:jc w:val="both"/>
      </w:pPr>
      <w:r w:rsidRPr="00712462">
        <w:t xml:space="preserve">The Contractor shall provide staking in the field that documents any changes in passing zones on undivided roads, exact placement of all aerial speed enforcement markings, and placement of railroad crossing markings.  Any changes to these markings that are specified in the Contract shall be staked. The Contractor shall complete all staking and notify the Engineer at least 14 days </w:t>
      </w:r>
      <w:r w:rsidR="00B8090D">
        <w:t>before</w:t>
      </w:r>
      <w:r w:rsidRPr="00712462">
        <w:t xml:space="preserve"> the scheduled start of resurfacing operations.  </w:t>
      </w:r>
    </w:p>
    <w:p w14:paraId="0DD14153" w14:textId="77777777" w:rsidR="00AE5987" w:rsidRPr="00712462" w:rsidRDefault="00AE5987" w:rsidP="00AE5987">
      <w:pPr>
        <w:pStyle w:val="ListParagraph"/>
        <w:jc w:val="both"/>
      </w:pPr>
    </w:p>
    <w:p w14:paraId="2FC3D469" w14:textId="77777777" w:rsidR="00AE5987" w:rsidRPr="00712462" w:rsidRDefault="00AE5987" w:rsidP="00AE5987">
      <w:pPr>
        <w:pStyle w:val="ListParagraph"/>
        <w:jc w:val="both"/>
      </w:pPr>
      <w:r w:rsidRPr="00712462">
        <w:t>The Contractor shall reference this staking when installing temporary markings, and for the premarking to be done in advance of permanent marking installation.  The stakes shall be removed at the conclusion of the project.</w:t>
      </w:r>
    </w:p>
    <w:p w14:paraId="06B89006" w14:textId="77777777" w:rsidR="00AE5987" w:rsidRPr="00712462" w:rsidRDefault="00AE5987" w:rsidP="00AE5987">
      <w:pPr>
        <w:pStyle w:val="ListParagraph"/>
        <w:jc w:val="both"/>
      </w:pPr>
    </w:p>
    <w:p w14:paraId="7179DB6B" w14:textId="0A8ED4A1" w:rsidR="00AE5987" w:rsidRDefault="00AE5987" w:rsidP="00AE5987">
      <w:pPr>
        <w:ind w:left="720"/>
        <w:jc w:val="both"/>
      </w:pPr>
      <w:r w:rsidRPr="00712462">
        <w:t xml:space="preserve">All existing markings shall be replaced with permanent markings of the same width, color, size, and location unless otherwise directed in </w:t>
      </w:r>
      <w:r w:rsidRPr="00712462">
        <w:rPr>
          <w:color w:val="000000"/>
        </w:rPr>
        <w:t>the PM Series Standard Drawings, in</w:t>
      </w:r>
      <w:r w:rsidRPr="00712462">
        <w:t xml:space="preserve"> the Contract, or by the Engineer.  All </w:t>
      </w:r>
      <w:r w:rsidR="0005317D">
        <w:t>replacement markers shall have the</w:t>
      </w:r>
      <w:r w:rsidRPr="00712462">
        <w:t xml:space="preserve"> same retroreflector colors (front and back) </w:t>
      </w:r>
      <w:r w:rsidR="0005317D">
        <w:t xml:space="preserve">as existing markers </w:t>
      </w:r>
      <w:r w:rsidRPr="00712462">
        <w:t xml:space="preserve">unless otherwise directed in the </w:t>
      </w:r>
      <w:r>
        <w:t>Contract</w:t>
      </w:r>
      <w:r w:rsidRPr="00712462">
        <w:t xml:space="preserve"> or by the Engineer.</w:t>
      </w:r>
    </w:p>
    <w:p w14:paraId="6AE37C46" w14:textId="77777777" w:rsidR="00AE5987" w:rsidRDefault="00AE5987" w:rsidP="00AE5987">
      <w:pPr>
        <w:ind w:left="720"/>
        <w:jc w:val="both"/>
      </w:pPr>
    </w:p>
    <w:p w14:paraId="3423728E" w14:textId="247FD8B7" w:rsidR="00AE5987" w:rsidRDefault="00AE5987" w:rsidP="00AE5987">
      <w:pPr>
        <w:ind w:left="720"/>
        <w:jc w:val="both"/>
        <w:rPr>
          <w:rFonts w:cs="Arial"/>
        </w:rPr>
      </w:pPr>
      <w:r w:rsidRPr="00712462">
        <w:rPr>
          <w:rFonts w:cs="Arial"/>
        </w:rPr>
        <w:t>The Contractor shall sweep clear all surface-treated</w:t>
      </w:r>
      <w:r w:rsidRPr="00712462">
        <w:rPr>
          <w:color w:val="000000"/>
        </w:rPr>
        <w:t>, slurry seal</w:t>
      </w:r>
      <w:r>
        <w:rPr>
          <w:color w:val="000000"/>
        </w:rPr>
        <w:t>,</w:t>
      </w:r>
      <w:r w:rsidRPr="00712462">
        <w:rPr>
          <w:color w:val="000000"/>
        </w:rPr>
        <w:t xml:space="preserve"> and latex emulsion </w:t>
      </w:r>
      <w:r w:rsidRPr="00712462">
        <w:rPr>
          <w:rFonts w:cs="Arial"/>
        </w:rPr>
        <w:t xml:space="preserve">roadways </w:t>
      </w:r>
      <w:r w:rsidR="00B8090D">
        <w:rPr>
          <w:rFonts w:cs="Arial"/>
        </w:rPr>
        <w:t>before</w:t>
      </w:r>
      <w:r w:rsidRPr="00712462">
        <w:rPr>
          <w:rFonts w:cs="Arial"/>
        </w:rPr>
        <w:t xml:space="preserve"> installation of permanent pavement markings. Any loose aggregate remaining on the surface shall be blown-out with an air compressor or other approved method.</w:t>
      </w:r>
    </w:p>
    <w:p w14:paraId="6FB82C66" w14:textId="77777777" w:rsidR="00AE5987" w:rsidRDefault="00AE5987" w:rsidP="00AE5987">
      <w:pPr>
        <w:ind w:left="360"/>
        <w:jc w:val="both"/>
        <w:outlineLvl w:val="0"/>
        <w:rPr>
          <w:rFonts w:cs="Arial"/>
        </w:rPr>
      </w:pPr>
    </w:p>
    <w:p w14:paraId="14C4AF18" w14:textId="303319E0" w:rsidR="00AE5987" w:rsidRPr="00712462" w:rsidRDefault="00AE5987" w:rsidP="00AE5987">
      <w:pPr>
        <w:ind w:left="360"/>
        <w:jc w:val="both"/>
        <w:outlineLvl w:val="0"/>
        <w:rPr>
          <w:rFonts w:cs="Arial"/>
          <w:b/>
        </w:rPr>
      </w:pPr>
      <w:r w:rsidRPr="00712462">
        <w:rPr>
          <w:rFonts w:cs="Arial"/>
          <w:b/>
        </w:rPr>
        <w:t>Section 704.03</w:t>
      </w:r>
      <w:r w:rsidRPr="000B7476">
        <w:rPr>
          <w:rFonts w:cs="Arial"/>
          <w:b/>
        </w:rPr>
        <w:t>(a)2e</w:t>
      </w:r>
      <w:r w:rsidR="000B7476">
        <w:rPr>
          <w:rFonts w:cs="Arial"/>
          <w:b/>
        </w:rPr>
        <w:t xml:space="preserve"> –</w:t>
      </w:r>
      <w:r w:rsidRPr="000B7476">
        <w:rPr>
          <w:b/>
        </w:rPr>
        <w:t xml:space="preserve"> </w:t>
      </w:r>
      <w:r w:rsidRPr="00712462">
        <w:rPr>
          <w:b/>
        </w:rPr>
        <w:t>Patterned Preformed Tape (Type B, Class VI)</w:t>
      </w:r>
      <w:r w:rsidRPr="00712462">
        <w:rPr>
          <w:rFonts w:cs="Arial"/>
        </w:rPr>
        <w:t xml:space="preserve"> is amended to </w:t>
      </w:r>
      <w:r>
        <w:rPr>
          <w:rFonts w:cs="Arial"/>
        </w:rPr>
        <w:t>insert</w:t>
      </w:r>
      <w:r w:rsidRPr="00712462">
        <w:rPr>
          <w:rFonts w:cs="Arial"/>
        </w:rPr>
        <w:t xml:space="preserve"> the following:</w:t>
      </w:r>
    </w:p>
    <w:p w14:paraId="587DF572" w14:textId="77777777" w:rsidR="00AE5987" w:rsidRPr="00712462" w:rsidRDefault="00AE5987" w:rsidP="00AE5987">
      <w:pPr>
        <w:pStyle w:val="ListParagraph"/>
        <w:suppressAutoHyphens/>
        <w:ind w:left="1080"/>
        <w:jc w:val="both"/>
        <w:rPr>
          <w:color w:val="000000"/>
        </w:rPr>
      </w:pPr>
    </w:p>
    <w:p w14:paraId="733E0C6C" w14:textId="57BF27B4" w:rsidR="00AE5987" w:rsidRPr="00712462" w:rsidRDefault="00655A00" w:rsidP="00AE5987">
      <w:pPr>
        <w:pStyle w:val="ListParagraph"/>
        <w:suppressAutoHyphens/>
        <w:jc w:val="both"/>
        <w:rPr>
          <w:rFonts w:cs="Arial"/>
        </w:rPr>
      </w:pPr>
      <w:r>
        <w:rPr>
          <w:rFonts w:cs="Arial"/>
        </w:rPr>
        <w:t xml:space="preserve">When Type B, Class VI markings are being applied on Latex Emulsion or other Surface Treatment surfaces, the Contractor shall select a </w:t>
      </w:r>
      <w:r w:rsidR="00AE5987" w:rsidRPr="00712462">
        <w:rPr>
          <w:rFonts w:cs="Arial"/>
        </w:rPr>
        <w:t xml:space="preserve">product </w:t>
      </w:r>
      <w:r>
        <w:rPr>
          <w:rFonts w:cs="Arial"/>
        </w:rPr>
        <w:t xml:space="preserve">from </w:t>
      </w:r>
      <w:r w:rsidR="00B20DE6">
        <w:rPr>
          <w:rFonts w:cs="Arial"/>
        </w:rPr>
        <w:t>the Department’s</w:t>
      </w:r>
      <w:r w:rsidR="00AE5987">
        <w:rPr>
          <w:rFonts w:cs="Arial"/>
        </w:rPr>
        <w:t xml:space="preserve"> Approved List 17 which </w:t>
      </w:r>
      <w:r>
        <w:rPr>
          <w:rFonts w:cs="Arial"/>
        </w:rPr>
        <w:t xml:space="preserve">is </w:t>
      </w:r>
      <w:r w:rsidR="00AE5987">
        <w:rPr>
          <w:rFonts w:cs="Arial"/>
        </w:rPr>
        <w:t>warranted by the manufacturer against failure resulting from improper installation and material defects when</w:t>
      </w:r>
      <w:r w:rsidR="00AE5987" w:rsidRPr="00712462">
        <w:rPr>
          <w:rFonts w:cs="Arial"/>
        </w:rPr>
        <w:t xml:space="preserve"> used on </w:t>
      </w:r>
      <w:r>
        <w:rPr>
          <w:rFonts w:cs="Arial"/>
        </w:rPr>
        <w:t>that type of surface</w:t>
      </w:r>
      <w:r w:rsidR="00AE5987" w:rsidRPr="00712462">
        <w:rPr>
          <w:rFonts w:cs="Arial"/>
        </w:rPr>
        <w:t>,</w:t>
      </w:r>
      <w:r>
        <w:rPr>
          <w:rFonts w:cs="Arial"/>
        </w:rPr>
        <w:t xml:space="preserve"> and</w:t>
      </w:r>
      <w:r w:rsidR="00AE5987" w:rsidRPr="00712462">
        <w:rPr>
          <w:rFonts w:cs="Arial"/>
        </w:rPr>
        <w:t xml:space="preserve"> </w:t>
      </w:r>
      <w:r w:rsidR="00AE5987">
        <w:rPr>
          <w:rFonts w:cs="Arial"/>
        </w:rPr>
        <w:t xml:space="preserve">a </w:t>
      </w:r>
      <w:r w:rsidR="00AE5987" w:rsidRPr="00712462">
        <w:rPr>
          <w:rFonts w:cs="Arial"/>
        </w:rPr>
        <w:t>low</w:t>
      </w:r>
      <w:r w:rsidR="00AE5987">
        <w:rPr>
          <w:rFonts w:cs="Arial"/>
        </w:rPr>
        <w:t>-</w:t>
      </w:r>
      <w:r w:rsidR="00AE5987" w:rsidRPr="00712462">
        <w:rPr>
          <w:rFonts w:cs="Arial"/>
        </w:rPr>
        <w:t>VOC surface preparation primer adhesive</w:t>
      </w:r>
      <w:r>
        <w:rPr>
          <w:rFonts w:cs="Arial"/>
        </w:rPr>
        <w:t xml:space="preserve"> shall be applied prior to application of the Type B, Class VI markings</w:t>
      </w:r>
      <w:r w:rsidR="00AE5987" w:rsidRPr="00712462">
        <w:rPr>
          <w:rFonts w:cs="Arial"/>
        </w:rPr>
        <w:t>.</w:t>
      </w:r>
    </w:p>
    <w:p w14:paraId="2E6F8EA9" w14:textId="77777777" w:rsidR="00AE5987" w:rsidRPr="00712462" w:rsidRDefault="00AE5987" w:rsidP="00AE5987">
      <w:pPr>
        <w:pStyle w:val="ListParagraph"/>
        <w:suppressAutoHyphens/>
        <w:ind w:left="1080"/>
        <w:jc w:val="both"/>
        <w:rPr>
          <w:u w:val="single"/>
        </w:rPr>
      </w:pPr>
    </w:p>
    <w:p w14:paraId="08C0B3CD" w14:textId="77777777" w:rsidR="00AE5987" w:rsidRPr="00712462" w:rsidRDefault="00AE5987" w:rsidP="00AE5987">
      <w:pPr>
        <w:pStyle w:val="ListParagraph"/>
        <w:suppressAutoHyphens/>
        <w:jc w:val="both"/>
        <w:rPr>
          <w:rFonts w:cs="Arial"/>
        </w:rPr>
      </w:pPr>
      <w:r w:rsidRPr="00712462">
        <w:rPr>
          <w:rFonts w:cs="Arial"/>
        </w:rPr>
        <w:t>The Contractor shall install Type B, Class VI markings on existing asphalt concrete roadway surfaces, hydraulic cement concrete surfaces, and existing or new surface treatment, slurry seal, and latex emulsion surfaces in accordance with the manufacturer’s installation instructions for pavement surface preparation, sweeping, and installation techniques for non-embedded (adhesive) surface applications and splicing.</w:t>
      </w:r>
    </w:p>
    <w:p w14:paraId="63BE811C" w14:textId="77777777" w:rsidR="00AE5987" w:rsidRPr="00712462" w:rsidRDefault="00AE5987" w:rsidP="00AE5987">
      <w:pPr>
        <w:pStyle w:val="ListParagraph"/>
        <w:suppressAutoHyphens/>
        <w:ind w:left="1080"/>
        <w:jc w:val="both"/>
      </w:pPr>
    </w:p>
    <w:p w14:paraId="1E6BED82" w14:textId="5B63142F" w:rsidR="00AE5987" w:rsidRPr="00712462" w:rsidRDefault="00B20DE6" w:rsidP="00AE5987">
      <w:pPr>
        <w:pStyle w:val="ListParagraph"/>
        <w:suppressAutoHyphens/>
        <w:jc w:val="both"/>
        <w:rPr>
          <w:rFonts w:cs="Arial"/>
        </w:rPr>
      </w:pPr>
      <w:r>
        <w:rPr>
          <w:rFonts w:cs="Arial"/>
        </w:rPr>
        <w:t>Before</w:t>
      </w:r>
      <w:r w:rsidR="00AE5987" w:rsidRPr="00712462">
        <w:rPr>
          <w:rFonts w:cs="Arial"/>
        </w:rPr>
        <w:t xml:space="preserve"> tape installation on new latex emulsion surfaces:</w:t>
      </w:r>
    </w:p>
    <w:p w14:paraId="2D836201" w14:textId="77777777" w:rsidR="00AE5987" w:rsidRPr="00712462" w:rsidRDefault="00AE5987" w:rsidP="00AE5987">
      <w:pPr>
        <w:pStyle w:val="ListParagraph"/>
        <w:suppressAutoHyphens/>
        <w:ind w:left="1800"/>
        <w:jc w:val="both"/>
        <w:rPr>
          <w:rFonts w:cs="Arial"/>
        </w:rPr>
      </w:pPr>
    </w:p>
    <w:p w14:paraId="245388AC" w14:textId="030A2938" w:rsidR="00AE5987" w:rsidRPr="00712462" w:rsidRDefault="00AE5987" w:rsidP="00AE5987">
      <w:pPr>
        <w:pStyle w:val="ListParagraph"/>
        <w:numPr>
          <w:ilvl w:val="0"/>
          <w:numId w:val="12"/>
        </w:numPr>
        <w:suppressAutoHyphens/>
        <w:ind w:left="1080"/>
        <w:jc w:val="both"/>
        <w:rPr>
          <w:rFonts w:cs="Arial"/>
        </w:rPr>
      </w:pPr>
      <w:r w:rsidRPr="00712462">
        <w:rPr>
          <w:rFonts w:cs="Arial"/>
        </w:rPr>
        <w:t xml:space="preserve">The surface shall be swept clear of all loose aggregate immediately </w:t>
      </w:r>
      <w:r w:rsidR="00B20DE6">
        <w:rPr>
          <w:rFonts w:cs="Arial"/>
        </w:rPr>
        <w:t>before</w:t>
      </w:r>
      <w:r w:rsidRPr="00712462">
        <w:rPr>
          <w:rFonts w:cs="Arial"/>
        </w:rPr>
        <w:t xml:space="preserve"> spraying the surface preparation primer adhesive.</w:t>
      </w:r>
    </w:p>
    <w:p w14:paraId="33AEECD3" w14:textId="77777777" w:rsidR="00AE5987" w:rsidRPr="00712462" w:rsidRDefault="00AE5987" w:rsidP="00AE5987">
      <w:pPr>
        <w:pStyle w:val="ListParagraph"/>
        <w:suppressAutoHyphens/>
        <w:ind w:left="1080" w:hanging="360"/>
        <w:jc w:val="both"/>
        <w:rPr>
          <w:rFonts w:cs="Arial"/>
        </w:rPr>
      </w:pPr>
    </w:p>
    <w:p w14:paraId="58C03949" w14:textId="77777777" w:rsidR="00AE5987" w:rsidRPr="00712462" w:rsidRDefault="00AE5987" w:rsidP="00AE5987">
      <w:pPr>
        <w:pStyle w:val="ListParagraph"/>
        <w:numPr>
          <w:ilvl w:val="0"/>
          <w:numId w:val="12"/>
        </w:numPr>
        <w:suppressAutoHyphens/>
        <w:ind w:left="1080"/>
        <w:jc w:val="both"/>
        <w:rPr>
          <w:rFonts w:cs="Arial"/>
        </w:rPr>
      </w:pPr>
      <w:r w:rsidRPr="00712462">
        <w:rPr>
          <w:rFonts w:cs="Arial"/>
        </w:rPr>
        <w:t>The primer adhesive shall be sprayed uniformly at the correct thickness (shall not exceed the maximum thickness specified by the manufacturer), and cured in accordance with the manufacturer’s installation instructions.</w:t>
      </w:r>
    </w:p>
    <w:p w14:paraId="61628F2B" w14:textId="77777777" w:rsidR="00AE5987" w:rsidRPr="00712462" w:rsidRDefault="00AE5987" w:rsidP="00AE5987">
      <w:pPr>
        <w:pStyle w:val="ListParagraph"/>
        <w:suppressAutoHyphens/>
        <w:ind w:left="1080"/>
        <w:jc w:val="both"/>
      </w:pPr>
    </w:p>
    <w:p w14:paraId="1D1B42CF" w14:textId="77777777" w:rsidR="00AE5987" w:rsidRDefault="00AE5987" w:rsidP="00AE5987">
      <w:pPr>
        <w:suppressAutoHyphens/>
        <w:ind w:left="720"/>
      </w:pPr>
      <w:r w:rsidRPr="00712462">
        <w:rPr>
          <w:rFonts w:cs="Arial"/>
        </w:rPr>
        <w:t xml:space="preserve">After  application of the surface preparation primer adhesive, the tape shall be tamped to the road using a 200 pound minimum tamper cart and vehicle wheels.  </w:t>
      </w:r>
      <w:r w:rsidRPr="00712462">
        <w:t>The Contractor shall ensure that the vehicle tires, if used, ride true down the length of the tape marking and in accordance with manufacturer instructions.</w:t>
      </w:r>
    </w:p>
    <w:p w14:paraId="4F3EC876" w14:textId="77777777" w:rsidR="006123B9" w:rsidRDefault="006123B9" w:rsidP="006123B9">
      <w:pPr>
        <w:suppressAutoHyphens/>
        <w:ind w:left="720"/>
        <w:jc w:val="both"/>
        <w:rPr>
          <w:rFonts w:cs="Arial"/>
        </w:rPr>
      </w:pPr>
    </w:p>
    <w:p w14:paraId="3153B32F" w14:textId="111289B5" w:rsidR="00AE5987" w:rsidRPr="00712462" w:rsidRDefault="00AE5987" w:rsidP="00AE5987">
      <w:pPr>
        <w:ind w:left="360"/>
        <w:jc w:val="both"/>
        <w:outlineLvl w:val="0"/>
        <w:rPr>
          <w:rFonts w:cs="Arial"/>
          <w:b/>
        </w:rPr>
      </w:pPr>
      <w:r w:rsidRPr="00712462">
        <w:rPr>
          <w:rFonts w:cs="Arial"/>
          <w:b/>
        </w:rPr>
        <w:t>Section 704.03</w:t>
      </w:r>
      <w:r w:rsidRPr="000B7476">
        <w:rPr>
          <w:rFonts w:cs="Arial"/>
          <w:b/>
        </w:rPr>
        <w:t>(d)</w:t>
      </w:r>
      <w:r w:rsidR="000B7476">
        <w:rPr>
          <w:rFonts w:cs="Arial"/>
          <w:b/>
        </w:rPr>
        <w:t xml:space="preserve"> – </w:t>
      </w:r>
      <w:r w:rsidRPr="00712462">
        <w:rPr>
          <w:b/>
        </w:rPr>
        <w:t>Pavement Markers</w:t>
      </w:r>
      <w:r w:rsidRPr="00712462">
        <w:rPr>
          <w:rFonts w:cs="Arial"/>
        </w:rPr>
        <w:t xml:space="preserve"> is amended to </w:t>
      </w:r>
      <w:r w:rsidR="004F3D76">
        <w:rPr>
          <w:rFonts w:cs="Arial"/>
        </w:rPr>
        <w:t xml:space="preserve">insert </w:t>
      </w:r>
      <w:r w:rsidRPr="00712462">
        <w:rPr>
          <w:rFonts w:cs="Arial"/>
        </w:rPr>
        <w:t>the following:</w:t>
      </w:r>
    </w:p>
    <w:p w14:paraId="730DCFAA" w14:textId="77777777" w:rsidR="00AE5987" w:rsidRPr="00712462" w:rsidRDefault="00AE5987" w:rsidP="00AE5987">
      <w:pPr>
        <w:suppressAutoHyphens/>
        <w:jc w:val="both"/>
        <w:rPr>
          <w:rFonts w:cs="Arial"/>
        </w:rPr>
      </w:pPr>
    </w:p>
    <w:p w14:paraId="73E4926F" w14:textId="37DBEA2A" w:rsidR="00AE5987" w:rsidRPr="00712462" w:rsidRDefault="00AE5987" w:rsidP="00AE5987">
      <w:pPr>
        <w:suppressAutoHyphens/>
        <w:ind w:left="720"/>
        <w:jc w:val="both"/>
        <w:rPr>
          <w:rFonts w:cs="Arial"/>
        </w:rPr>
      </w:pPr>
      <w:r w:rsidRPr="00712462">
        <w:rPr>
          <w:rFonts w:cs="Arial"/>
        </w:rPr>
        <w:t xml:space="preserve">Permanent markers shall not be installed until after the installation of the </w:t>
      </w:r>
      <w:r w:rsidR="00655A00">
        <w:rPr>
          <w:rFonts w:cs="Arial"/>
        </w:rPr>
        <w:t>corresponding</w:t>
      </w:r>
      <w:r w:rsidR="00655A00" w:rsidRPr="00712462">
        <w:rPr>
          <w:rFonts w:cs="Arial"/>
        </w:rPr>
        <w:t xml:space="preserve"> </w:t>
      </w:r>
      <w:r w:rsidRPr="00712462">
        <w:rPr>
          <w:rFonts w:cs="Arial"/>
        </w:rPr>
        <w:t>permanent line marking</w:t>
      </w:r>
      <w:r w:rsidR="00655A00">
        <w:rPr>
          <w:rFonts w:cs="Arial"/>
        </w:rPr>
        <w:t xml:space="preserve"> unless approved by the Engineer</w:t>
      </w:r>
      <w:r w:rsidRPr="00712462">
        <w:rPr>
          <w:rFonts w:cs="Arial"/>
        </w:rPr>
        <w:t>.</w:t>
      </w:r>
      <w:r w:rsidR="00655A00">
        <w:rPr>
          <w:rFonts w:cs="Arial"/>
        </w:rPr>
        <w:t xml:space="preserve">  If permanent markers are installed </w:t>
      </w:r>
      <w:r w:rsidR="00B20DE6">
        <w:rPr>
          <w:rFonts w:cs="Arial"/>
        </w:rPr>
        <w:t>before</w:t>
      </w:r>
      <w:r w:rsidR="00655A00">
        <w:rPr>
          <w:rFonts w:cs="Arial"/>
        </w:rPr>
        <w:t xml:space="preserve"> installation of the </w:t>
      </w:r>
      <w:r w:rsidR="000953C0">
        <w:rPr>
          <w:rFonts w:cs="Arial"/>
        </w:rPr>
        <w:t>corresponding</w:t>
      </w:r>
      <w:r w:rsidR="00655A00">
        <w:rPr>
          <w:rFonts w:cs="Arial"/>
        </w:rPr>
        <w:t xml:space="preserve"> permanent marking, then the </w:t>
      </w:r>
      <w:r w:rsidR="000953C0">
        <w:rPr>
          <w:rFonts w:cs="Arial"/>
        </w:rPr>
        <w:t>Contractor shall ensure that the retroreflector is not damaged or obscured during the subsequent line marking installation.</w:t>
      </w:r>
    </w:p>
    <w:p w14:paraId="22D298E6" w14:textId="77777777" w:rsidR="00AE5987" w:rsidRPr="00712462" w:rsidRDefault="00AE5987" w:rsidP="00AE5987">
      <w:pPr>
        <w:ind w:left="720"/>
      </w:pPr>
    </w:p>
    <w:p w14:paraId="7BB2CF0D" w14:textId="0F97259D" w:rsidR="00AE5987" w:rsidRDefault="00AE5987" w:rsidP="00AE5987">
      <w:pPr>
        <w:suppressAutoHyphens/>
        <w:ind w:left="720"/>
        <w:rPr>
          <w:b/>
        </w:rPr>
      </w:pPr>
      <w:r w:rsidRPr="00712462">
        <w:t>.</w:t>
      </w:r>
    </w:p>
    <w:p w14:paraId="15BE2AA6" w14:textId="77777777" w:rsidR="00AE5987" w:rsidRDefault="00AE5987" w:rsidP="00AE5987">
      <w:pPr>
        <w:suppressAutoHyphens/>
        <w:ind w:left="360"/>
        <w:rPr>
          <w:b/>
        </w:rPr>
      </w:pPr>
    </w:p>
    <w:p w14:paraId="3B76DE9F" w14:textId="3B13B672" w:rsidR="00AE5987" w:rsidRPr="00712462" w:rsidRDefault="00AE5987" w:rsidP="00AE5987">
      <w:pPr>
        <w:suppressAutoHyphens/>
        <w:ind w:left="360"/>
        <w:outlineLvl w:val="0"/>
        <w:rPr>
          <w:color w:val="000000"/>
        </w:rPr>
      </w:pPr>
      <w:r w:rsidRPr="00712462">
        <w:rPr>
          <w:rFonts w:cs="Arial"/>
          <w:b/>
        </w:rPr>
        <w:t>Section 704.03</w:t>
      </w:r>
      <w:r w:rsidRPr="000B7476">
        <w:rPr>
          <w:rFonts w:cs="Arial"/>
          <w:b/>
        </w:rPr>
        <w:t>(d)</w:t>
      </w:r>
      <w:r w:rsidR="000B7476" w:rsidRPr="000B7476">
        <w:rPr>
          <w:rFonts w:cs="Arial"/>
          <w:b/>
        </w:rPr>
        <w:t xml:space="preserve"> – </w:t>
      </w:r>
      <w:r w:rsidRPr="00E11D6B">
        <w:rPr>
          <w:rFonts w:cs="Arial"/>
        </w:rPr>
        <w:t xml:space="preserve"> </w:t>
      </w:r>
      <w:r w:rsidRPr="00712462">
        <w:rPr>
          <w:b/>
        </w:rPr>
        <w:t>Pavement Markers</w:t>
      </w:r>
      <w:r w:rsidRPr="00712462">
        <w:rPr>
          <w:rFonts w:cs="Arial"/>
        </w:rPr>
        <w:t xml:space="preserve"> is amended to </w:t>
      </w:r>
      <w:r>
        <w:rPr>
          <w:rFonts w:cs="Arial"/>
        </w:rPr>
        <w:t>insert</w:t>
      </w:r>
      <w:r w:rsidRPr="00712462">
        <w:rPr>
          <w:rFonts w:cs="Arial"/>
        </w:rPr>
        <w:t xml:space="preserve"> the following:</w:t>
      </w:r>
    </w:p>
    <w:p w14:paraId="5A475C11" w14:textId="77777777" w:rsidR="00AE5987" w:rsidRPr="00712462" w:rsidRDefault="00AE5987" w:rsidP="00AE5987">
      <w:pPr>
        <w:suppressAutoHyphens/>
        <w:jc w:val="both"/>
        <w:rPr>
          <w:color w:val="000000"/>
        </w:rPr>
      </w:pPr>
    </w:p>
    <w:p w14:paraId="7EA3DE00" w14:textId="21F49505" w:rsidR="00AE5987" w:rsidRPr="00712462" w:rsidRDefault="00AE5987" w:rsidP="00AE5987">
      <w:pPr>
        <w:suppressAutoHyphens/>
        <w:ind w:left="720"/>
        <w:jc w:val="both"/>
        <w:rPr>
          <w:color w:val="000000"/>
        </w:rPr>
      </w:pPr>
      <w:r w:rsidRPr="00712462">
        <w:rPr>
          <w:color w:val="000000"/>
        </w:rPr>
        <w:t xml:space="preserve">All </w:t>
      </w:r>
      <w:r w:rsidR="00DD52B0">
        <w:rPr>
          <w:color w:val="000000"/>
        </w:rPr>
        <w:t xml:space="preserve">Inlaid Pavement Markers </w:t>
      </w:r>
      <w:r w:rsidRPr="00712462">
        <w:rPr>
          <w:color w:val="000000"/>
        </w:rPr>
        <w:t xml:space="preserve">on plant mix surfaces shall be installed within 30 </w:t>
      </w:r>
      <w:r w:rsidR="00E65379">
        <w:rPr>
          <w:color w:val="000000"/>
        </w:rPr>
        <w:t>D</w:t>
      </w:r>
      <w:r w:rsidRPr="00712462">
        <w:rPr>
          <w:color w:val="000000"/>
        </w:rPr>
        <w:t>ays after the end of the last workday (final surface) of continuous paving on that section of roadway.</w:t>
      </w:r>
    </w:p>
    <w:p w14:paraId="6F88A06E" w14:textId="77777777" w:rsidR="00AE5987" w:rsidRPr="00712462" w:rsidRDefault="00AE5987" w:rsidP="00AE5987">
      <w:pPr>
        <w:suppressAutoHyphens/>
        <w:ind w:left="720"/>
        <w:jc w:val="both"/>
        <w:rPr>
          <w:color w:val="000000"/>
        </w:rPr>
      </w:pPr>
    </w:p>
    <w:p w14:paraId="677F9485" w14:textId="3F0593B1" w:rsidR="00AE5987" w:rsidRPr="00712462" w:rsidRDefault="00AE5987" w:rsidP="00AE5987">
      <w:pPr>
        <w:suppressAutoHyphens/>
        <w:ind w:left="720"/>
        <w:jc w:val="both"/>
        <w:rPr>
          <w:color w:val="000000"/>
        </w:rPr>
      </w:pPr>
      <w:r w:rsidRPr="00712462">
        <w:rPr>
          <w:color w:val="000000"/>
        </w:rPr>
        <w:t xml:space="preserve">All </w:t>
      </w:r>
      <w:r w:rsidR="00DD52B0">
        <w:rPr>
          <w:color w:val="000000"/>
        </w:rPr>
        <w:t>Inlaid Pavement Markers</w:t>
      </w:r>
      <w:r w:rsidR="00DD52B0" w:rsidRPr="00712462">
        <w:rPr>
          <w:color w:val="000000"/>
        </w:rPr>
        <w:t xml:space="preserve"> </w:t>
      </w:r>
      <w:r w:rsidRPr="00712462">
        <w:rPr>
          <w:color w:val="000000"/>
        </w:rPr>
        <w:t>on surface treatment, slurry seal, or latex emulsion surfaces shall be installed within 14 calendar days after the final markings are installed, unless a time extension is approved by the Engineer. Time extensions will be granted when weather conditions prohibit installation or other operations on the project would damage the markers.</w:t>
      </w:r>
      <w:r>
        <w:rPr>
          <w:color w:val="000000"/>
        </w:rPr>
        <w:t xml:space="preserve"> T</w:t>
      </w:r>
      <w:r w:rsidRPr="00712462">
        <w:t>he time limit commences</w:t>
      </w:r>
      <w:r>
        <w:t xml:space="preserve"> for</w:t>
      </w:r>
      <w:r w:rsidRPr="00712462">
        <w:t xml:space="preserve"> a continuous section at the end of the last workday that the final surface is placed.</w:t>
      </w:r>
      <w:r>
        <w:t xml:space="preserve"> For roads with more than two lanes, each direction will be considered a separate continuous section.</w:t>
      </w:r>
    </w:p>
    <w:p w14:paraId="5A288DA1" w14:textId="77777777" w:rsidR="00AE5987" w:rsidRDefault="00AE5987" w:rsidP="00AE5987">
      <w:pPr>
        <w:suppressAutoHyphens/>
        <w:ind w:left="360"/>
        <w:rPr>
          <w:b/>
        </w:rPr>
      </w:pPr>
    </w:p>
    <w:p w14:paraId="60CE338D" w14:textId="69ED0864" w:rsidR="00AE5987" w:rsidRPr="00712462" w:rsidRDefault="00AE5987" w:rsidP="00AE5987">
      <w:pPr>
        <w:suppressAutoHyphens/>
        <w:ind w:left="360"/>
        <w:outlineLvl w:val="0"/>
        <w:rPr>
          <w:u w:val="single"/>
        </w:rPr>
      </w:pPr>
      <w:r w:rsidRPr="00C95ECF">
        <w:rPr>
          <w:b/>
        </w:rPr>
        <w:t>Section 704.03</w:t>
      </w:r>
      <w:r w:rsidRPr="000B7476">
        <w:rPr>
          <w:b/>
        </w:rPr>
        <w:t>(f)</w:t>
      </w:r>
      <w:r w:rsidR="000B7476">
        <w:rPr>
          <w:b/>
        </w:rPr>
        <w:t xml:space="preserve"> – </w:t>
      </w:r>
      <w:r w:rsidRPr="00712462">
        <w:rPr>
          <w:b/>
        </w:rPr>
        <w:t>Maximum Allowable Time Limits for Unmarked Roads</w:t>
      </w:r>
      <w:r w:rsidRPr="00712462">
        <w:t xml:space="preserve"> is inserted as follows:</w:t>
      </w:r>
    </w:p>
    <w:p w14:paraId="619C8ECC" w14:textId="77777777" w:rsidR="00AE5987" w:rsidRPr="00712462" w:rsidRDefault="00AE5987" w:rsidP="00AE5987">
      <w:pPr>
        <w:suppressAutoHyphens/>
        <w:ind w:left="720"/>
        <w:rPr>
          <w:u w:val="single"/>
        </w:rPr>
      </w:pPr>
    </w:p>
    <w:p w14:paraId="4E1F1B80" w14:textId="77777777" w:rsidR="00AE5987" w:rsidRPr="00712462" w:rsidRDefault="00AE5987" w:rsidP="00AE5987">
      <w:pPr>
        <w:suppressAutoHyphens/>
        <w:ind w:left="720"/>
        <w:rPr>
          <w:b/>
          <w:color w:val="000000"/>
        </w:rPr>
      </w:pPr>
      <w:r w:rsidRPr="00712462">
        <w:rPr>
          <w:b/>
        </w:rPr>
        <w:t>Maximum Allowable Time Limits for Unmarked Roads</w:t>
      </w:r>
    </w:p>
    <w:p w14:paraId="1A6ECCDA" w14:textId="77777777" w:rsidR="00AE5987" w:rsidRPr="00712462" w:rsidRDefault="00AE5987" w:rsidP="00AE5987">
      <w:pPr>
        <w:pStyle w:val="ListParagraph"/>
        <w:suppressAutoHyphens/>
        <w:ind w:left="1440"/>
        <w:jc w:val="both"/>
        <w:rPr>
          <w:color w:val="000000"/>
        </w:rPr>
      </w:pPr>
      <w:r w:rsidRPr="00712462">
        <w:t xml:space="preserve"> </w:t>
      </w:r>
    </w:p>
    <w:p w14:paraId="27B58862" w14:textId="3380703D" w:rsidR="00AE5987" w:rsidRPr="00712462" w:rsidRDefault="00AE5987" w:rsidP="00AE5987">
      <w:pPr>
        <w:suppressAutoHyphens/>
        <w:ind w:left="720"/>
        <w:jc w:val="both"/>
        <w:rPr>
          <w:color w:val="000000"/>
        </w:rPr>
      </w:pPr>
      <w:r w:rsidRPr="00712462">
        <w:t xml:space="preserve">Existing markings that are obscured, covered, or eradicated by resurfacing operations </w:t>
      </w:r>
      <w:r w:rsidRPr="00712462">
        <w:rPr>
          <w:color w:val="000000"/>
        </w:rPr>
        <w:t>(including existing symbol and message markings where the need for temporary symbol or message markings has been identified in the Contract)</w:t>
      </w:r>
      <w:r w:rsidRPr="00712462">
        <w:t xml:space="preserve"> shall be replaced with either temporary or permanent markings within the time limits established in </w:t>
      </w:r>
      <w:r w:rsidRPr="00712462">
        <w:rPr>
          <w:color w:val="000000"/>
        </w:rPr>
        <w:t>Table</w:t>
      </w:r>
      <w:r w:rsidR="00DD52B0">
        <w:rPr>
          <w:color w:val="000000"/>
        </w:rPr>
        <w:t xml:space="preserve"> </w:t>
      </w:r>
      <w:r w:rsidRPr="00712462">
        <w:rPr>
          <w:color w:val="000000"/>
        </w:rPr>
        <w:t>VII-4, unless otherwise approved by the Engineer.</w:t>
      </w:r>
    </w:p>
    <w:p w14:paraId="7A3DF27D" w14:textId="77777777" w:rsidR="00AE5987" w:rsidRPr="00712462" w:rsidRDefault="00AE5987" w:rsidP="00AE5987">
      <w:pPr>
        <w:pStyle w:val="ListParagraph"/>
        <w:suppressAutoHyphens/>
        <w:ind w:left="1800"/>
        <w:jc w:val="both"/>
      </w:pPr>
    </w:p>
    <w:p w14:paraId="358C8BEA" w14:textId="77777777" w:rsidR="00AE5987" w:rsidRPr="00712462" w:rsidRDefault="00AE5987" w:rsidP="00AE5987">
      <w:pPr>
        <w:suppressAutoHyphens/>
        <w:ind w:left="720"/>
        <w:jc w:val="both"/>
      </w:pPr>
      <w:r w:rsidRPr="00712462">
        <w:t xml:space="preserve">If the Contractor begins the next </w:t>
      </w:r>
      <w:r>
        <w:t>lift</w:t>
      </w:r>
      <w:r w:rsidRPr="00712462">
        <w:t xml:space="preserve"> within the time limits specified in Table VII-4 for a non-final surface, then the time limits shall be recalculated as starting at the end of the work day from the time of that next resurfacing operation. </w:t>
      </w:r>
    </w:p>
    <w:p w14:paraId="6BE05610" w14:textId="77777777" w:rsidR="00AE5987" w:rsidRPr="00712462" w:rsidRDefault="00AE5987" w:rsidP="00AE5987">
      <w:pPr>
        <w:suppressAutoHyphens/>
        <w:ind w:left="720"/>
        <w:jc w:val="both"/>
      </w:pPr>
    </w:p>
    <w:p w14:paraId="18529DA6" w14:textId="77777777" w:rsidR="00AE5987" w:rsidRPr="00712462" w:rsidRDefault="00AE5987" w:rsidP="00AE5987">
      <w:pPr>
        <w:suppressAutoHyphens/>
        <w:ind w:left="720"/>
        <w:jc w:val="both"/>
      </w:pPr>
      <w:r w:rsidRPr="00712462">
        <w:t>The Engineer may allow the extension of the time limits by up to 12 hours for 10,000 ADT or greater roads, up to 24 hours for 9,999 to 3000 ADT roads</w:t>
      </w:r>
      <w:r>
        <w:t>,</w:t>
      </w:r>
      <w:r w:rsidRPr="00712462">
        <w:t xml:space="preserve"> and up to 48 hours for less than 3000 ADT roads, provided that all of the following apply:</w:t>
      </w:r>
    </w:p>
    <w:p w14:paraId="3476AA1E" w14:textId="77777777" w:rsidR="00AE5987" w:rsidRPr="00712462" w:rsidRDefault="00AE5987" w:rsidP="00AE5987">
      <w:pPr>
        <w:suppressAutoHyphens/>
        <w:ind w:left="720"/>
        <w:jc w:val="both"/>
      </w:pPr>
    </w:p>
    <w:p w14:paraId="47691F4F"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is non-limited access.</w:t>
      </w:r>
    </w:p>
    <w:p w14:paraId="26E2EE72"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has a posted or statutory speed limit of 40 mph or below.</w:t>
      </w:r>
    </w:p>
    <w:p w14:paraId="6AE24F99" w14:textId="77777777" w:rsidR="00AE5987" w:rsidRPr="00712462" w:rsidRDefault="00AE5987" w:rsidP="00AE5987">
      <w:pPr>
        <w:pStyle w:val="ListParagraph"/>
        <w:numPr>
          <w:ilvl w:val="0"/>
          <w:numId w:val="23"/>
        </w:numPr>
        <w:suppressAutoHyphens/>
        <w:jc w:val="both"/>
        <w:rPr>
          <w:rFonts w:cs="Arial"/>
        </w:rPr>
      </w:pPr>
      <w:r w:rsidRPr="00712462">
        <w:rPr>
          <w:rFonts w:cs="Arial"/>
        </w:rPr>
        <w:t>All lanes are delineated by the milled surface or asphalt overlay.</w:t>
      </w:r>
    </w:p>
    <w:p w14:paraId="071485AA" w14:textId="77777777" w:rsidR="00AE5987" w:rsidRPr="00712462" w:rsidRDefault="00AE5987" w:rsidP="00AE5987">
      <w:pPr>
        <w:pStyle w:val="ListParagraph"/>
        <w:numPr>
          <w:ilvl w:val="0"/>
          <w:numId w:val="23"/>
        </w:numPr>
        <w:suppressAutoHyphens/>
        <w:jc w:val="both"/>
        <w:rPr>
          <w:rFonts w:cs="Arial"/>
        </w:rPr>
      </w:pPr>
      <w:r w:rsidRPr="00712462">
        <w:rPr>
          <w:rFonts w:cs="Arial"/>
        </w:rPr>
        <w:t>The road is on tangent alignment.</w:t>
      </w:r>
    </w:p>
    <w:p w14:paraId="39587F95" w14:textId="77777777" w:rsidR="00AE5987" w:rsidRPr="00712462" w:rsidRDefault="00AE5987" w:rsidP="00AE5987">
      <w:pPr>
        <w:pStyle w:val="ListParagraph"/>
        <w:numPr>
          <w:ilvl w:val="0"/>
          <w:numId w:val="23"/>
        </w:numPr>
        <w:suppressAutoHyphens/>
        <w:jc w:val="both"/>
        <w:rPr>
          <w:rFonts w:cs="Arial"/>
        </w:rPr>
      </w:pPr>
      <w:r w:rsidRPr="00712462">
        <w:rPr>
          <w:rFonts w:cs="Arial"/>
        </w:rPr>
        <w:t>“Unmarked Pavement Ahead” or “No Center Line” warning signs were properly installed in accordance with the VWAPM when the unmarked lane was opened to traffic.</w:t>
      </w:r>
    </w:p>
    <w:p w14:paraId="13235325" w14:textId="77777777" w:rsidR="00AE5987" w:rsidRPr="00712462" w:rsidRDefault="00AE5987" w:rsidP="00AE5987">
      <w:pPr>
        <w:pStyle w:val="ListParagraph"/>
        <w:suppressAutoHyphens/>
        <w:jc w:val="both"/>
      </w:pPr>
    </w:p>
    <w:p w14:paraId="4D396804" w14:textId="6DA22C0B" w:rsidR="00AE5987" w:rsidRDefault="00AE5987" w:rsidP="00AE5987">
      <w:pPr>
        <w:suppressAutoHyphens/>
        <w:ind w:left="720"/>
        <w:jc w:val="both"/>
      </w:pPr>
      <w:r w:rsidRPr="00712462">
        <w:t>For final surfaces,  the Contractor shall determine if the permanent markings can be installed within these time limits, based on the installation requirements for that permanent marking material on that type of surface, and the weather conditions.  If the permanent markings will not be installed within these time limits, then temporary markings shall be installed.</w:t>
      </w:r>
    </w:p>
    <w:p w14:paraId="018081D6" w14:textId="3A019F12" w:rsidR="00782A14" w:rsidRDefault="00782A14" w:rsidP="00AE5987">
      <w:pPr>
        <w:suppressAutoHyphens/>
        <w:ind w:left="720"/>
        <w:jc w:val="both"/>
      </w:pPr>
    </w:p>
    <w:p w14:paraId="6B405572" w14:textId="48146CA4" w:rsidR="00782A14" w:rsidRPr="00712462" w:rsidRDefault="00782A14" w:rsidP="00AE5987">
      <w:pPr>
        <w:suppressAutoHyphens/>
        <w:ind w:left="720"/>
        <w:jc w:val="both"/>
      </w:pPr>
      <w:r>
        <w:t>Temporary markings are not required on roads that are unmarked in the permanent condition.</w:t>
      </w:r>
    </w:p>
    <w:p w14:paraId="2E58366C" w14:textId="77777777" w:rsidR="00AE5987" w:rsidRPr="00712462" w:rsidRDefault="00AE5987" w:rsidP="00AE5987">
      <w:pPr>
        <w:pStyle w:val="ListParagraph"/>
        <w:tabs>
          <w:tab w:val="left" w:pos="1260"/>
        </w:tabs>
        <w:jc w:val="both"/>
      </w:pPr>
    </w:p>
    <w:p w14:paraId="092CA654" w14:textId="62B04A74" w:rsidR="00AE5987" w:rsidRPr="00712462" w:rsidRDefault="000B7476" w:rsidP="00AE5987">
      <w:pPr>
        <w:pStyle w:val="ListParagraph"/>
        <w:ind w:left="360"/>
        <w:outlineLvl w:val="0"/>
      </w:pPr>
      <w:r>
        <w:rPr>
          <w:b/>
        </w:rPr>
        <w:t xml:space="preserve">Table VII-4 – </w:t>
      </w:r>
      <w:r w:rsidR="00AE5987" w:rsidRPr="00712462">
        <w:rPr>
          <w:b/>
        </w:rPr>
        <w:t>Time Limits for Unmarked Roads</w:t>
      </w:r>
      <w:r w:rsidR="00AE5987" w:rsidRPr="00712462">
        <w:t xml:space="preserve"> is inserted as follows:</w:t>
      </w:r>
    </w:p>
    <w:p w14:paraId="10F596DF" w14:textId="77777777" w:rsidR="00AE5987" w:rsidRPr="00712462" w:rsidRDefault="00AE5987" w:rsidP="00AE5987">
      <w:pPr>
        <w:suppressAutoHyphens/>
        <w:ind w:left="1080"/>
        <w:jc w:val="center"/>
        <w:rPr>
          <w:b/>
        </w:rPr>
      </w:pPr>
    </w:p>
    <w:tbl>
      <w:tblPr>
        <w:tblW w:w="0" w:type="auto"/>
        <w:tblInd w:w="828" w:type="dxa"/>
        <w:tblCellMar>
          <w:left w:w="115" w:type="dxa"/>
          <w:right w:w="115" w:type="dxa"/>
        </w:tblCellMar>
        <w:tblLook w:val="04A0" w:firstRow="1" w:lastRow="0" w:firstColumn="1" w:lastColumn="0" w:noHBand="0" w:noVBand="1"/>
      </w:tblPr>
      <w:tblGrid>
        <w:gridCol w:w="2680"/>
        <w:gridCol w:w="5852"/>
      </w:tblGrid>
      <w:tr w:rsidR="00AE5987" w:rsidRPr="00712462" w14:paraId="5E4134F1" w14:textId="77777777" w:rsidTr="00822068">
        <w:trPr>
          <w:cantSplit/>
          <w:trHeight w:val="285"/>
        </w:trPr>
        <w:tc>
          <w:tcPr>
            <w:tcW w:w="8653" w:type="dxa"/>
            <w:gridSpan w:val="2"/>
            <w:tcBorders>
              <w:bottom w:val="single" w:sz="4" w:space="0" w:color="auto"/>
            </w:tcBorders>
            <w:shd w:val="clear" w:color="auto" w:fill="auto"/>
            <w:vAlign w:val="center"/>
          </w:tcPr>
          <w:p w14:paraId="38A99EE3" w14:textId="77777777" w:rsidR="00AE5987" w:rsidRPr="00712462" w:rsidRDefault="00AE5987" w:rsidP="0060772D">
            <w:pPr>
              <w:jc w:val="center"/>
              <w:rPr>
                <w:rFonts w:cs="Arial"/>
                <w:b/>
                <w:bCs/>
              </w:rPr>
            </w:pPr>
            <w:r w:rsidRPr="00712462">
              <w:rPr>
                <w:b/>
                <w:color w:val="000000"/>
              </w:rPr>
              <w:t xml:space="preserve">Table VII-4: </w:t>
            </w:r>
            <w:r w:rsidRPr="00712462">
              <w:rPr>
                <w:b/>
              </w:rPr>
              <w:t>Time Limits for Unmarked Roads</w:t>
            </w:r>
          </w:p>
        </w:tc>
      </w:tr>
      <w:tr w:rsidR="00AE5987" w:rsidRPr="00712462" w14:paraId="7AFE478E" w14:textId="77777777" w:rsidTr="00822068">
        <w:trPr>
          <w:cantSplit/>
          <w:trHeight w:val="285"/>
        </w:trPr>
        <w:tc>
          <w:tcPr>
            <w:tcW w:w="2700" w:type="dxa"/>
            <w:tcBorders>
              <w:top w:val="single" w:sz="4" w:space="0" w:color="auto"/>
              <w:bottom w:val="single" w:sz="4" w:space="0" w:color="auto"/>
            </w:tcBorders>
            <w:shd w:val="clear" w:color="auto" w:fill="auto"/>
            <w:vAlign w:val="center"/>
            <w:hideMark/>
          </w:tcPr>
          <w:p w14:paraId="0698F086" w14:textId="77777777" w:rsidR="00AE5987" w:rsidRPr="00712462" w:rsidRDefault="00AE5987" w:rsidP="0060772D">
            <w:pPr>
              <w:jc w:val="both"/>
              <w:rPr>
                <w:rFonts w:cs="Arial"/>
                <w:b/>
                <w:bCs/>
              </w:rPr>
            </w:pPr>
            <w:r w:rsidRPr="00712462">
              <w:rPr>
                <w:rFonts w:cs="Arial"/>
                <w:b/>
                <w:bCs/>
              </w:rPr>
              <w:t>Road Type</w:t>
            </w:r>
          </w:p>
        </w:tc>
        <w:tc>
          <w:tcPr>
            <w:tcW w:w="5953" w:type="dxa"/>
            <w:tcBorders>
              <w:top w:val="single" w:sz="4" w:space="0" w:color="auto"/>
              <w:bottom w:val="single" w:sz="4" w:space="0" w:color="auto"/>
            </w:tcBorders>
            <w:shd w:val="clear" w:color="auto" w:fill="auto"/>
            <w:vAlign w:val="center"/>
            <w:hideMark/>
          </w:tcPr>
          <w:p w14:paraId="344FF888" w14:textId="77777777" w:rsidR="00AE5987" w:rsidRPr="00712462" w:rsidRDefault="00AE5987" w:rsidP="0060772D">
            <w:pPr>
              <w:jc w:val="both"/>
              <w:rPr>
                <w:rFonts w:cs="Arial"/>
                <w:b/>
                <w:bCs/>
              </w:rPr>
            </w:pPr>
            <w:r w:rsidRPr="00712462">
              <w:rPr>
                <w:rFonts w:cs="Arial"/>
                <w:b/>
                <w:bCs/>
              </w:rPr>
              <w:t>Maximum allowable duration for unmarked roads</w:t>
            </w:r>
          </w:p>
        </w:tc>
      </w:tr>
      <w:tr w:rsidR="00AE5987" w:rsidRPr="00712462" w14:paraId="4565212C" w14:textId="77777777" w:rsidTr="00822068">
        <w:trPr>
          <w:cantSplit/>
          <w:trHeight w:val="855"/>
        </w:trPr>
        <w:tc>
          <w:tcPr>
            <w:tcW w:w="2700" w:type="dxa"/>
            <w:tcBorders>
              <w:top w:val="single" w:sz="4" w:space="0" w:color="auto"/>
              <w:bottom w:val="single" w:sz="4" w:space="0" w:color="auto"/>
            </w:tcBorders>
            <w:vAlign w:val="center"/>
            <w:hideMark/>
          </w:tcPr>
          <w:p w14:paraId="080BFDBD" w14:textId="77777777" w:rsidR="00AE5987" w:rsidRPr="00712462" w:rsidRDefault="00AE5987" w:rsidP="0060772D">
            <w:pPr>
              <w:rPr>
                <w:rFonts w:cs="Arial"/>
              </w:rPr>
            </w:pPr>
            <w:r w:rsidRPr="00712462">
              <w:rPr>
                <w:rFonts w:cs="Arial"/>
              </w:rPr>
              <w:t>Interstates and other freeways (limited access roads) posted at 55 MPH or greater (including interstate/freeway ramps)</w:t>
            </w:r>
            <w:r w:rsidRPr="00712462">
              <w:rPr>
                <w:rFonts w:cs="Arial"/>
                <w:vertAlign w:val="superscript"/>
              </w:rPr>
              <w:t>1</w:t>
            </w:r>
            <w:r w:rsidRPr="00712462">
              <w:rPr>
                <w:rFonts w:cs="Arial"/>
              </w:rPr>
              <w:t xml:space="preserve"> </w:t>
            </w:r>
          </w:p>
        </w:tc>
        <w:tc>
          <w:tcPr>
            <w:tcW w:w="5953" w:type="dxa"/>
            <w:tcBorders>
              <w:top w:val="single" w:sz="4" w:space="0" w:color="auto"/>
              <w:bottom w:val="single" w:sz="4" w:space="0" w:color="auto"/>
            </w:tcBorders>
            <w:vAlign w:val="center"/>
          </w:tcPr>
          <w:p w14:paraId="4F11E565" w14:textId="522C7255" w:rsidR="00AE5987" w:rsidRDefault="00AE5987" w:rsidP="0060772D">
            <w:pPr>
              <w:jc w:val="both"/>
              <w:rPr>
                <w:rFonts w:cs="Arial"/>
              </w:rPr>
            </w:pPr>
            <w:r w:rsidRPr="00712462">
              <w:rPr>
                <w:rFonts w:cs="Arial"/>
              </w:rPr>
              <w:t xml:space="preserve">All lane line markings, at a minimum, shall be temporarily or permanently installed </w:t>
            </w:r>
            <w:r w:rsidRPr="00712462">
              <w:rPr>
                <w:rFonts w:cs="Arial"/>
                <w:b/>
              </w:rPr>
              <w:t>before opening the lane to traffic</w:t>
            </w:r>
            <w:r w:rsidRPr="00712462">
              <w:rPr>
                <w:rFonts w:cs="Arial"/>
              </w:rPr>
              <w:t>.  If the latex emulsion surface has not</w:t>
            </w:r>
            <w:r w:rsidRPr="00712462">
              <w:rPr>
                <w:szCs w:val="16"/>
              </w:rPr>
              <w:t xml:space="preserve"> cured enough to hold the temporary markings ( weathered-in texture ), </w:t>
            </w:r>
            <w:r w:rsidRPr="0046030A">
              <w:rPr>
                <w:szCs w:val="16"/>
              </w:rPr>
              <w:t xml:space="preserve">then the Contractor shall apply the temporary paint before opening the lane to traffic and then, if necessary and when directed by the Engineer, shall refresh the temporary markings within 24 hours at VDOT expense. </w:t>
            </w:r>
            <w:r>
              <w:rPr>
                <w:strike/>
                <w:szCs w:val="16"/>
              </w:rPr>
              <w:t xml:space="preserve"> </w:t>
            </w:r>
          </w:p>
          <w:p w14:paraId="7C9A3432" w14:textId="77777777" w:rsidR="00AE5987" w:rsidRDefault="00AE5987" w:rsidP="0060772D">
            <w:pPr>
              <w:jc w:val="both"/>
              <w:rPr>
                <w:rFonts w:cs="Arial"/>
              </w:rPr>
            </w:pPr>
          </w:p>
          <w:p w14:paraId="42D16091" w14:textId="77777777" w:rsidR="00AE5987" w:rsidRPr="00712462" w:rsidRDefault="00AE5987" w:rsidP="0060772D">
            <w:pPr>
              <w:jc w:val="both"/>
              <w:rPr>
                <w:rFonts w:cs="Arial"/>
              </w:rPr>
            </w:pPr>
            <w:r w:rsidRPr="00712462">
              <w:rPr>
                <w:rFonts w:cs="Arial"/>
              </w:rPr>
              <w:t xml:space="preserve">All other markings shall be temporarily or permanently installed within </w:t>
            </w:r>
            <w:r w:rsidRPr="00712462">
              <w:rPr>
                <w:rFonts w:cs="Arial"/>
                <w:b/>
              </w:rPr>
              <w:t>24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757284FF" w14:textId="77777777" w:rsidR="00AE5987" w:rsidRPr="00712462" w:rsidRDefault="00AE5987" w:rsidP="0060772D">
            <w:pPr>
              <w:jc w:val="both"/>
              <w:rPr>
                <w:rFonts w:cs="Arial"/>
              </w:rPr>
            </w:pPr>
          </w:p>
        </w:tc>
      </w:tr>
      <w:tr w:rsidR="00AE5987" w:rsidRPr="00712462" w14:paraId="137C42A1" w14:textId="77777777" w:rsidTr="00822068">
        <w:trPr>
          <w:cantSplit/>
          <w:trHeight w:val="765"/>
        </w:trPr>
        <w:tc>
          <w:tcPr>
            <w:tcW w:w="2700" w:type="dxa"/>
            <w:tcBorders>
              <w:top w:val="single" w:sz="4" w:space="0" w:color="auto"/>
              <w:bottom w:val="single" w:sz="4" w:space="0" w:color="auto"/>
            </w:tcBorders>
            <w:vAlign w:val="center"/>
            <w:hideMark/>
          </w:tcPr>
          <w:p w14:paraId="53B67C76" w14:textId="77777777" w:rsidR="00AE5987" w:rsidRPr="00712462" w:rsidRDefault="00AE5987" w:rsidP="0060772D">
            <w:pPr>
              <w:jc w:val="both"/>
              <w:rPr>
                <w:rFonts w:cs="Arial"/>
                <w:vertAlign w:val="superscript"/>
              </w:rPr>
            </w:pPr>
            <w:r w:rsidRPr="00712462">
              <w:rPr>
                <w:rFonts w:cs="Arial"/>
              </w:rPr>
              <w:t>Non-freeway roads with ADT of 10,000 or greater (Traffic Groups XV and above)</w:t>
            </w:r>
            <w:r w:rsidRPr="00712462">
              <w:rPr>
                <w:rFonts w:cs="Arial"/>
                <w:vertAlign w:val="superscript"/>
              </w:rPr>
              <w:t>2,3,4</w:t>
            </w:r>
          </w:p>
        </w:tc>
        <w:tc>
          <w:tcPr>
            <w:tcW w:w="5953" w:type="dxa"/>
            <w:tcBorders>
              <w:top w:val="single" w:sz="4" w:space="0" w:color="auto"/>
              <w:bottom w:val="single" w:sz="4" w:space="0" w:color="auto"/>
            </w:tcBorders>
            <w:hideMark/>
          </w:tcPr>
          <w:p w14:paraId="1AD18ECA" w14:textId="25152BDB" w:rsidR="00AE5987" w:rsidRPr="00712462" w:rsidRDefault="00AE5987" w:rsidP="0060772D">
            <w:pPr>
              <w:tabs>
                <w:tab w:val="left" w:pos="1440"/>
              </w:tabs>
              <w:rPr>
                <w:szCs w:val="16"/>
              </w:rPr>
            </w:pPr>
            <w:r w:rsidRPr="00712462">
              <w:rPr>
                <w:color w:val="000000"/>
              </w:rPr>
              <w:t xml:space="preserve">All lane line and center line </w:t>
            </w:r>
            <w:r w:rsidRPr="00712462">
              <w:rPr>
                <w:rFonts w:cs="Arial"/>
              </w:rPr>
              <w:t xml:space="preserve">markings shall be temporarily or permanently installed within </w:t>
            </w:r>
            <w:r w:rsidRPr="00712462">
              <w:rPr>
                <w:rFonts w:cs="Arial"/>
                <w:b/>
              </w:rPr>
              <w:t>24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 </w:t>
            </w:r>
            <w:r w:rsidRPr="00712462">
              <w:rPr>
                <w:szCs w:val="16"/>
              </w:rPr>
              <w:t>Application of temporary markings on surface treatment, slurry seal and latex emulsion shall be as soon as the surface has cured enough to hold the temporary markings.</w:t>
            </w:r>
          </w:p>
          <w:p w14:paraId="745F9FA4" w14:textId="77777777" w:rsidR="00AE5987" w:rsidRPr="00712462" w:rsidRDefault="00AE5987" w:rsidP="0060772D">
            <w:pPr>
              <w:tabs>
                <w:tab w:val="left" w:pos="1440"/>
              </w:tabs>
              <w:rPr>
                <w:szCs w:val="16"/>
              </w:rPr>
            </w:pPr>
          </w:p>
        </w:tc>
      </w:tr>
      <w:tr w:rsidR="00AE5987" w:rsidRPr="00712462" w14:paraId="15BF51B9" w14:textId="77777777" w:rsidTr="00822068">
        <w:trPr>
          <w:cantSplit/>
          <w:trHeight w:val="384"/>
        </w:trPr>
        <w:tc>
          <w:tcPr>
            <w:tcW w:w="2700" w:type="dxa"/>
            <w:tcBorders>
              <w:top w:val="single" w:sz="4" w:space="0" w:color="auto"/>
              <w:bottom w:val="single" w:sz="4" w:space="0" w:color="auto"/>
            </w:tcBorders>
            <w:vAlign w:val="center"/>
            <w:hideMark/>
          </w:tcPr>
          <w:p w14:paraId="2114CB1E" w14:textId="4B2B1870" w:rsidR="00AE5987" w:rsidRPr="00712462" w:rsidRDefault="00AE5987" w:rsidP="0060772D">
            <w:pPr>
              <w:jc w:val="both"/>
              <w:rPr>
                <w:rFonts w:cs="Arial"/>
              </w:rPr>
            </w:pPr>
            <w:r w:rsidRPr="00712462">
              <w:rPr>
                <w:rFonts w:cs="Arial"/>
              </w:rPr>
              <w:t xml:space="preserve">Non-freeway roads with ADT between 3,000 and 9,999 (Traffic Groups XI through XIV) </w:t>
            </w:r>
            <w:r w:rsidR="00782A14" w:rsidRPr="00712462">
              <w:rPr>
                <w:rFonts w:cs="Arial"/>
                <w:vertAlign w:val="superscript"/>
              </w:rPr>
              <w:t>2</w:t>
            </w:r>
          </w:p>
        </w:tc>
        <w:tc>
          <w:tcPr>
            <w:tcW w:w="5953" w:type="dxa"/>
            <w:tcBorders>
              <w:top w:val="single" w:sz="4" w:space="0" w:color="auto"/>
              <w:bottom w:val="single" w:sz="4" w:space="0" w:color="auto"/>
            </w:tcBorders>
            <w:vAlign w:val="center"/>
            <w:hideMark/>
          </w:tcPr>
          <w:p w14:paraId="35C11351" w14:textId="77777777" w:rsidR="00AE5987" w:rsidRPr="00712462" w:rsidRDefault="00AE5987" w:rsidP="0060772D">
            <w:pPr>
              <w:jc w:val="both"/>
              <w:rPr>
                <w:rFonts w:cs="Arial"/>
              </w:rPr>
            </w:pPr>
            <w:r w:rsidRPr="00712462">
              <w:rPr>
                <w:rFonts w:cs="Arial"/>
              </w:rPr>
              <w:t xml:space="preserve">All </w:t>
            </w:r>
            <w:r w:rsidRPr="00712462">
              <w:rPr>
                <w:color w:val="000000"/>
              </w:rPr>
              <w:t xml:space="preserve">lane line and center line </w:t>
            </w:r>
            <w:r w:rsidRPr="00712462">
              <w:rPr>
                <w:rFonts w:cs="Arial"/>
              </w:rPr>
              <w:t xml:space="preserve">markings shall be temporarily or permanently installed within </w:t>
            </w:r>
            <w:r w:rsidRPr="00712462">
              <w:rPr>
                <w:rFonts w:cs="Arial"/>
                <w:b/>
              </w:rPr>
              <w:t>48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4B0EE6F6" w14:textId="77777777" w:rsidR="00AE5987" w:rsidRPr="00712462" w:rsidRDefault="00AE5987" w:rsidP="0060772D">
            <w:pPr>
              <w:jc w:val="both"/>
              <w:rPr>
                <w:color w:val="E36C0A"/>
              </w:rPr>
            </w:pPr>
          </w:p>
        </w:tc>
      </w:tr>
      <w:tr w:rsidR="00AE5987" w:rsidRPr="00712462" w14:paraId="6260A096" w14:textId="77777777" w:rsidTr="00822068">
        <w:trPr>
          <w:cantSplit/>
          <w:trHeight w:val="384"/>
        </w:trPr>
        <w:tc>
          <w:tcPr>
            <w:tcW w:w="2700" w:type="dxa"/>
            <w:tcBorders>
              <w:top w:val="single" w:sz="4" w:space="0" w:color="auto"/>
              <w:bottom w:val="single" w:sz="4" w:space="0" w:color="auto"/>
            </w:tcBorders>
            <w:vAlign w:val="center"/>
            <w:hideMark/>
          </w:tcPr>
          <w:p w14:paraId="67AEDE54" w14:textId="02897034" w:rsidR="00AE5987" w:rsidRPr="00712462" w:rsidRDefault="00AE5987" w:rsidP="00782A14">
            <w:pPr>
              <w:jc w:val="both"/>
              <w:rPr>
                <w:rFonts w:cs="Arial"/>
                <w:vertAlign w:val="superscript"/>
              </w:rPr>
            </w:pPr>
            <w:r w:rsidRPr="00712462">
              <w:rPr>
                <w:rFonts w:cs="Arial"/>
              </w:rPr>
              <w:t>Non-freeway roads with ADT between 600 and 2,999 (Traffic Groups VII - X)</w:t>
            </w:r>
            <w:r w:rsidRPr="00712462">
              <w:rPr>
                <w:rFonts w:cs="Arial"/>
                <w:vertAlign w:val="superscript"/>
              </w:rPr>
              <w:t>5,6</w:t>
            </w:r>
          </w:p>
        </w:tc>
        <w:tc>
          <w:tcPr>
            <w:tcW w:w="5953" w:type="dxa"/>
            <w:tcBorders>
              <w:top w:val="single" w:sz="4" w:space="0" w:color="auto"/>
              <w:bottom w:val="single" w:sz="4" w:space="0" w:color="auto"/>
            </w:tcBorders>
            <w:vAlign w:val="center"/>
            <w:hideMark/>
          </w:tcPr>
          <w:p w14:paraId="3A94183A" w14:textId="77777777" w:rsidR="00AE5987" w:rsidRPr="00712462" w:rsidRDefault="00AE5987" w:rsidP="0060772D">
            <w:pPr>
              <w:jc w:val="both"/>
              <w:rPr>
                <w:rFonts w:cs="Arial"/>
              </w:rPr>
            </w:pPr>
            <w:r w:rsidRPr="00712462">
              <w:rPr>
                <w:rFonts w:cs="Arial"/>
              </w:rPr>
              <w:t xml:space="preserve">All </w:t>
            </w:r>
            <w:r w:rsidRPr="00712462">
              <w:rPr>
                <w:color w:val="000000"/>
              </w:rPr>
              <w:t xml:space="preserve">lane line and center line </w:t>
            </w:r>
            <w:r w:rsidRPr="00712462">
              <w:rPr>
                <w:rFonts w:cs="Arial"/>
              </w:rPr>
              <w:t xml:space="preserve">markings shall be temporarily or permanently installed within </w:t>
            </w:r>
            <w:r w:rsidRPr="00712462">
              <w:rPr>
                <w:rFonts w:cs="Arial"/>
                <w:b/>
              </w:rPr>
              <w:t>72 hours</w:t>
            </w:r>
            <w:r w:rsidRPr="00712462">
              <w:rPr>
                <w:rFonts w:cs="Arial"/>
              </w:rPr>
              <w:t xml:space="preserve"> after the end of the workday when the </w:t>
            </w:r>
            <w:r w:rsidRPr="00712462">
              <w:rPr>
                <w:color w:val="000000"/>
              </w:rPr>
              <w:t>corresponding</w:t>
            </w:r>
            <w:r w:rsidRPr="00712462">
              <w:rPr>
                <w:rFonts w:cs="Arial"/>
              </w:rPr>
              <w:t xml:space="preserve"> existing markings were obscured, removed, or eradicated.</w:t>
            </w:r>
          </w:p>
          <w:p w14:paraId="5E724F7F" w14:textId="77777777" w:rsidR="00AE5987" w:rsidRPr="00712462" w:rsidRDefault="00AE5987" w:rsidP="0060772D">
            <w:pPr>
              <w:jc w:val="both"/>
              <w:rPr>
                <w:rFonts w:cs="Arial"/>
              </w:rPr>
            </w:pPr>
          </w:p>
        </w:tc>
      </w:tr>
      <w:tr w:rsidR="00AE5987" w:rsidRPr="00712462" w14:paraId="37B603EA" w14:textId="77777777" w:rsidTr="00822068">
        <w:trPr>
          <w:cantSplit/>
          <w:trHeight w:val="384"/>
        </w:trPr>
        <w:tc>
          <w:tcPr>
            <w:tcW w:w="2700" w:type="dxa"/>
            <w:tcBorders>
              <w:top w:val="single" w:sz="4" w:space="0" w:color="auto"/>
              <w:bottom w:val="single" w:sz="4" w:space="0" w:color="auto"/>
            </w:tcBorders>
            <w:vAlign w:val="center"/>
          </w:tcPr>
          <w:p w14:paraId="2FFD9873" w14:textId="2ECFD0B8" w:rsidR="00AE5987" w:rsidRPr="00712462" w:rsidRDefault="00AE5987" w:rsidP="00782A14">
            <w:pPr>
              <w:jc w:val="both"/>
              <w:rPr>
                <w:rFonts w:cs="Arial"/>
              </w:rPr>
            </w:pPr>
            <w:r w:rsidRPr="00712462">
              <w:rPr>
                <w:rFonts w:cs="Arial"/>
              </w:rPr>
              <w:t>Non-freeway roads with ADT less than 600 (Traffic Groups I – VII)</w:t>
            </w:r>
            <w:r w:rsidR="00782A14">
              <w:rPr>
                <w:rFonts w:cs="Arial"/>
              </w:rPr>
              <w:t xml:space="preserve"> </w:t>
            </w:r>
          </w:p>
        </w:tc>
        <w:tc>
          <w:tcPr>
            <w:tcW w:w="5953" w:type="dxa"/>
            <w:tcBorders>
              <w:top w:val="single" w:sz="4" w:space="0" w:color="auto"/>
              <w:bottom w:val="single" w:sz="4" w:space="0" w:color="auto"/>
            </w:tcBorders>
            <w:vAlign w:val="center"/>
          </w:tcPr>
          <w:p w14:paraId="2ECE3438" w14:textId="77777777" w:rsidR="00AE5987" w:rsidRPr="00712462" w:rsidRDefault="00AE5987" w:rsidP="0060772D">
            <w:pPr>
              <w:jc w:val="both"/>
              <w:rPr>
                <w:rFonts w:cs="Arial"/>
              </w:rPr>
            </w:pPr>
            <w:r w:rsidRPr="00712462">
              <w:rPr>
                <w:rFonts w:cs="Arial"/>
              </w:rPr>
              <w:t>Temporary markings are not required if all “Unmarked Pavement Ahead” or “No Center Line” warning signs were properly installed as per the VWAPM when the unmarked road was first opened to traffic.</w:t>
            </w:r>
          </w:p>
        </w:tc>
      </w:tr>
      <w:tr w:rsidR="00AE5987" w:rsidRPr="00712462" w14:paraId="4A309754" w14:textId="77777777" w:rsidTr="00822068">
        <w:trPr>
          <w:cantSplit/>
          <w:trHeight w:val="384"/>
        </w:trPr>
        <w:tc>
          <w:tcPr>
            <w:tcW w:w="8653" w:type="dxa"/>
            <w:gridSpan w:val="2"/>
            <w:tcBorders>
              <w:top w:val="single" w:sz="4" w:space="0" w:color="auto"/>
            </w:tcBorders>
            <w:vAlign w:val="center"/>
          </w:tcPr>
          <w:p w14:paraId="5CC0EAFE" w14:textId="77777777" w:rsidR="00AE5987" w:rsidRPr="00712462" w:rsidRDefault="00AE5987" w:rsidP="0060772D">
            <w:pPr>
              <w:ind w:left="72" w:hanging="72"/>
              <w:jc w:val="both"/>
              <w:rPr>
                <w:sz w:val="18"/>
                <w:szCs w:val="16"/>
              </w:rPr>
            </w:pPr>
            <w:r w:rsidRPr="00712462">
              <w:rPr>
                <w:rFonts w:cs="Arial"/>
                <w:sz w:val="18"/>
                <w:vertAlign w:val="superscript"/>
              </w:rPr>
              <w:lastRenderedPageBreak/>
              <w:t>1</w:t>
            </w:r>
            <w:r w:rsidRPr="00712462">
              <w:rPr>
                <w:sz w:val="18"/>
                <w:szCs w:val="16"/>
              </w:rPr>
              <w:t>For the purposes of this Special Provision, freeways shall be defined as any fully limited-access, divided roadway with two or more travel lanes in each direction and 55 mph or greater speed limit.</w:t>
            </w:r>
          </w:p>
          <w:p w14:paraId="7003FAF2" w14:textId="77777777" w:rsidR="00AE5987" w:rsidRPr="00712462" w:rsidRDefault="00AE5987" w:rsidP="0060772D">
            <w:pPr>
              <w:ind w:left="72" w:hanging="72"/>
              <w:jc w:val="both"/>
              <w:rPr>
                <w:color w:val="000000"/>
                <w:sz w:val="18"/>
              </w:rPr>
            </w:pPr>
            <w:r w:rsidRPr="00712462">
              <w:rPr>
                <w:sz w:val="18"/>
                <w:szCs w:val="16"/>
                <w:vertAlign w:val="superscript"/>
              </w:rPr>
              <w:t>2</w:t>
            </w:r>
            <w:r w:rsidRPr="00712462">
              <w:rPr>
                <w:sz w:val="18"/>
                <w:szCs w:val="16"/>
              </w:rPr>
              <w:t>If an approach to a signalized intersection</w:t>
            </w:r>
            <w:r w:rsidRPr="00712462">
              <w:rPr>
                <w:color w:val="000000"/>
                <w:sz w:val="18"/>
              </w:rPr>
              <w:t xml:space="preserve"> has (a) two or more approach through lanes, (b) 45 mph or greater speed limit, (c) greater than 3000 ADT, and (d) all markings on the approach are obliterated, then all lane lines and centerlines within 250 feet of the location of the stop line location shall be temporarily or permanently marked within </w:t>
            </w:r>
            <w:r w:rsidRPr="00712462">
              <w:rPr>
                <w:b/>
                <w:color w:val="000000"/>
                <w:sz w:val="18"/>
              </w:rPr>
              <w:t>24 hours</w:t>
            </w:r>
            <w:r w:rsidRPr="00712462">
              <w:rPr>
                <w:color w:val="000000"/>
                <w:sz w:val="18"/>
              </w:rPr>
              <w:t xml:space="preserve"> of opening the approach to traffic, unless a time extension is approved by the Engineer and “Unmarked Pavement Ahead” or “No Center Line” warning signs were properly installed as per the VWAPM when the unmarked approach was first opened to traffic.</w:t>
            </w:r>
          </w:p>
          <w:p w14:paraId="63BF0C99" w14:textId="77777777" w:rsidR="00AE5987" w:rsidRPr="00712462" w:rsidRDefault="00AE5987" w:rsidP="0060772D">
            <w:pPr>
              <w:ind w:left="72" w:hanging="72"/>
              <w:jc w:val="both"/>
              <w:rPr>
                <w:color w:val="000000"/>
                <w:sz w:val="18"/>
              </w:rPr>
            </w:pPr>
            <w:r w:rsidRPr="00712462">
              <w:rPr>
                <w:color w:val="000000"/>
                <w:sz w:val="18"/>
                <w:vertAlign w:val="superscript"/>
              </w:rPr>
              <w:t>3</w:t>
            </w:r>
            <w:r w:rsidRPr="00712462">
              <w:rPr>
                <w:color w:val="000000"/>
                <w:sz w:val="18"/>
              </w:rPr>
              <w:t xml:space="preserve">If the Contract Documents require temporary symbol/message markings or temporary edge line markings, those markings shall be temporarily or permanently marked within </w:t>
            </w:r>
            <w:r w:rsidRPr="00712462">
              <w:rPr>
                <w:b/>
                <w:color w:val="000000"/>
                <w:sz w:val="18"/>
              </w:rPr>
              <w:t>72 hours</w:t>
            </w:r>
            <w:r w:rsidRPr="00712462">
              <w:rPr>
                <w:color w:val="000000"/>
                <w:sz w:val="18"/>
              </w:rPr>
              <w:t xml:space="preserve"> after the end of the workday when the corresponding existing markings were obscured, removed, or eradicated on non-freeway roads with 10,000 or greater ADT, and</w:t>
            </w:r>
            <w:r w:rsidRPr="00712462">
              <w:rPr>
                <w:b/>
                <w:color w:val="000000"/>
                <w:sz w:val="18"/>
              </w:rPr>
              <w:t xml:space="preserve"> 96 hours </w:t>
            </w:r>
            <w:r w:rsidRPr="00712462">
              <w:rPr>
                <w:color w:val="000000"/>
                <w:sz w:val="18"/>
              </w:rPr>
              <w:t>on less than 10,000 ADT non-freeway roads, unless the Engineer approves a time extension.</w:t>
            </w:r>
          </w:p>
          <w:p w14:paraId="33533EFF" w14:textId="0E2B152D" w:rsidR="00AE5987" w:rsidRPr="00712462" w:rsidRDefault="00AE5987" w:rsidP="0060772D">
            <w:pPr>
              <w:ind w:left="72" w:hanging="72"/>
              <w:jc w:val="both"/>
              <w:rPr>
                <w:color w:val="000000"/>
                <w:sz w:val="18"/>
              </w:rPr>
            </w:pPr>
            <w:r w:rsidRPr="00712462">
              <w:rPr>
                <w:color w:val="000000"/>
                <w:sz w:val="18"/>
                <w:vertAlign w:val="superscript"/>
              </w:rPr>
              <w:t>4</w:t>
            </w:r>
            <w:r w:rsidRPr="00712462">
              <w:rPr>
                <w:color w:val="000000"/>
                <w:sz w:val="18"/>
              </w:rPr>
              <w:t>If the next resurfacing operation will obliterate the temporary markings within approximately</w:t>
            </w:r>
            <w:r w:rsidRPr="00712462">
              <w:rPr>
                <w:b/>
                <w:color w:val="000000"/>
                <w:sz w:val="18"/>
              </w:rPr>
              <w:t xml:space="preserve"> 24 hours, </w:t>
            </w:r>
            <w:r w:rsidRPr="00712462">
              <w:rPr>
                <w:color w:val="000000"/>
                <w:sz w:val="18"/>
              </w:rPr>
              <w:t xml:space="preserve">the Engineer may </w:t>
            </w:r>
            <w:r w:rsidRPr="00712462">
              <w:rPr>
                <w:sz w:val="18"/>
              </w:rPr>
              <w:t>approve an extension of time for temporary marking installation if the posted/statutory limit is less than 45 mph,</w:t>
            </w:r>
            <w:r w:rsidRPr="00712462">
              <w:rPr>
                <w:sz w:val="18"/>
                <w:u w:val="words"/>
              </w:rPr>
              <w:t xml:space="preserve"> </w:t>
            </w:r>
            <w:r w:rsidRPr="00712462">
              <w:rPr>
                <w:color w:val="000000"/>
                <w:sz w:val="18"/>
              </w:rPr>
              <w:t>and all “Unmarked Pavement Ahead” or “No Center Line” warning signs were properly installed as per the VWAPM when the unmarked approach was first opened to traffic.</w:t>
            </w:r>
          </w:p>
          <w:p w14:paraId="1BA48851" w14:textId="0C6F7F0E" w:rsidR="00AE5987" w:rsidRPr="00712462" w:rsidRDefault="00AE5987" w:rsidP="00782A14">
            <w:pPr>
              <w:ind w:left="72" w:hanging="72"/>
              <w:jc w:val="both"/>
              <w:rPr>
                <w:sz w:val="18"/>
              </w:rPr>
            </w:pPr>
            <w:r w:rsidRPr="00712462">
              <w:rPr>
                <w:color w:val="000000"/>
                <w:sz w:val="18"/>
                <w:vertAlign w:val="superscript"/>
              </w:rPr>
              <w:t>5</w:t>
            </w:r>
            <w:r w:rsidRPr="00712462">
              <w:rPr>
                <w:sz w:val="18"/>
              </w:rPr>
              <w:t>On surface treatment roads with ADT between 1000 and 2999, if it is anticipated that the surface treatment will not be sufficiently cured to permit temporary paint installation within 72 hours, then the Engineer may direct the Contractor to either use yellow FTPMs to simulate the centerline, or to apply temporary pavement markings within 72 hours and then, if the Engineer determines it necessary, refresh those temporary pavement markings with a second application of Type A temporary paint at VDOT’s expense.</w:t>
            </w:r>
          </w:p>
          <w:p w14:paraId="120E5070" w14:textId="49ACBADC" w:rsidR="00AE5987" w:rsidRPr="00712462" w:rsidRDefault="00AE5987" w:rsidP="00782A14">
            <w:pPr>
              <w:ind w:left="72" w:hanging="72"/>
              <w:jc w:val="both"/>
              <w:rPr>
                <w:rFonts w:cs="Arial"/>
                <w:sz w:val="18"/>
              </w:rPr>
            </w:pPr>
            <w:r w:rsidRPr="00712462">
              <w:rPr>
                <w:sz w:val="18"/>
                <w:vertAlign w:val="superscript"/>
              </w:rPr>
              <w:t>6</w:t>
            </w:r>
            <w:r w:rsidRPr="00712462">
              <w:rPr>
                <w:sz w:val="18"/>
              </w:rPr>
              <w:t xml:space="preserve">On curved portions of surface treatment roads with </w:t>
            </w:r>
            <w:r w:rsidRPr="00712462">
              <w:rPr>
                <w:rFonts w:cs="Arial"/>
                <w:sz w:val="18"/>
              </w:rPr>
              <w:t xml:space="preserve">ADT between 600 and 999, </w:t>
            </w:r>
            <w:r w:rsidRPr="00712462">
              <w:rPr>
                <w:sz w:val="18"/>
              </w:rPr>
              <w:t xml:space="preserve">if it is anticipated that the surface treatment will not be sufficiently cured to permit temporary paint installation within 72 hours, then the Engineer may direct the Contractor to use either yellow FTPMs to simulate the centerline on the curves, or to apply temporary pavement markings within 72 hours on the new surface and then, if the Engineer determines it necessary, refresh those temporary pavement markings with a second application of Type A temporary paint at VDOT’s expense.  Temporary markings may be omitted on tangent sections of roadway </w:t>
            </w:r>
            <w:r w:rsidRPr="00712462">
              <w:rPr>
                <w:rFonts w:cs="Arial"/>
                <w:sz w:val="18"/>
              </w:rPr>
              <w:t>if all “Unmarked Pavement Ahead” or “No Center Line” signs were properly installed as per the VWAPM when the unmarked road was first opened to traffic, and if approved by the Engineer.</w:t>
            </w:r>
          </w:p>
        </w:tc>
      </w:tr>
    </w:tbl>
    <w:p w14:paraId="452A45A9" w14:textId="77777777" w:rsidR="00AE5987" w:rsidRPr="00712462" w:rsidRDefault="00AE5987" w:rsidP="00AE5987">
      <w:pPr>
        <w:pStyle w:val="ListParagraph"/>
        <w:suppressAutoHyphens/>
        <w:ind w:left="1440"/>
        <w:jc w:val="both"/>
      </w:pPr>
    </w:p>
    <w:p w14:paraId="01BF3D90" w14:textId="5C852B02" w:rsidR="00AE5987" w:rsidRPr="00C95ECF" w:rsidRDefault="00AE5987" w:rsidP="00AE5987">
      <w:pPr>
        <w:ind w:left="360"/>
        <w:outlineLvl w:val="0"/>
        <w:rPr>
          <w:rFonts w:cs="Arial"/>
        </w:rPr>
      </w:pPr>
      <w:r w:rsidRPr="00C95ECF">
        <w:rPr>
          <w:rFonts w:cs="Arial"/>
          <w:b/>
        </w:rPr>
        <w:t>Section 704.03</w:t>
      </w:r>
      <w:r w:rsidRPr="000B7476">
        <w:rPr>
          <w:rFonts w:cs="Arial"/>
          <w:b/>
        </w:rPr>
        <w:t>(g)</w:t>
      </w:r>
      <w:r w:rsidR="000B7476">
        <w:rPr>
          <w:rFonts w:cs="Arial"/>
          <w:b/>
        </w:rPr>
        <w:t xml:space="preserve"> – </w:t>
      </w:r>
      <w:r w:rsidRPr="00C95ECF">
        <w:rPr>
          <w:rFonts w:cs="Arial"/>
          <w:b/>
        </w:rPr>
        <w:t>Temporary Pavement Markings</w:t>
      </w:r>
      <w:r w:rsidRPr="00C95ECF">
        <w:rPr>
          <w:rFonts w:cs="Arial"/>
        </w:rPr>
        <w:t xml:space="preserve"> is inserted as follows:</w:t>
      </w:r>
    </w:p>
    <w:p w14:paraId="20A976A3" w14:textId="77777777" w:rsidR="00AE5987" w:rsidRDefault="00AE5987" w:rsidP="00AE5987">
      <w:pPr>
        <w:ind w:left="720"/>
        <w:rPr>
          <w:rFonts w:cs="Arial"/>
          <w:u w:val="single"/>
        </w:rPr>
      </w:pPr>
    </w:p>
    <w:p w14:paraId="2038FCF9" w14:textId="77777777" w:rsidR="00AE5987" w:rsidRPr="00712462" w:rsidRDefault="00AE5987" w:rsidP="00AE5987">
      <w:pPr>
        <w:ind w:left="720"/>
        <w:rPr>
          <w:rFonts w:cs="Arial"/>
          <w:b/>
        </w:rPr>
      </w:pPr>
      <w:r w:rsidRPr="00712462">
        <w:rPr>
          <w:rFonts w:cs="Arial"/>
          <w:b/>
        </w:rPr>
        <w:t xml:space="preserve">Temporary Pavement Markings </w:t>
      </w:r>
    </w:p>
    <w:p w14:paraId="454D97F3" w14:textId="77777777" w:rsidR="00AE5987" w:rsidRPr="00712462" w:rsidRDefault="00AE5987" w:rsidP="00AE5987">
      <w:pPr>
        <w:ind w:left="720"/>
        <w:rPr>
          <w:rFonts w:cs="Arial"/>
          <w:u w:val="single"/>
        </w:rPr>
      </w:pPr>
    </w:p>
    <w:p w14:paraId="4CCB27A8" w14:textId="77777777" w:rsidR="00AE5987" w:rsidRPr="00712462" w:rsidRDefault="00AE5987" w:rsidP="00AE5987">
      <w:pPr>
        <w:ind w:left="720"/>
        <w:rPr>
          <w:rFonts w:cs="Arial"/>
        </w:rPr>
      </w:pPr>
      <w:r w:rsidRPr="00712462">
        <w:rPr>
          <w:rFonts w:cs="Arial"/>
        </w:rPr>
        <w:t xml:space="preserve">Premarking, dotting or layout marking </w:t>
      </w:r>
      <w:r w:rsidRPr="00712462">
        <w:rPr>
          <w:color w:val="000000"/>
        </w:rPr>
        <w:t xml:space="preserve">shall not be used </w:t>
      </w:r>
      <w:r w:rsidRPr="00712462">
        <w:rPr>
          <w:rFonts w:cs="Arial"/>
        </w:rPr>
        <w:t>as a substitute for temporary pavement marking.</w:t>
      </w:r>
    </w:p>
    <w:p w14:paraId="28BD44D4" w14:textId="77777777" w:rsidR="00AE5987" w:rsidRPr="00712462" w:rsidRDefault="00AE5987" w:rsidP="00AE5987">
      <w:pPr>
        <w:ind w:left="720"/>
        <w:rPr>
          <w:b/>
          <w:bCs/>
        </w:rPr>
      </w:pPr>
    </w:p>
    <w:p w14:paraId="000648F8" w14:textId="77777777" w:rsidR="00AE5987" w:rsidRPr="00712462" w:rsidRDefault="00AE5987" w:rsidP="00AE5987">
      <w:pPr>
        <w:suppressAutoHyphens/>
        <w:ind w:left="720"/>
        <w:jc w:val="both"/>
      </w:pPr>
      <w:r w:rsidRPr="00712462">
        <w:rPr>
          <w:bCs/>
        </w:rPr>
        <w:t xml:space="preserve">Temporary linear, symbol, and message pavement markings specified in the Contract shall be installed at the same locations that the </w:t>
      </w:r>
      <w:r w:rsidRPr="00712462">
        <w:t>permanent pavement markings are to be installed, unless otherwise approved</w:t>
      </w:r>
      <w:r>
        <w:t xml:space="preserve"> by the Engineer</w:t>
      </w:r>
      <w:r w:rsidRPr="00712462">
        <w:t>.</w:t>
      </w:r>
    </w:p>
    <w:p w14:paraId="0C29FE4E" w14:textId="77777777" w:rsidR="00AE5987" w:rsidRPr="00712462" w:rsidRDefault="00AE5987" w:rsidP="00AE5987">
      <w:pPr>
        <w:suppressAutoHyphens/>
        <w:ind w:left="720"/>
        <w:jc w:val="both"/>
      </w:pPr>
    </w:p>
    <w:p w14:paraId="420DB042" w14:textId="77777777" w:rsidR="00AE5987" w:rsidRPr="00712462" w:rsidRDefault="00AE5987" w:rsidP="00AE5987">
      <w:pPr>
        <w:suppressAutoHyphens/>
        <w:ind w:left="720"/>
        <w:jc w:val="both"/>
        <w:rPr>
          <w:color w:val="000000"/>
        </w:rPr>
      </w:pPr>
      <w:r w:rsidRPr="00712462">
        <w:rPr>
          <w:color w:val="000000"/>
        </w:rPr>
        <w:t>Type D-removable tape shall be installed and removed in accordance with manufacturer’s installation instructions.</w:t>
      </w:r>
    </w:p>
    <w:p w14:paraId="222FA4C5" w14:textId="77777777" w:rsidR="00AE5987" w:rsidRPr="00712462" w:rsidRDefault="00AE5987" w:rsidP="00AE5987">
      <w:pPr>
        <w:suppressAutoHyphens/>
        <w:ind w:left="720"/>
        <w:jc w:val="both"/>
        <w:rPr>
          <w:color w:val="000000"/>
        </w:rPr>
      </w:pPr>
    </w:p>
    <w:p w14:paraId="18D0E433" w14:textId="348AC284" w:rsidR="00AE5987" w:rsidRPr="00712462" w:rsidRDefault="00AE5987" w:rsidP="00AE5987">
      <w:pPr>
        <w:suppressAutoHyphens/>
        <w:ind w:left="720"/>
        <w:jc w:val="both"/>
      </w:pPr>
      <w:r w:rsidRPr="00712462">
        <w:rPr>
          <w:color w:val="000000"/>
        </w:rPr>
        <w:t>Type A</w:t>
      </w:r>
      <w:r w:rsidR="00786B5F">
        <w:rPr>
          <w:color w:val="000000"/>
        </w:rPr>
        <w:t>, Class I</w:t>
      </w:r>
      <w:r w:rsidRPr="00712462">
        <w:rPr>
          <w:color w:val="000000"/>
        </w:rPr>
        <w:t xml:space="preserve"> </w:t>
      </w:r>
      <w:r w:rsidR="00DE2636">
        <w:rPr>
          <w:color w:val="000000"/>
        </w:rPr>
        <w:t xml:space="preserve">paint used for temporary pavement markings </w:t>
      </w:r>
      <w:r w:rsidRPr="00712462">
        <w:rPr>
          <w:color w:val="000000"/>
        </w:rPr>
        <w:t xml:space="preserve"> shall be </w:t>
      </w:r>
      <w:r w:rsidRPr="00712462">
        <w:t xml:space="preserve">installed in accordance with the manufacturer’s installation instructions and as </w:t>
      </w:r>
      <w:r>
        <w:t xml:space="preserve">detailed in the </w:t>
      </w:r>
      <w:r w:rsidRPr="00712462">
        <w:t>follow</w:t>
      </w:r>
      <w:r>
        <w:t>ing table</w:t>
      </w:r>
      <w:r w:rsidRPr="00712462">
        <w:t>:</w:t>
      </w:r>
    </w:p>
    <w:p w14:paraId="20CF28B5" w14:textId="77777777" w:rsidR="00AE5987" w:rsidRPr="00712462" w:rsidRDefault="00AE5987" w:rsidP="00AE5987">
      <w:pPr>
        <w:suppressAutoHyphens/>
        <w:ind w:left="720"/>
        <w:jc w:val="both"/>
      </w:pPr>
    </w:p>
    <w:tbl>
      <w:tblPr>
        <w:tblW w:w="0" w:type="auto"/>
        <w:tblInd w:w="828" w:type="dxa"/>
        <w:tblLook w:val="04A0" w:firstRow="1" w:lastRow="0" w:firstColumn="1" w:lastColumn="0" w:noHBand="0" w:noVBand="1"/>
      </w:tblPr>
      <w:tblGrid>
        <w:gridCol w:w="2982"/>
        <w:gridCol w:w="2288"/>
        <w:gridCol w:w="3262"/>
      </w:tblGrid>
      <w:tr w:rsidR="00AE5987" w:rsidRPr="00712462" w14:paraId="39269E47" w14:textId="77777777" w:rsidTr="00822068">
        <w:tc>
          <w:tcPr>
            <w:tcW w:w="3060" w:type="dxa"/>
            <w:tcBorders>
              <w:top w:val="single" w:sz="4" w:space="0" w:color="auto"/>
              <w:bottom w:val="single" w:sz="4" w:space="0" w:color="auto"/>
            </w:tcBorders>
            <w:shd w:val="clear" w:color="auto" w:fill="auto"/>
            <w:hideMark/>
          </w:tcPr>
          <w:p w14:paraId="465979BA" w14:textId="77777777" w:rsidR="00AE5987" w:rsidRPr="00712462" w:rsidRDefault="00AE5987" w:rsidP="0060772D">
            <w:pPr>
              <w:tabs>
                <w:tab w:val="left" w:pos="432"/>
                <w:tab w:val="left" w:pos="864"/>
                <w:tab w:val="left" w:pos="1296"/>
                <w:tab w:val="left" w:pos="1728"/>
              </w:tabs>
              <w:suppressAutoHyphens/>
              <w:rPr>
                <w:b/>
              </w:rPr>
            </w:pPr>
            <w:r w:rsidRPr="00712462">
              <w:tab/>
            </w:r>
          </w:p>
        </w:tc>
        <w:tc>
          <w:tcPr>
            <w:tcW w:w="2340" w:type="dxa"/>
            <w:tcBorders>
              <w:top w:val="single" w:sz="4" w:space="0" w:color="auto"/>
              <w:bottom w:val="single" w:sz="4" w:space="0" w:color="auto"/>
            </w:tcBorders>
            <w:shd w:val="clear" w:color="auto" w:fill="auto"/>
            <w:hideMark/>
          </w:tcPr>
          <w:p w14:paraId="719FA378" w14:textId="77777777" w:rsidR="00AE5987" w:rsidRPr="00712462" w:rsidRDefault="00AE5987" w:rsidP="0060772D">
            <w:pPr>
              <w:tabs>
                <w:tab w:val="left" w:pos="432"/>
                <w:tab w:val="left" w:pos="864"/>
                <w:tab w:val="left" w:pos="1296"/>
                <w:tab w:val="left" w:pos="1728"/>
              </w:tabs>
              <w:suppressAutoHyphens/>
              <w:rPr>
                <w:b/>
              </w:rPr>
            </w:pPr>
            <w:r w:rsidRPr="00712462">
              <w:rPr>
                <w:b/>
              </w:rPr>
              <w:t xml:space="preserve"> Milled Surface </w:t>
            </w:r>
          </w:p>
        </w:tc>
        <w:tc>
          <w:tcPr>
            <w:tcW w:w="3348" w:type="dxa"/>
            <w:tcBorders>
              <w:top w:val="single" w:sz="4" w:space="0" w:color="auto"/>
              <w:bottom w:val="single" w:sz="4" w:space="0" w:color="auto"/>
            </w:tcBorders>
            <w:shd w:val="clear" w:color="auto" w:fill="auto"/>
            <w:hideMark/>
          </w:tcPr>
          <w:p w14:paraId="144F16B3" w14:textId="4A550A8F" w:rsidR="00AE5987" w:rsidRPr="00712462" w:rsidRDefault="00AE5987" w:rsidP="0060772D">
            <w:pPr>
              <w:tabs>
                <w:tab w:val="left" w:pos="432"/>
                <w:tab w:val="left" w:pos="864"/>
                <w:tab w:val="left" w:pos="1296"/>
                <w:tab w:val="left" w:pos="1728"/>
              </w:tabs>
              <w:suppressAutoHyphens/>
              <w:rPr>
                <w:b/>
              </w:rPr>
            </w:pPr>
            <w:r w:rsidRPr="00712462">
              <w:rPr>
                <w:b/>
              </w:rPr>
              <w:t>Intermediate Lifts or Final Surface</w:t>
            </w:r>
            <w:r w:rsidR="00DE2636">
              <w:rPr>
                <w:b/>
              </w:rPr>
              <w:t xml:space="preserve"> (See Note 1)</w:t>
            </w:r>
          </w:p>
        </w:tc>
      </w:tr>
      <w:tr w:rsidR="00AE5987" w:rsidRPr="00712462" w14:paraId="18D7C9F4" w14:textId="77777777" w:rsidTr="00822068">
        <w:tc>
          <w:tcPr>
            <w:tcW w:w="3060" w:type="dxa"/>
            <w:tcBorders>
              <w:top w:val="single" w:sz="4" w:space="0" w:color="auto"/>
            </w:tcBorders>
            <w:shd w:val="clear" w:color="auto" w:fill="auto"/>
            <w:hideMark/>
          </w:tcPr>
          <w:p w14:paraId="1992EE0D" w14:textId="77777777" w:rsidR="00AE5987" w:rsidRPr="00712462" w:rsidRDefault="00AE5987" w:rsidP="0060772D">
            <w:pPr>
              <w:tabs>
                <w:tab w:val="left" w:pos="432"/>
                <w:tab w:val="left" w:pos="864"/>
                <w:tab w:val="left" w:pos="1296"/>
                <w:tab w:val="left" w:pos="1728"/>
              </w:tabs>
              <w:suppressAutoHyphens/>
              <w:rPr>
                <w:b/>
              </w:rPr>
            </w:pPr>
            <w:r w:rsidRPr="00712462">
              <w:rPr>
                <w:b/>
              </w:rPr>
              <w:t>Thickness</w:t>
            </w:r>
          </w:p>
        </w:tc>
        <w:tc>
          <w:tcPr>
            <w:tcW w:w="2340" w:type="dxa"/>
            <w:tcBorders>
              <w:top w:val="single" w:sz="4" w:space="0" w:color="auto"/>
            </w:tcBorders>
            <w:shd w:val="clear" w:color="auto" w:fill="auto"/>
            <w:hideMark/>
          </w:tcPr>
          <w:p w14:paraId="34C31D8C" w14:textId="4D0AD556" w:rsidR="00AE5987" w:rsidRPr="00712462" w:rsidRDefault="00AE5987" w:rsidP="0060772D">
            <w:pPr>
              <w:tabs>
                <w:tab w:val="left" w:pos="432"/>
                <w:tab w:val="left" w:pos="864"/>
                <w:tab w:val="left" w:pos="1296"/>
                <w:tab w:val="left" w:pos="1728"/>
              </w:tabs>
              <w:suppressAutoHyphens/>
            </w:pPr>
            <w:r w:rsidRPr="00712462">
              <w:t>15 mils</w:t>
            </w:r>
            <w:r w:rsidR="00782A14">
              <w:t xml:space="preserve"> when wet</w:t>
            </w:r>
          </w:p>
        </w:tc>
        <w:tc>
          <w:tcPr>
            <w:tcW w:w="3348" w:type="dxa"/>
            <w:tcBorders>
              <w:top w:val="single" w:sz="4" w:space="0" w:color="auto"/>
            </w:tcBorders>
            <w:shd w:val="clear" w:color="auto" w:fill="auto"/>
            <w:hideMark/>
          </w:tcPr>
          <w:p w14:paraId="3C515FDF" w14:textId="6F7EE17E" w:rsidR="00AE5987" w:rsidRPr="00712462" w:rsidRDefault="00AE5987" w:rsidP="00782A14">
            <w:pPr>
              <w:tabs>
                <w:tab w:val="left" w:pos="432"/>
                <w:tab w:val="left" w:pos="864"/>
                <w:tab w:val="left" w:pos="1296"/>
                <w:tab w:val="left" w:pos="1728"/>
              </w:tabs>
              <w:suppressAutoHyphens/>
            </w:pPr>
            <w:r w:rsidRPr="00712462">
              <w:t>8 to 10 mils</w:t>
            </w:r>
            <w:r w:rsidR="00782A14">
              <w:t xml:space="preserve"> when wet</w:t>
            </w:r>
          </w:p>
        </w:tc>
      </w:tr>
      <w:tr w:rsidR="00AE5987" w:rsidRPr="00712462" w14:paraId="4BBEBC02" w14:textId="77777777" w:rsidTr="00822068">
        <w:tc>
          <w:tcPr>
            <w:tcW w:w="3060" w:type="dxa"/>
            <w:shd w:val="clear" w:color="auto" w:fill="auto"/>
            <w:hideMark/>
          </w:tcPr>
          <w:p w14:paraId="296B443F" w14:textId="77777777" w:rsidR="00AE5987" w:rsidRPr="00712462" w:rsidRDefault="00AE5987" w:rsidP="0060772D">
            <w:pPr>
              <w:tabs>
                <w:tab w:val="left" w:pos="432"/>
                <w:tab w:val="left" w:pos="864"/>
                <w:tab w:val="left" w:pos="1296"/>
                <w:tab w:val="left" w:pos="1728"/>
              </w:tabs>
              <w:suppressAutoHyphens/>
              <w:rPr>
                <w:b/>
              </w:rPr>
            </w:pPr>
            <w:r w:rsidRPr="00712462">
              <w:rPr>
                <w:b/>
              </w:rPr>
              <w:t>Glass Bead Application Rate</w:t>
            </w:r>
          </w:p>
        </w:tc>
        <w:tc>
          <w:tcPr>
            <w:tcW w:w="2340" w:type="dxa"/>
            <w:shd w:val="clear" w:color="auto" w:fill="auto"/>
            <w:hideMark/>
          </w:tcPr>
          <w:p w14:paraId="1325FDFB" w14:textId="77777777" w:rsidR="00AE5987" w:rsidRPr="00712462" w:rsidRDefault="00AE5987" w:rsidP="0060772D">
            <w:pPr>
              <w:tabs>
                <w:tab w:val="left" w:pos="432"/>
                <w:tab w:val="left" w:pos="864"/>
                <w:tab w:val="left" w:pos="1296"/>
                <w:tab w:val="left" w:pos="1728"/>
              </w:tabs>
              <w:suppressAutoHyphens/>
            </w:pPr>
            <w:r w:rsidRPr="00712462">
              <w:t>6 lbs. of glass beads per gallon of material</w:t>
            </w:r>
          </w:p>
        </w:tc>
        <w:tc>
          <w:tcPr>
            <w:tcW w:w="3348" w:type="dxa"/>
            <w:shd w:val="clear" w:color="auto" w:fill="auto"/>
            <w:hideMark/>
          </w:tcPr>
          <w:p w14:paraId="338D3889" w14:textId="77777777" w:rsidR="00AE5987" w:rsidRPr="00712462" w:rsidRDefault="00AE5987" w:rsidP="0060772D">
            <w:pPr>
              <w:tabs>
                <w:tab w:val="left" w:pos="432"/>
                <w:tab w:val="left" w:pos="864"/>
                <w:tab w:val="left" w:pos="1296"/>
                <w:tab w:val="left" w:pos="1728"/>
              </w:tabs>
              <w:suppressAutoHyphens/>
            </w:pPr>
            <w:r w:rsidRPr="00712462">
              <w:t>3 lbs. of glass beads per gallon of material for 8 to 10 mils and 6 lbs. per gallon for 11 to 15 mils</w:t>
            </w:r>
          </w:p>
        </w:tc>
      </w:tr>
      <w:tr w:rsidR="00AE5987" w:rsidRPr="00712462" w14:paraId="295566D0" w14:textId="77777777" w:rsidTr="00822068">
        <w:tc>
          <w:tcPr>
            <w:tcW w:w="3060" w:type="dxa"/>
            <w:shd w:val="clear" w:color="auto" w:fill="auto"/>
            <w:hideMark/>
          </w:tcPr>
          <w:p w14:paraId="6F3F6334" w14:textId="77777777" w:rsidR="00AE5987" w:rsidRPr="00712462" w:rsidRDefault="00AE5987" w:rsidP="0060772D">
            <w:pPr>
              <w:tabs>
                <w:tab w:val="left" w:pos="432"/>
                <w:tab w:val="left" w:pos="864"/>
                <w:tab w:val="left" w:pos="1296"/>
                <w:tab w:val="left" w:pos="1728"/>
              </w:tabs>
              <w:suppressAutoHyphens/>
              <w:rPr>
                <w:b/>
              </w:rPr>
            </w:pPr>
            <w:r w:rsidRPr="00712462">
              <w:rPr>
                <w:b/>
              </w:rPr>
              <w:t>Long Line Width</w:t>
            </w:r>
          </w:p>
        </w:tc>
        <w:tc>
          <w:tcPr>
            <w:tcW w:w="2340" w:type="dxa"/>
            <w:shd w:val="clear" w:color="auto" w:fill="auto"/>
            <w:hideMark/>
          </w:tcPr>
          <w:p w14:paraId="6DCDB0DB" w14:textId="77777777" w:rsidR="00AE5987" w:rsidRPr="00712462" w:rsidRDefault="00AE5987" w:rsidP="0060772D">
            <w:pPr>
              <w:tabs>
                <w:tab w:val="left" w:pos="432"/>
                <w:tab w:val="left" w:pos="864"/>
                <w:tab w:val="left" w:pos="1296"/>
                <w:tab w:val="left" w:pos="1728"/>
              </w:tabs>
              <w:suppressAutoHyphens/>
            </w:pPr>
            <w:r w:rsidRPr="00712462">
              <w:t>Same width as the permanent markings</w:t>
            </w:r>
          </w:p>
        </w:tc>
        <w:tc>
          <w:tcPr>
            <w:tcW w:w="3348" w:type="dxa"/>
            <w:shd w:val="clear" w:color="auto" w:fill="auto"/>
            <w:hideMark/>
          </w:tcPr>
          <w:p w14:paraId="0706C237" w14:textId="285E1B69" w:rsidR="00AE5987" w:rsidRPr="00712462" w:rsidRDefault="00DE2636" w:rsidP="005313BD">
            <w:pPr>
              <w:tabs>
                <w:tab w:val="left" w:pos="432"/>
                <w:tab w:val="left" w:pos="864"/>
                <w:tab w:val="left" w:pos="1296"/>
                <w:tab w:val="left" w:pos="1728"/>
              </w:tabs>
              <w:suppressAutoHyphens/>
            </w:pPr>
            <w:r>
              <w:t>(See Note 2)</w:t>
            </w:r>
          </w:p>
        </w:tc>
      </w:tr>
      <w:tr w:rsidR="00AE5987" w:rsidRPr="00712462" w14:paraId="4378F357" w14:textId="77777777" w:rsidTr="00822068">
        <w:tc>
          <w:tcPr>
            <w:tcW w:w="3060" w:type="dxa"/>
            <w:tcBorders>
              <w:bottom w:val="single" w:sz="4" w:space="0" w:color="auto"/>
            </w:tcBorders>
            <w:shd w:val="clear" w:color="auto" w:fill="auto"/>
            <w:hideMark/>
          </w:tcPr>
          <w:p w14:paraId="4C560132" w14:textId="77777777" w:rsidR="00AE5987" w:rsidRPr="00712462" w:rsidRDefault="00AE5987" w:rsidP="0060772D">
            <w:pPr>
              <w:tabs>
                <w:tab w:val="left" w:pos="432"/>
                <w:tab w:val="left" w:pos="864"/>
                <w:tab w:val="left" w:pos="1296"/>
                <w:tab w:val="left" w:pos="1728"/>
              </w:tabs>
              <w:suppressAutoHyphens/>
              <w:rPr>
                <w:b/>
              </w:rPr>
            </w:pPr>
            <w:r w:rsidRPr="00712462">
              <w:rPr>
                <w:b/>
              </w:rPr>
              <w:t>Skip Line Pattern</w:t>
            </w:r>
          </w:p>
        </w:tc>
        <w:tc>
          <w:tcPr>
            <w:tcW w:w="2340" w:type="dxa"/>
            <w:tcBorders>
              <w:bottom w:val="single" w:sz="4" w:space="0" w:color="auto"/>
            </w:tcBorders>
            <w:shd w:val="clear" w:color="auto" w:fill="auto"/>
            <w:hideMark/>
          </w:tcPr>
          <w:p w14:paraId="1A78A785" w14:textId="77777777" w:rsidR="00AE5987" w:rsidRPr="00712462" w:rsidRDefault="00AE5987" w:rsidP="0060772D">
            <w:pPr>
              <w:tabs>
                <w:tab w:val="left" w:pos="432"/>
                <w:tab w:val="left" w:pos="864"/>
                <w:tab w:val="left" w:pos="1296"/>
                <w:tab w:val="left" w:pos="1728"/>
              </w:tabs>
              <w:suppressAutoHyphens/>
            </w:pPr>
            <w:r w:rsidRPr="00712462">
              <w:t>10-foot line segments / 30-foot gaps (approx.)</w:t>
            </w:r>
          </w:p>
        </w:tc>
        <w:tc>
          <w:tcPr>
            <w:tcW w:w="3348" w:type="dxa"/>
            <w:tcBorders>
              <w:bottom w:val="single" w:sz="4" w:space="0" w:color="auto"/>
            </w:tcBorders>
            <w:shd w:val="clear" w:color="auto" w:fill="auto"/>
            <w:hideMark/>
          </w:tcPr>
          <w:p w14:paraId="21BF5051" w14:textId="005D2D90" w:rsidR="00AE5987" w:rsidRPr="00712462" w:rsidRDefault="005313BD" w:rsidP="005313BD">
            <w:pPr>
              <w:tabs>
                <w:tab w:val="left" w:pos="432"/>
                <w:tab w:val="left" w:pos="864"/>
                <w:tab w:val="left" w:pos="1296"/>
                <w:tab w:val="left" w:pos="1728"/>
              </w:tabs>
              <w:suppressAutoHyphens/>
            </w:pPr>
            <w:r>
              <w:t>10</w:t>
            </w:r>
            <w:r w:rsidR="00AE5987" w:rsidRPr="00712462">
              <w:t xml:space="preserve">-foot line segments / </w:t>
            </w:r>
            <w:r w:rsidRPr="00712462">
              <w:t>3</w:t>
            </w:r>
            <w:r>
              <w:t>0</w:t>
            </w:r>
            <w:r w:rsidR="00AE5987" w:rsidRPr="00712462">
              <w:t>-foot gaps (approx.)</w:t>
            </w:r>
          </w:p>
        </w:tc>
      </w:tr>
      <w:tr w:rsidR="00AE5987" w:rsidRPr="005362C7" w14:paraId="5D3C0D18" w14:textId="77777777" w:rsidTr="00822068">
        <w:tc>
          <w:tcPr>
            <w:tcW w:w="8748" w:type="dxa"/>
            <w:gridSpan w:val="3"/>
            <w:tcBorders>
              <w:top w:val="single" w:sz="4" w:space="0" w:color="auto"/>
            </w:tcBorders>
            <w:shd w:val="clear" w:color="auto" w:fill="auto"/>
          </w:tcPr>
          <w:p w14:paraId="3ACEBEEB" w14:textId="32680145" w:rsidR="00AE5987" w:rsidRDefault="00AE5987" w:rsidP="00CD3398">
            <w:pPr>
              <w:suppressAutoHyphens/>
              <w:ind w:left="72" w:hanging="72"/>
              <w:rPr>
                <w:sz w:val="18"/>
              </w:rPr>
            </w:pPr>
            <w:r w:rsidRPr="005362C7">
              <w:rPr>
                <w:sz w:val="18"/>
                <w:vertAlign w:val="superscript"/>
              </w:rPr>
              <w:lastRenderedPageBreak/>
              <w:t>1</w:t>
            </w:r>
            <w:r w:rsidRPr="005362C7">
              <w:rPr>
                <w:sz w:val="18"/>
              </w:rPr>
              <w:t>Type A</w:t>
            </w:r>
            <w:r w:rsidR="00786B5F">
              <w:rPr>
                <w:sz w:val="18"/>
              </w:rPr>
              <w:t>, Class I</w:t>
            </w:r>
            <w:r w:rsidRPr="005362C7">
              <w:rPr>
                <w:sz w:val="18"/>
              </w:rPr>
              <w:t xml:space="preserve"> paint at approximately 15 mils thickness with 6 lbs</w:t>
            </w:r>
            <w:r w:rsidR="00CD3398">
              <w:rPr>
                <w:sz w:val="18"/>
              </w:rPr>
              <w:t>/gal</w:t>
            </w:r>
            <w:r w:rsidRPr="005362C7">
              <w:rPr>
                <w:sz w:val="18"/>
              </w:rPr>
              <w:t xml:space="preserve"> of glass beads will be permitted for temporary line markings</w:t>
            </w:r>
            <w:r w:rsidR="00DE2636">
              <w:rPr>
                <w:sz w:val="18"/>
              </w:rPr>
              <w:t xml:space="preserve"> on intermediate lifts or final surfaces</w:t>
            </w:r>
            <w:r w:rsidR="00782A14">
              <w:rPr>
                <w:sz w:val="18"/>
              </w:rPr>
              <w:t>,</w:t>
            </w:r>
            <w:r w:rsidRPr="005362C7">
              <w:rPr>
                <w:sz w:val="18"/>
              </w:rPr>
              <w:t xml:space="preserve"> </w:t>
            </w:r>
            <w:r w:rsidR="00E65379">
              <w:rPr>
                <w:sz w:val="18"/>
              </w:rPr>
              <w:t>if</w:t>
            </w:r>
            <w:r w:rsidRPr="005362C7">
              <w:rPr>
                <w:sz w:val="18"/>
              </w:rPr>
              <w:t xml:space="preserve"> the Type A</w:t>
            </w:r>
            <w:r w:rsidR="00786B5F">
              <w:rPr>
                <w:sz w:val="18"/>
              </w:rPr>
              <w:t xml:space="preserve"> material</w:t>
            </w:r>
            <w:r w:rsidRPr="005362C7">
              <w:rPr>
                <w:sz w:val="18"/>
              </w:rPr>
              <w:t xml:space="preserve"> is worn down to no more than 10 mils thickness </w:t>
            </w:r>
            <w:r w:rsidR="00E65379">
              <w:rPr>
                <w:sz w:val="18"/>
              </w:rPr>
              <w:t>before</w:t>
            </w:r>
            <w:r w:rsidRPr="005362C7">
              <w:rPr>
                <w:sz w:val="18"/>
              </w:rPr>
              <w:t xml:space="preserve"> permanent marking installation. The </w:t>
            </w:r>
            <w:r w:rsidR="00681A5C">
              <w:rPr>
                <w:sz w:val="18"/>
              </w:rPr>
              <w:t>C</w:t>
            </w:r>
            <w:r w:rsidR="00681A5C" w:rsidRPr="005362C7">
              <w:rPr>
                <w:sz w:val="18"/>
              </w:rPr>
              <w:t xml:space="preserve">ontractor </w:t>
            </w:r>
            <w:r w:rsidRPr="005362C7">
              <w:rPr>
                <w:sz w:val="18"/>
              </w:rPr>
              <w:t>shall assess how long the temporary lane line, center-line and edge line temporary markings will be in service and may increase the thickness based upon the duration and expected wear.</w:t>
            </w:r>
          </w:p>
          <w:p w14:paraId="121C2820" w14:textId="348A0B8C" w:rsidR="005313BD" w:rsidRPr="005362C7" w:rsidRDefault="005313BD" w:rsidP="00DE2636">
            <w:pPr>
              <w:suppressAutoHyphens/>
              <w:ind w:left="72" w:hanging="72"/>
              <w:rPr>
                <w:sz w:val="18"/>
                <w:vertAlign w:val="superscript"/>
              </w:rPr>
            </w:pPr>
            <w:r>
              <w:rPr>
                <w:sz w:val="18"/>
                <w:vertAlign w:val="superscript"/>
              </w:rPr>
              <w:t>2</w:t>
            </w:r>
            <w:r>
              <w:rPr>
                <w:sz w:val="18"/>
              </w:rPr>
              <w:t xml:space="preserve">Where the permanent marking is 6 inches or greater in width, the </w:t>
            </w:r>
            <w:r w:rsidR="00DE2636">
              <w:rPr>
                <w:sz w:val="18"/>
              </w:rPr>
              <w:t>temporary Type A</w:t>
            </w:r>
            <w:r w:rsidR="00786B5F">
              <w:rPr>
                <w:sz w:val="18"/>
              </w:rPr>
              <w:t>, Class I</w:t>
            </w:r>
            <w:r w:rsidR="00DE2636">
              <w:rPr>
                <w:sz w:val="18"/>
              </w:rPr>
              <w:t xml:space="preserve"> pavement markings</w:t>
            </w:r>
            <w:r>
              <w:rPr>
                <w:sz w:val="18"/>
              </w:rPr>
              <w:t xml:space="preserve"> on the intermediate lift or final surface shall be 75% the width of the permanent marking.  Where the permanent marking is 4 inches in width, the temporary</w:t>
            </w:r>
            <w:r w:rsidR="00DE2636">
              <w:rPr>
                <w:sz w:val="18"/>
              </w:rPr>
              <w:t xml:space="preserve"> Type A</w:t>
            </w:r>
            <w:r w:rsidR="00786B5F">
              <w:rPr>
                <w:sz w:val="18"/>
              </w:rPr>
              <w:t>, Class I</w:t>
            </w:r>
            <w:r w:rsidR="00DE2636">
              <w:rPr>
                <w:sz w:val="18"/>
              </w:rPr>
              <w:t xml:space="preserve"> pavement markings</w:t>
            </w:r>
            <w:r>
              <w:rPr>
                <w:sz w:val="18"/>
              </w:rPr>
              <w:t xml:space="preserve"> on the intermediate lift or final surface shall also be 4 inches.</w:t>
            </w:r>
          </w:p>
        </w:tc>
      </w:tr>
    </w:tbl>
    <w:p w14:paraId="63CF37C5" w14:textId="77777777" w:rsidR="00AE5987" w:rsidRPr="00712462" w:rsidRDefault="00AE5987" w:rsidP="00AE5987">
      <w:pPr>
        <w:suppressAutoHyphens/>
        <w:ind w:left="1260"/>
        <w:jc w:val="both"/>
      </w:pPr>
    </w:p>
    <w:p w14:paraId="1F9B698B" w14:textId="05FDE596" w:rsidR="00AE5987" w:rsidRPr="00712462" w:rsidRDefault="00AE5987" w:rsidP="00AE5987">
      <w:pPr>
        <w:suppressAutoHyphens/>
        <w:ind w:left="720"/>
        <w:jc w:val="both"/>
        <w:rPr>
          <w:color w:val="000000"/>
        </w:rPr>
      </w:pPr>
      <w:r w:rsidRPr="00712462">
        <w:rPr>
          <w:color w:val="000000"/>
        </w:rPr>
        <w:t>Temporary Type A</w:t>
      </w:r>
      <w:r w:rsidR="00786B5F">
        <w:rPr>
          <w:color w:val="000000"/>
        </w:rPr>
        <w:t>, Class I</w:t>
      </w:r>
      <w:r w:rsidRPr="00712462">
        <w:rPr>
          <w:color w:val="000000"/>
        </w:rPr>
        <w:t xml:space="preserve"> pavement markings on final surfaces shall be arranged and spaced so that they will be completely covered by the subsequent installation of permanent pavement markings atop those temporary paint markings.</w:t>
      </w:r>
    </w:p>
    <w:p w14:paraId="282CBF55" w14:textId="77777777" w:rsidR="00AE5987" w:rsidRPr="00712462" w:rsidRDefault="00AE5987" w:rsidP="00AE5987">
      <w:pPr>
        <w:suppressAutoHyphens/>
        <w:ind w:left="720"/>
        <w:jc w:val="both"/>
      </w:pPr>
    </w:p>
    <w:p w14:paraId="57B4DE71" w14:textId="77777777" w:rsidR="00AE5987" w:rsidRDefault="00AE5987" w:rsidP="00AE5987">
      <w:pPr>
        <w:suppressAutoHyphens/>
        <w:ind w:left="720"/>
      </w:pPr>
      <w:r w:rsidRPr="00C95ECF">
        <w:t>The following Temporary markings location and placement  types shall comply with the following:</w:t>
      </w:r>
    </w:p>
    <w:p w14:paraId="50C68897" w14:textId="77777777" w:rsidR="00AE5987" w:rsidRDefault="00AE5987" w:rsidP="00AE5987">
      <w:pPr>
        <w:suppressAutoHyphens/>
        <w:ind w:left="720"/>
      </w:pPr>
    </w:p>
    <w:p w14:paraId="6B72E624" w14:textId="77777777" w:rsidR="00AE5987" w:rsidRDefault="00AE5987" w:rsidP="00AE5987">
      <w:pPr>
        <w:pStyle w:val="ListParagraph"/>
        <w:numPr>
          <w:ilvl w:val="0"/>
          <w:numId w:val="24"/>
        </w:numPr>
        <w:suppressAutoHyphens/>
        <w:ind w:left="1080"/>
      </w:pPr>
      <w:r w:rsidRPr="00C95ECF">
        <w:t>Skip and solid lane line markings shall be required at all locations unless otherwise directed in the Contract</w:t>
      </w:r>
      <w:r>
        <w:t>.</w:t>
      </w:r>
    </w:p>
    <w:p w14:paraId="31F3D263" w14:textId="77777777" w:rsidR="00AE5987" w:rsidRDefault="00AE5987" w:rsidP="00AE5987">
      <w:pPr>
        <w:pStyle w:val="ListParagraph"/>
        <w:numPr>
          <w:ilvl w:val="0"/>
          <w:numId w:val="24"/>
        </w:numPr>
        <w:suppressAutoHyphens/>
        <w:ind w:left="1080"/>
      </w:pPr>
      <w:r w:rsidRPr="00C95ECF">
        <w:t>Centerline markings shall be required at all locations unless otherwise directed in the Contract.  Temporary passing zone changes shall be at the same location as the permanent marking passing zone change locations.</w:t>
      </w:r>
    </w:p>
    <w:p w14:paraId="71DAFB99" w14:textId="77777777" w:rsidR="00AE5987" w:rsidRPr="0004660B" w:rsidRDefault="00AE5987" w:rsidP="00AE5987">
      <w:pPr>
        <w:pStyle w:val="ListParagraph"/>
        <w:numPr>
          <w:ilvl w:val="0"/>
          <w:numId w:val="24"/>
        </w:numPr>
        <w:suppressAutoHyphens/>
        <w:ind w:left="1080"/>
      </w:pPr>
      <w:r w:rsidRPr="00C95ECF">
        <w:t xml:space="preserve">Edgelines shall only be required where specified in the Contract, </w:t>
      </w:r>
      <w:r w:rsidRPr="0004660B">
        <w:rPr>
          <w:color w:val="000000"/>
        </w:rPr>
        <w:t>subject to the surface reaching a condition to support the markings and the equipment.  Temporary edgelines are not required when the shoulder su</w:t>
      </w:r>
      <w:r>
        <w:rPr>
          <w:color w:val="000000"/>
        </w:rPr>
        <w:t>rface is in a milled condition.</w:t>
      </w:r>
    </w:p>
    <w:p w14:paraId="78F32267" w14:textId="77777777" w:rsidR="00AE5987" w:rsidRPr="0004660B" w:rsidRDefault="00AE5987" w:rsidP="00AE5987">
      <w:pPr>
        <w:pStyle w:val="ListParagraph"/>
        <w:numPr>
          <w:ilvl w:val="0"/>
          <w:numId w:val="24"/>
        </w:numPr>
        <w:suppressAutoHyphens/>
        <w:ind w:left="1080"/>
      </w:pPr>
      <w:r w:rsidRPr="0004660B">
        <w:rPr>
          <w:color w:val="000000"/>
        </w:rPr>
        <w:t>Temporary stop lines</w:t>
      </w:r>
      <w:r>
        <w:rPr>
          <w:color w:val="000000"/>
        </w:rPr>
        <w:t>, when required by the Contract,</w:t>
      </w:r>
      <w:r w:rsidRPr="0004660B">
        <w:rPr>
          <w:color w:val="000000"/>
        </w:rPr>
        <w:t xml:space="preserve"> shall be 12 inches wide unless otherwise directed.</w:t>
      </w:r>
      <w:r w:rsidRPr="00C95ECF">
        <w:t xml:space="preserve"> </w:t>
      </w:r>
    </w:p>
    <w:p w14:paraId="227BB2FE" w14:textId="77777777" w:rsidR="00AE5987" w:rsidRDefault="00AE5987" w:rsidP="00AE5987">
      <w:pPr>
        <w:pStyle w:val="ListParagraph"/>
        <w:numPr>
          <w:ilvl w:val="0"/>
          <w:numId w:val="24"/>
        </w:numPr>
        <w:suppressAutoHyphens/>
        <w:ind w:left="1080"/>
      </w:pPr>
      <w:r w:rsidRPr="00C95ECF">
        <w:t>Temporary crosswalks</w:t>
      </w:r>
      <w:r>
        <w:t>, when required by the Contract,</w:t>
      </w:r>
      <w:r w:rsidRPr="00C95ECF">
        <w:t xml:space="preserve"> shall be two parallel 6-inch white lines unless otherwise </w:t>
      </w:r>
      <w:r>
        <w:t>directed</w:t>
      </w:r>
      <w:r w:rsidRPr="00C95ECF">
        <w:t xml:space="preserve">. </w:t>
      </w:r>
    </w:p>
    <w:p w14:paraId="7E8E9190" w14:textId="77777777" w:rsidR="00AE5987" w:rsidRPr="00712462" w:rsidRDefault="00AE5987" w:rsidP="00AE5987">
      <w:pPr>
        <w:pStyle w:val="ListParagraph"/>
        <w:suppressAutoHyphens/>
        <w:jc w:val="both"/>
      </w:pPr>
    </w:p>
    <w:p w14:paraId="3E73329B" w14:textId="77777777" w:rsidR="00AE5987" w:rsidRPr="00712462" w:rsidRDefault="00AE5987" w:rsidP="00AE5987">
      <w:pPr>
        <w:suppressAutoHyphens/>
        <w:ind w:left="720"/>
        <w:jc w:val="both"/>
      </w:pPr>
      <w:r w:rsidRPr="00712462">
        <w:t>Temporary lane lines, centerlines, and edge lines may be marked with Type D removable tape, Type A-temporary paint, or FTPMs.  All temporary symbol</w:t>
      </w:r>
      <w:r>
        <w:t xml:space="preserve"> and </w:t>
      </w:r>
      <w:r w:rsidRPr="00712462">
        <w:t xml:space="preserve">message markings and other types of temporary markings may be marked with Type D-removable tape or Type A-temporary paint. </w:t>
      </w:r>
    </w:p>
    <w:p w14:paraId="6469305C" w14:textId="77777777" w:rsidR="00AE5987" w:rsidRPr="00712462" w:rsidRDefault="00AE5987" w:rsidP="00AE5987">
      <w:pPr>
        <w:pStyle w:val="ListParagraph"/>
        <w:suppressAutoHyphens/>
        <w:jc w:val="both"/>
      </w:pPr>
    </w:p>
    <w:p w14:paraId="32712146" w14:textId="323D947C" w:rsidR="00AE5987" w:rsidRPr="00712462" w:rsidRDefault="00B67909" w:rsidP="00AE5987">
      <w:pPr>
        <w:tabs>
          <w:tab w:val="left" w:pos="1260"/>
        </w:tabs>
        <w:ind w:left="720"/>
        <w:jc w:val="both"/>
      </w:pPr>
      <w:r>
        <w:t xml:space="preserve">The moisture test in </w:t>
      </w:r>
      <w:r w:rsidR="00AE5987" w:rsidRPr="00712462">
        <w:t>VTM</w:t>
      </w:r>
      <w:r w:rsidR="00CD3398">
        <w:t xml:space="preserve"> </w:t>
      </w:r>
      <w:r w:rsidR="00AE5987" w:rsidRPr="00712462">
        <w:t xml:space="preserve">94 is not required for </w:t>
      </w:r>
      <w:r w:rsidR="00AE5987" w:rsidRPr="004D7CB0">
        <w:t>temporary</w:t>
      </w:r>
      <w:r w:rsidR="00AE5987" w:rsidRPr="00712462">
        <w:t xml:space="preserve"> pavement marking. However, if the VTM</w:t>
      </w:r>
      <w:r w:rsidR="00CD3398">
        <w:t xml:space="preserve"> </w:t>
      </w:r>
      <w:r w:rsidR="00AE5987" w:rsidRPr="00712462">
        <w:t xml:space="preserve">94 moisture test is not performed, the Contractor shall </w:t>
      </w:r>
      <w:r w:rsidR="00AE5987">
        <w:t>document the approximate</w:t>
      </w:r>
      <w:r w:rsidR="00AE5987" w:rsidRPr="00712462">
        <w:t xml:space="preserve"> surface wetness on the Form C-85.</w:t>
      </w:r>
    </w:p>
    <w:p w14:paraId="39164AD4" w14:textId="77777777" w:rsidR="00AE5987" w:rsidRPr="00712462" w:rsidRDefault="00AE5987" w:rsidP="00AE5987">
      <w:pPr>
        <w:pStyle w:val="ListParagraph"/>
        <w:tabs>
          <w:tab w:val="left" w:pos="1260"/>
        </w:tabs>
        <w:ind w:left="1080"/>
        <w:jc w:val="both"/>
        <w:rPr>
          <w:b/>
        </w:rPr>
      </w:pPr>
    </w:p>
    <w:p w14:paraId="27417D09" w14:textId="7F7627A5" w:rsidR="00AE5987" w:rsidRPr="00712462" w:rsidRDefault="00AE5987" w:rsidP="00AE5987">
      <w:pPr>
        <w:tabs>
          <w:tab w:val="left" w:pos="1260"/>
        </w:tabs>
        <w:ind w:left="720"/>
        <w:jc w:val="both"/>
      </w:pPr>
      <w:r w:rsidRPr="00712462">
        <w:t>If the surface is visibly dry (does not have puddling or free-standing water present), the Contractor is responsible for installing and maintaining the temporary pavement markings. If the Contractor opts not to perform VTM</w:t>
      </w:r>
      <w:r w:rsidR="00CD3398">
        <w:t xml:space="preserve"> </w:t>
      </w:r>
      <w:r w:rsidRPr="00712462">
        <w:t>94 and the temporary markings applied to a visibly dry surface do not sufficiently adhere to the surface, temporary pavement marking</w:t>
      </w:r>
      <w:r>
        <w:t>s shall be</w:t>
      </w:r>
      <w:r w:rsidRPr="00712462">
        <w:t xml:space="preserve"> reappli</w:t>
      </w:r>
      <w:r>
        <w:t>ed at no additional cost to the Department</w:t>
      </w:r>
      <w:r w:rsidRPr="00712462">
        <w:t xml:space="preserve">. </w:t>
      </w:r>
    </w:p>
    <w:p w14:paraId="166689D4" w14:textId="77777777" w:rsidR="00AE5987" w:rsidRPr="00712462" w:rsidRDefault="00AE5987" w:rsidP="00AE5987">
      <w:pPr>
        <w:pStyle w:val="ListParagraph"/>
        <w:tabs>
          <w:tab w:val="left" w:pos="1260"/>
        </w:tabs>
        <w:jc w:val="both"/>
      </w:pPr>
    </w:p>
    <w:p w14:paraId="76C24F65" w14:textId="72DBD388" w:rsidR="00AE5987" w:rsidRPr="00712462" w:rsidRDefault="00AE5987" w:rsidP="00AE5987">
      <w:pPr>
        <w:tabs>
          <w:tab w:val="left" w:pos="1260"/>
        </w:tabs>
        <w:ind w:left="720"/>
        <w:jc w:val="both"/>
        <w:rPr>
          <w:i/>
        </w:rPr>
      </w:pPr>
      <w:r w:rsidRPr="00712462">
        <w:t>If the surface has puddling or free-standing water present, or if a VTM</w:t>
      </w:r>
      <w:r w:rsidR="00CD3398">
        <w:t xml:space="preserve"> </w:t>
      </w:r>
      <w:r w:rsidRPr="00712462">
        <w:t xml:space="preserve">94 moisture test result indicates that the condition of the surface is not suitable for temporary pavement marking application, the Engineer may direct the Contractor to install temporary pavement markings on the surface in order to avoid having traffic operate on an unmarked road.  In such circumstances the Department may direct the Contractor to install one subsequent reapplication of the temporary markings once the surface has dried, if the previous installation did not satisfactorily adhere to the road.  In such circumstances the Contractor will be compensated at the </w:t>
      </w:r>
      <w:r>
        <w:t>C</w:t>
      </w:r>
      <w:r w:rsidRPr="00712462">
        <w:t>ontract bid price for those temporary markings.</w:t>
      </w:r>
    </w:p>
    <w:p w14:paraId="176CDD8A" w14:textId="77777777" w:rsidR="00AE5987" w:rsidRPr="00712462" w:rsidRDefault="00AE5987" w:rsidP="00AE5987">
      <w:pPr>
        <w:pStyle w:val="ListParagraph"/>
        <w:tabs>
          <w:tab w:val="left" w:pos="1260"/>
        </w:tabs>
        <w:jc w:val="both"/>
        <w:rPr>
          <w:b/>
        </w:rPr>
      </w:pPr>
    </w:p>
    <w:p w14:paraId="467BB6BF" w14:textId="77777777" w:rsidR="00AE5987" w:rsidRPr="00712462" w:rsidRDefault="00AE5987" w:rsidP="00AE5987">
      <w:pPr>
        <w:tabs>
          <w:tab w:val="left" w:pos="1260"/>
        </w:tabs>
        <w:ind w:left="720"/>
        <w:jc w:val="both"/>
      </w:pPr>
      <w:r>
        <w:t>In order to quicken the paint drying process, t</w:t>
      </w:r>
      <w:r w:rsidRPr="00712462">
        <w:t xml:space="preserve">he Contractor may spray an </w:t>
      </w:r>
      <w:r>
        <w:t>Engineer-a</w:t>
      </w:r>
      <w:r w:rsidRPr="00712462">
        <w:t>pproved drying agent into the traffic paint during installation in accordance with the manufacturer’s installation instructions, at no additional cost to the Department.</w:t>
      </w:r>
    </w:p>
    <w:p w14:paraId="58C0317E" w14:textId="77777777" w:rsidR="00AE5987" w:rsidRPr="00712462" w:rsidRDefault="00AE5987" w:rsidP="00AE5987">
      <w:pPr>
        <w:pStyle w:val="ListParagraph"/>
        <w:suppressAutoHyphens/>
        <w:jc w:val="both"/>
      </w:pPr>
    </w:p>
    <w:p w14:paraId="6037A5D5" w14:textId="71F1DD9E" w:rsidR="00AE5987" w:rsidRPr="00712462" w:rsidRDefault="00AE5987" w:rsidP="00AE5987">
      <w:pPr>
        <w:tabs>
          <w:tab w:val="left" w:pos="1260"/>
        </w:tabs>
        <w:ind w:left="720"/>
        <w:jc w:val="both"/>
      </w:pPr>
      <w:r w:rsidRPr="00712462">
        <w:lastRenderedPageBreak/>
        <w:t>While in place, temporary pavement markings shall be maintained at adequate visibility and retroreflectivity, as defined in Section 512, until the permanent markings are installed. No additional application (refreshing) is required as long as the temporary markings continue to meet these requirements.</w:t>
      </w:r>
    </w:p>
    <w:p w14:paraId="51E1CE45" w14:textId="77777777" w:rsidR="00AE5987" w:rsidRPr="00712462" w:rsidRDefault="00AE5987" w:rsidP="00AE5987">
      <w:pPr>
        <w:pStyle w:val="ListParagraph"/>
        <w:tabs>
          <w:tab w:val="left" w:pos="1080"/>
          <w:tab w:val="left" w:pos="1260"/>
        </w:tabs>
        <w:jc w:val="both"/>
      </w:pPr>
    </w:p>
    <w:p w14:paraId="5EB30A80" w14:textId="2D8397D6" w:rsidR="00AE5987" w:rsidRPr="00712462" w:rsidRDefault="00AE5987" w:rsidP="00AE5987">
      <w:pPr>
        <w:tabs>
          <w:tab w:val="left" w:pos="1260"/>
        </w:tabs>
        <w:ind w:left="720"/>
        <w:jc w:val="both"/>
      </w:pPr>
      <w:r w:rsidRPr="00712462">
        <w:t xml:space="preserve">If Type D-removable tape fails the visual evaluation or is deficient in any other respect </w:t>
      </w:r>
      <w:r w:rsidR="00B67909">
        <w:t>before</w:t>
      </w:r>
      <w:r w:rsidRPr="00712462">
        <w:t xml:space="preserve"> the installation of permanent markings, the tape shall be removed and new </w:t>
      </w:r>
      <w:r w:rsidR="003A0102">
        <w:t>temporary markings shall be applied</w:t>
      </w:r>
      <w:r>
        <w:t xml:space="preserve"> at no additional cost to the Department</w:t>
      </w:r>
      <w:r w:rsidRPr="00712462">
        <w:t xml:space="preserve">. </w:t>
      </w:r>
    </w:p>
    <w:p w14:paraId="15A6BDC0" w14:textId="77777777" w:rsidR="00AE5987" w:rsidRPr="00712462" w:rsidRDefault="00AE5987" w:rsidP="00AE5987">
      <w:pPr>
        <w:pStyle w:val="ListParagraph"/>
        <w:tabs>
          <w:tab w:val="left" w:pos="1080"/>
          <w:tab w:val="left" w:pos="1260"/>
        </w:tabs>
        <w:jc w:val="both"/>
      </w:pPr>
    </w:p>
    <w:p w14:paraId="38CA1BC8" w14:textId="2C64CA1B" w:rsidR="00AE5987" w:rsidRPr="00712462" w:rsidRDefault="00AE5987" w:rsidP="00AE5987">
      <w:pPr>
        <w:tabs>
          <w:tab w:val="left" w:pos="1080"/>
          <w:tab w:val="left" w:pos="1260"/>
        </w:tabs>
        <w:ind w:left="720"/>
        <w:jc w:val="both"/>
      </w:pPr>
      <w:r w:rsidRPr="00712462">
        <w:t xml:space="preserve">If </w:t>
      </w:r>
      <w:r w:rsidRPr="00712462">
        <w:rPr>
          <w:color w:val="000000"/>
        </w:rPr>
        <w:t xml:space="preserve">Type A temporary paint does </w:t>
      </w:r>
      <w:r w:rsidRPr="00712462">
        <w:t>not meet the requirements of Section 512</w:t>
      </w:r>
      <w:r w:rsidRPr="00712462">
        <w:rPr>
          <w:rFonts w:cs="Arial"/>
        </w:rPr>
        <w:t xml:space="preserve"> </w:t>
      </w:r>
      <w:r w:rsidR="00B67909">
        <w:t>before</w:t>
      </w:r>
      <w:r w:rsidRPr="00712462">
        <w:t xml:space="preserve"> the installation of permanent markings, such temporary markings shall be refreshed by the application of a lighter application (applied so as to enhance visibility but not as to require eradication before application of permanent markings) of Type </w:t>
      </w:r>
      <w:r w:rsidRPr="00712462">
        <w:rPr>
          <w:color w:val="000000"/>
        </w:rPr>
        <w:t xml:space="preserve">A-temporary markings </w:t>
      </w:r>
      <w:r w:rsidRPr="00712462">
        <w:t>at the Contractor’s expense.</w:t>
      </w:r>
    </w:p>
    <w:p w14:paraId="3C98A7DD" w14:textId="77777777" w:rsidR="00AE5987" w:rsidRPr="00712462" w:rsidRDefault="00AE5987" w:rsidP="00AE5987">
      <w:pPr>
        <w:pStyle w:val="ListParagraph"/>
        <w:tabs>
          <w:tab w:val="left" w:pos="1080"/>
          <w:tab w:val="left" w:pos="1260"/>
        </w:tabs>
        <w:jc w:val="both"/>
      </w:pPr>
    </w:p>
    <w:p w14:paraId="476CABD1" w14:textId="331B3E0B" w:rsidR="00AE5987" w:rsidRPr="00712462" w:rsidRDefault="00AE5987" w:rsidP="00AE5987">
      <w:pPr>
        <w:tabs>
          <w:tab w:val="left" w:pos="1080"/>
          <w:tab w:val="left" w:pos="1260"/>
        </w:tabs>
        <w:ind w:left="720"/>
        <w:jc w:val="both"/>
      </w:pPr>
      <w:r w:rsidRPr="00712462">
        <w:t xml:space="preserve">Permanent pavement markings shall not be installed </w:t>
      </w:r>
      <w:r w:rsidRPr="00712462">
        <w:rPr>
          <w:color w:val="000000"/>
        </w:rPr>
        <w:t xml:space="preserve">atop Type A temporary markings if the paint is not fully dry or if the paint exceeds the maximum specified thickness in Table VII-3. If the temporary </w:t>
      </w:r>
      <w:r w:rsidR="003A0102">
        <w:rPr>
          <w:color w:val="000000"/>
        </w:rPr>
        <w:t>paint is</w:t>
      </w:r>
      <w:r w:rsidRPr="00712462">
        <w:rPr>
          <w:color w:val="000000"/>
        </w:rPr>
        <w:t xml:space="preserve"> not located directly underneath the location where the permanent markings are to be installed, they shall be 100% eradicated in accordance with Section 512 </w:t>
      </w:r>
      <w:r w:rsidR="00B67909">
        <w:rPr>
          <w:color w:val="000000"/>
        </w:rPr>
        <w:t>before</w:t>
      </w:r>
      <w:r w:rsidRPr="00712462">
        <w:rPr>
          <w:color w:val="000000"/>
        </w:rPr>
        <w:t xml:space="preserve"> installation of permanent markings</w:t>
      </w:r>
      <w:r>
        <w:rPr>
          <w:color w:val="000000"/>
        </w:rPr>
        <w:t xml:space="preserve"> at no additional cost to the Department</w:t>
      </w:r>
      <w:r w:rsidRPr="00712462">
        <w:rPr>
          <w:color w:val="000000"/>
        </w:rPr>
        <w:t>.</w:t>
      </w:r>
    </w:p>
    <w:p w14:paraId="2F08454C" w14:textId="77777777" w:rsidR="00AE5987" w:rsidRPr="00712462" w:rsidRDefault="00AE5987" w:rsidP="00AE5987">
      <w:pPr>
        <w:pStyle w:val="ListParagraph"/>
        <w:tabs>
          <w:tab w:val="left" w:pos="1080"/>
          <w:tab w:val="left" w:pos="1260"/>
        </w:tabs>
        <w:jc w:val="both"/>
      </w:pPr>
    </w:p>
    <w:p w14:paraId="6B573C50" w14:textId="7428D492" w:rsidR="00AE5987" w:rsidRPr="005D6479" w:rsidRDefault="00AE5987" w:rsidP="00AE5987">
      <w:pPr>
        <w:ind w:left="360"/>
        <w:outlineLvl w:val="0"/>
        <w:rPr>
          <w:rFonts w:cs="Arial"/>
        </w:rPr>
      </w:pPr>
      <w:r w:rsidRPr="005D6479">
        <w:rPr>
          <w:rFonts w:cs="Arial"/>
          <w:b/>
        </w:rPr>
        <w:t>Section 704.03</w:t>
      </w:r>
      <w:r w:rsidRPr="00B67909">
        <w:rPr>
          <w:rFonts w:cs="Arial"/>
          <w:b/>
        </w:rPr>
        <w:t>(h)</w:t>
      </w:r>
      <w:r w:rsidR="00B67909">
        <w:rPr>
          <w:rFonts w:cs="Arial"/>
          <w:b/>
        </w:rPr>
        <w:t xml:space="preserve"> –</w:t>
      </w:r>
      <w:r w:rsidRPr="00B67909">
        <w:rPr>
          <w:rFonts w:cs="Arial"/>
          <w:b/>
        </w:rPr>
        <w:t xml:space="preserve"> </w:t>
      </w:r>
      <w:r w:rsidRPr="005D6479">
        <w:rPr>
          <w:rFonts w:cs="Arial"/>
          <w:b/>
        </w:rPr>
        <w:t>Time Limits for Permanent Pavement Marking Application</w:t>
      </w:r>
      <w:r w:rsidRPr="005D6479">
        <w:rPr>
          <w:rFonts w:cs="Arial"/>
        </w:rPr>
        <w:t xml:space="preserve"> is inserted as follows:</w:t>
      </w:r>
    </w:p>
    <w:p w14:paraId="0CB1C2C0" w14:textId="77777777" w:rsidR="00AE5987" w:rsidRDefault="00AE5987" w:rsidP="00AE5987">
      <w:pPr>
        <w:ind w:left="720"/>
        <w:rPr>
          <w:rFonts w:cs="Arial"/>
          <w:u w:val="single"/>
        </w:rPr>
      </w:pPr>
    </w:p>
    <w:p w14:paraId="1A88F2A1" w14:textId="60A688E3" w:rsidR="00AE5987" w:rsidRPr="00712462" w:rsidRDefault="00AE5987" w:rsidP="00AE5987">
      <w:pPr>
        <w:ind w:left="720"/>
      </w:pPr>
      <w:r w:rsidRPr="003D73CA">
        <w:rPr>
          <w:rFonts w:cs="Arial"/>
          <w:b/>
        </w:rPr>
        <w:t>Time Limits for Permanent Pavement Marking Application</w:t>
      </w:r>
    </w:p>
    <w:p w14:paraId="12D0CAC8" w14:textId="77777777" w:rsidR="00AE5987" w:rsidRPr="00712462" w:rsidRDefault="00AE5987" w:rsidP="00AE5987">
      <w:pPr>
        <w:tabs>
          <w:tab w:val="left" w:pos="1080"/>
        </w:tabs>
        <w:suppressAutoHyphens/>
        <w:jc w:val="both"/>
      </w:pPr>
    </w:p>
    <w:p w14:paraId="6F000849" w14:textId="7B30B5F6" w:rsidR="00AE5987" w:rsidRDefault="00AE5987" w:rsidP="00AE5987">
      <w:pPr>
        <w:tabs>
          <w:tab w:val="left" w:pos="1080"/>
        </w:tabs>
        <w:suppressAutoHyphens/>
        <w:ind w:left="720"/>
        <w:jc w:val="both"/>
      </w:pPr>
      <w:r w:rsidRPr="00712462">
        <w:t xml:space="preserve">All permanent linear, message, and symbol markings on Interstate and Limited Access Roadways posted at 55 MPH or greater, all other roadways with 10,000 ADT or greater </w:t>
      </w:r>
      <w:r>
        <w:t>with a</w:t>
      </w:r>
      <w:r w:rsidRPr="00712462">
        <w:t xml:space="preserve"> posted or statutory speed limit of 45 mph or greater, shall be placed within the following time limits:</w:t>
      </w:r>
    </w:p>
    <w:p w14:paraId="16C18865" w14:textId="199A3F12" w:rsidR="004354F0" w:rsidRDefault="004354F0" w:rsidP="00AE5987">
      <w:pPr>
        <w:tabs>
          <w:tab w:val="left" w:pos="1080"/>
        </w:tabs>
        <w:suppressAutoHyphens/>
        <w:ind w:left="720"/>
        <w:jc w:val="both"/>
      </w:pPr>
    </w:p>
    <w:p w14:paraId="4D7247BE" w14:textId="77777777" w:rsidR="004354F0" w:rsidRPr="00712462" w:rsidRDefault="004354F0" w:rsidP="00AE5987">
      <w:pPr>
        <w:tabs>
          <w:tab w:val="left" w:pos="1080"/>
        </w:tabs>
        <w:suppressAutoHyphens/>
        <w:ind w:left="720"/>
        <w:jc w:val="both"/>
      </w:pPr>
    </w:p>
    <w:p w14:paraId="6F4ACA1C" w14:textId="77777777" w:rsidR="00AE5987" w:rsidRPr="00712462" w:rsidRDefault="00AE5987" w:rsidP="00AE5987">
      <w:pPr>
        <w:pStyle w:val="ListParagraph"/>
        <w:tabs>
          <w:tab w:val="left" w:pos="1080"/>
        </w:tabs>
        <w:suppressAutoHyphens/>
        <w:jc w:val="both"/>
      </w:pPr>
    </w:p>
    <w:p w14:paraId="23387C19" w14:textId="77777777" w:rsidR="00AE5987" w:rsidRDefault="00AE5987" w:rsidP="00AE5987">
      <w:pPr>
        <w:pStyle w:val="ListParagraph"/>
        <w:numPr>
          <w:ilvl w:val="0"/>
          <w:numId w:val="5"/>
        </w:numPr>
        <w:suppressAutoHyphens/>
        <w:ind w:left="1080"/>
        <w:jc w:val="both"/>
      </w:pPr>
      <w:r w:rsidRPr="00712462">
        <w:t>For Plant Mix operations:</w:t>
      </w:r>
    </w:p>
    <w:p w14:paraId="48FDA286" w14:textId="77777777" w:rsidR="00AE5987" w:rsidRPr="00712462" w:rsidRDefault="00AE5987" w:rsidP="00AE5987">
      <w:pPr>
        <w:pStyle w:val="ListParagraph"/>
        <w:suppressAutoHyphens/>
        <w:ind w:left="1080"/>
        <w:jc w:val="both"/>
      </w:pPr>
    </w:p>
    <w:p w14:paraId="4550C78B" w14:textId="76662584" w:rsidR="00AE5987" w:rsidRDefault="00AE5987" w:rsidP="00AE5987">
      <w:pPr>
        <w:pStyle w:val="ListParagraph"/>
        <w:numPr>
          <w:ilvl w:val="0"/>
          <w:numId w:val="6"/>
        </w:numPr>
        <w:suppressAutoHyphens/>
        <w:ind w:left="1440"/>
        <w:jc w:val="both"/>
      </w:pPr>
      <w:r w:rsidRPr="00712462">
        <w:t xml:space="preserve">All Type B Class VI </w:t>
      </w:r>
      <w:r w:rsidR="00D31BD6">
        <w:t xml:space="preserve">markings </w:t>
      </w:r>
      <w:r w:rsidRPr="00712462">
        <w:t>shall be inlaid the same day as the final surface is placed as specified herein.</w:t>
      </w:r>
    </w:p>
    <w:p w14:paraId="470409AB" w14:textId="77777777" w:rsidR="00AE5987" w:rsidRPr="00712462" w:rsidRDefault="00AE5987" w:rsidP="00AE5987">
      <w:pPr>
        <w:pStyle w:val="ListParagraph"/>
        <w:suppressAutoHyphens/>
        <w:ind w:left="1440"/>
        <w:jc w:val="both"/>
      </w:pPr>
    </w:p>
    <w:p w14:paraId="2D71425E" w14:textId="11BE770C" w:rsidR="003A0102" w:rsidRPr="00712462" w:rsidRDefault="00AE5987" w:rsidP="00AE5987">
      <w:pPr>
        <w:pStyle w:val="ListParagraph"/>
        <w:numPr>
          <w:ilvl w:val="0"/>
          <w:numId w:val="6"/>
        </w:numPr>
        <w:suppressAutoHyphens/>
        <w:ind w:left="1440"/>
        <w:jc w:val="both"/>
      </w:pPr>
      <w:r w:rsidRPr="00712462">
        <w:t>All other permanent markings shall be completed within 30 days after the end of the last workday of continuous paving on that section of roadway.</w:t>
      </w:r>
    </w:p>
    <w:p w14:paraId="2427FB90" w14:textId="77777777" w:rsidR="00AE5987" w:rsidRPr="00712462" w:rsidRDefault="00AE5987" w:rsidP="00AE5987">
      <w:pPr>
        <w:pStyle w:val="ListParagraph"/>
        <w:tabs>
          <w:tab w:val="left" w:pos="1080"/>
        </w:tabs>
        <w:suppressAutoHyphens/>
        <w:ind w:left="2218"/>
        <w:jc w:val="both"/>
      </w:pPr>
    </w:p>
    <w:p w14:paraId="2CEA967C" w14:textId="77777777" w:rsidR="00AE5987" w:rsidRPr="00712462" w:rsidRDefault="00AE5987" w:rsidP="00AE5987">
      <w:pPr>
        <w:pStyle w:val="ListParagraph"/>
        <w:numPr>
          <w:ilvl w:val="0"/>
          <w:numId w:val="5"/>
        </w:numPr>
        <w:suppressAutoHyphens/>
        <w:ind w:left="1080"/>
        <w:jc w:val="both"/>
      </w:pPr>
      <w:r w:rsidRPr="00712462">
        <w:t>For Slurry Seal, Latex Emulsion</w:t>
      </w:r>
      <w:r>
        <w:t>,</w:t>
      </w:r>
      <w:r w:rsidRPr="00712462">
        <w:t xml:space="preserve"> and Surface Treatment operations:</w:t>
      </w:r>
    </w:p>
    <w:p w14:paraId="3E9BE9DA" w14:textId="77777777" w:rsidR="00AE5987" w:rsidRPr="00712462" w:rsidRDefault="00AE5987" w:rsidP="00AE5987">
      <w:pPr>
        <w:pStyle w:val="ListParagraph"/>
        <w:tabs>
          <w:tab w:val="left" w:pos="1080"/>
        </w:tabs>
        <w:suppressAutoHyphens/>
        <w:ind w:left="1498"/>
        <w:jc w:val="both"/>
      </w:pPr>
    </w:p>
    <w:p w14:paraId="07B580A1" w14:textId="6BBD4DC6" w:rsidR="00D31BD6" w:rsidRDefault="00D31BD6" w:rsidP="00951995">
      <w:pPr>
        <w:pStyle w:val="ListParagraph"/>
        <w:numPr>
          <w:ilvl w:val="0"/>
          <w:numId w:val="25"/>
        </w:numPr>
        <w:suppressAutoHyphens/>
        <w:ind w:left="1440"/>
        <w:jc w:val="both"/>
      </w:pPr>
      <w:r>
        <w:t>Type B, Class VI markings shall be installed at least 14 days after the end of the last workday of continuous</w:t>
      </w:r>
      <w:r w:rsidR="00D11991">
        <w:t xml:space="preserve"> paving on that section of road. Type B, Class VI markings </w:t>
      </w:r>
      <w:r>
        <w:t>shall not be installed until the texture is weathered-in on the edges and the temporary paint (if present) is worn down to 10 mils or less.</w:t>
      </w:r>
    </w:p>
    <w:p w14:paraId="4829BFE2" w14:textId="77777777" w:rsidR="000B7476" w:rsidRDefault="000B7476" w:rsidP="00951995">
      <w:pPr>
        <w:suppressAutoHyphens/>
        <w:ind w:left="1440"/>
        <w:jc w:val="both"/>
      </w:pPr>
    </w:p>
    <w:p w14:paraId="7E67275F" w14:textId="16A9D3BF" w:rsidR="00AE5987" w:rsidRPr="00712462" w:rsidRDefault="00D31BD6" w:rsidP="00951995">
      <w:pPr>
        <w:pStyle w:val="ListParagraph"/>
        <w:numPr>
          <w:ilvl w:val="0"/>
          <w:numId w:val="25"/>
        </w:numPr>
        <w:suppressAutoHyphens/>
        <w:ind w:left="1440"/>
        <w:jc w:val="both"/>
      </w:pPr>
      <w:r>
        <w:t>All  permanent markings shall be completed within 30 days after the end of the last workday of continuous paving on that section of roadway.</w:t>
      </w:r>
    </w:p>
    <w:p w14:paraId="565E6192" w14:textId="77777777" w:rsidR="00AE5987" w:rsidRPr="00712462" w:rsidRDefault="00AE5987" w:rsidP="00AE5987">
      <w:pPr>
        <w:pStyle w:val="ListParagraph"/>
        <w:suppressAutoHyphens/>
        <w:jc w:val="both"/>
      </w:pPr>
    </w:p>
    <w:p w14:paraId="7DD1F3D4" w14:textId="2EE9CC1D" w:rsidR="00AE5987" w:rsidRPr="00712462" w:rsidRDefault="00AE5987" w:rsidP="00AE5987">
      <w:pPr>
        <w:suppressAutoHyphens/>
        <w:ind w:left="720"/>
        <w:jc w:val="both"/>
      </w:pPr>
      <w:r w:rsidRPr="00712462">
        <w:t>On all other roadways (non-interstate and non-limited access roads with less than 10,000 ADT</w:t>
      </w:r>
      <w:r>
        <w:t>,</w:t>
      </w:r>
      <w:r w:rsidRPr="00712462">
        <w:t xml:space="preserve"> or posted</w:t>
      </w:r>
      <w:r>
        <w:t xml:space="preserve"> or </w:t>
      </w:r>
      <w:r w:rsidRPr="00712462">
        <w:t>statutory speed less than 45 MPH), all permanent linear and message</w:t>
      </w:r>
      <w:r w:rsidR="00C32CD6">
        <w:t>/</w:t>
      </w:r>
      <w:r w:rsidRPr="00712462">
        <w:t xml:space="preserve">symbol markings shall be installed within 30 days on plant mix surfaces and </w:t>
      </w:r>
      <w:r w:rsidR="00AF3BDA">
        <w:t>within</w:t>
      </w:r>
      <w:r w:rsidRPr="00712462">
        <w:t xml:space="preserve"> 45 days on surface treatment</w:t>
      </w:r>
      <w:r>
        <w:t xml:space="preserve">, </w:t>
      </w:r>
      <w:r w:rsidRPr="00712462">
        <w:t>slurry seal</w:t>
      </w:r>
      <w:r>
        <w:t xml:space="preserve">, and </w:t>
      </w:r>
      <w:r w:rsidRPr="00712462">
        <w:t xml:space="preserve">latex emulsion surfaces, after the end of the last workday of continuous paving on that section of roadway. </w:t>
      </w:r>
    </w:p>
    <w:p w14:paraId="7A840B64" w14:textId="1517331E" w:rsidR="00AE5987" w:rsidRPr="00712462" w:rsidRDefault="00AE5987" w:rsidP="00AE5987">
      <w:pPr>
        <w:pStyle w:val="ListParagraph"/>
        <w:suppressAutoHyphens/>
        <w:jc w:val="both"/>
      </w:pPr>
    </w:p>
    <w:p w14:paraId="36B5F370" w14:textId="1900FB8A" w:rsidR="00AE5987" w:rsidRPr="00712462" w:rsidRDefault="00AE5987" w:rsidP="00AE5987">
      <w:pPr>
        <w:suppressAutoHyphens/>
        <w:ind w:left="720"/>
        <w:jc w:val="both"/>
      </w:pPr>
      <w:r w:rsidRPr="00712462">
        <w:lastRenderedPageBreak/>
        <w:t>Permanent markings shall not be installed where pavement curing time or weather conditions prohibit installation, or where the pavement surface does not meet the markings manufacturer’s requirements (e.g. the aggregate is not worn-in at the edges).</w:t>
      </w:r>
    </w:p>
    <w:p w14:paraId="7D48F01E" w14:textId="77777777" w:rsidR="00AE5987" w:rsidRPr="00712462" w:rsidRDefault="00AE5987" w:rsidP="00AE5987">
      <w:pPr>
        <w:suppressAutoHyphens/>
        <w:ind w:left="720"/>
        <w:jc w:val="both"/>
        <w:rPr>
          <w:rFonts w:cs="TimesNewRomanPS"/>
        </w:rPr>
      </w:pPr>
    </w:p>
    <w:p w14:paraId="7230A655" w14:textId="77777777" w:rsidR="00AE5987" w:rsidRPr="00712462" w:rsidRDefault="00AE5987" w:rsidP="00AE5987">
      <w:pPr>
        <w:suppressAutoHyphens/>
        <w:ind w:left="720"/>
        <w:jc w:val="both"/>
      </w:pPr>
      <w:r w:rsidRPr="00712462">
        <w:rPr>
          <w:rFonts w:cs="TimesNewRomanPS"/>
        </w:rPr>
        <w:t xml:space="preserve">Any necessary refreshing or replacement of </w:t>
      </w:r>
      <w:r w:rsidRPr="00712462">
        <w:t xml:space="preserve">temporary pavement markings or FTPMs </w:t>
      </w:r>
      <w:r>
        <w:rPr>
          <w:rFonts w:cs="TimesNewRomanPS"/>
        </w:rPr>
        <w:t>will</w:t>
      </w:r>
      <w:r w:rsidRPr="00712462">
        <w:rPr>
          <w:rFonts w:cs="TimesNewRomanPS"/>
        </w:rPr>
        <w:t xml:space="preserve"> not affect the allowable time limit for completion of p</w:t>
      </w:r>
      <w:r w:rsidRPr="00712462">
        <w:t>ermanent pavement marking installation.</w:t>
      </w:r>
    </w:p>
    <w:p w14:paraId="5F3FF68E" w14:textId="77777777" w:rsidR="007C1A2A" w:rsidRDefault="007C1A2A" w:rsidP="00AE5987">
      <w:pPr>
        <w:ind w:left="360"/>
        <w:jc w:val="both"/>
        <w:outlineLvl w:val="0"/>
        <w:rPr>
          <w:b/>
        </w:rPr>
      </w:pPr>
    </w:p>
    <w:p w14:paraId="2F8BD528" w14:textId="14517468" w:rsidR="00AE5987" w:rsidRPr="00712462" w:rsidRDefault="00AE5987" w:rsidP="00AE5987">
      <w:pPr>
        <w:ind w:left="360"/>
        <w:jc w:val="both"/>
        <w:outlineLvl w:val="0"/>
      </w:pPr>
      <w:r>
        <w:rPr>
          <w:b/>
        </w:rPr>
        <w:t xml:space="preserve">Section </w:t>
      </w:r>
      <w:r w:rsidR="000B7476">
        <w:rPr>
          <w:b/>
        </w:rPr>
        <w:t xml:space="preserve">704.04 – </w:t>
      </w:r>
      <w:r w:rsidRPr="00712462">
        <w:rPr>
          <w:rFonts w:cs="Arial"/>
          <w:b/>
        </w:rPr>
        <w:t>Measurement and Payment</w:t>
      </w:r>
      <w:r w:rsidRPr="00712462">
        <w:rPr>
          <w:rFonts w:cs="Arial"/>
        </w:rPr>
        <w:t xml:space="preserve"> is amended to replace the first paragraph with the following:</w:t>
      </w:r>
    </w:p>
    <w:p w14:paraId="227D2F42" w14:textId="77777777" w:rsidR="00AE5987" w:rsidRPr="00712462" w:rsidRDefault="00AE5987" w:rsidP="00AE5987">
      <w:pPr>
        <w:suppressAutoHyphens/>
        <w:jc w:val="both"/>
      </w:pPr>
    </w:p>
    <w:p w14:paraId="378AB4A5" w14:textId="78B347D1" w:rsidR="00AE5987" w:rsidRPr="00712462" w:rsidRDefault="00AE5987" w:rsidP="00AE5987">
      <w:pPr>
        <w:ind w:left="720"/>
        <w:jc w:val="both"/>
        <w:rPr>
          <w:rFonts w:cs="Arial"/>
        </w:rPr>
      </w:pPr>
      <w:r w:rsidRPr="00712462">
        <w:rPr>
          <w:b/>
        </w:rPr>
        <w:t>Pavement line markings</w:t>
      </w:r>
      <w:r w:rsidRPr="00712462">
        <w:t xml:space="preserve"> </w:t>
      </w:r>
      <w:r w:rsidRPr="00712462">
        <w:rPr>
          <w:rFonts w:cs="Arial"/>
        </w:rPr>
        <w:t xml:space="preserve">will be measured </w:t>
      </w:r>
      <w:r>
        <w:rPr>
          <w:rFonts w:cs="Arial"/>
        </w:rPr>
        <w:t xml:space="preserve">in feet </w:t>
      </w:r>
      <w:r w:rsidRPr="00712462">
        <w:rPr>
          <w:rFonts w:cs="Arial"/>
        </w:rPr>
        <w:t xml:space="preserve">and paid </w:t>
      </w:r>
      <w:r>
        <w:rPr>
          <w:rFonts w:cs="Arial"/>
        </w:rPr>
        <w:t xml:space="preserve">for </w:t>
      </w:r>
      <w:r w:rsidRPr="00712462">
        <w:rPr>
          <w:rFonts w:cs="Arial"/>
        </w:rPr>
        <w:t xml:space="preserve">at the </w:t>
      </w:r>
      <w:r w:rsidR="000B7476">
        <w:rPr>
          <w:rFonts w:cs="Arial"/>
        </w:rPr>
        <w:t>C</w:t>
      </w:r>
      <w:r w:rsidRPr="00712462">
        <w:rPr>
          <w:rFonts w:cs="Arial"/>
        </w:rPr>
        <w:t>ontract</w:t>
      </w:r>
      <w:r>
        <w:rPr>
          <w:rFonts w:cs="Arial"/>
        </w:rPr>
        <w:t xml:space="preserve"> foot</w:t>
      </w:r>
      <w:r w:rsidRPr="00712462">
        <w:rPr>
          <w:rFonts w:cs="Arial"/>
        </w:rPr>
        <w:t xml:space="preserve"> price for the type</w:t>
      </w:r>
      <w:r>
        <w:rPr>
          <w:rFonts w:cs="Arial"/>
        </w:rPr>
        <w:t>,</w:t>
      </w:r>
      <w:r w:rsidRPr="00712462">
        <w:rPr>
          <w:rFonts w:cs="Arial"/>
        </w:rPr>
        <w:t xml:space="preserve"> class and width specified.  This price shall include furnishing and installing the pavement marking material, surface preparation, premarking, documentation and staking of existing markings, quality control tests, daily log, guarding devices, primer</w:t>
      </w:r>
      <w:r>
        <w:rPr>
          <w:rFonts w:cs="Arial"/>
        </w:rPr>
        <w:t xml:space="preserve">, </w:t>
      </w:r>
      <w:r w:rsidRPr="00712462">
        <w:rPr>
          <w:rFonts w:cs="Arial"/>
        </w:rPr>
        <w:t xml:space="preserve">adhesive, glass beads, and </w:t>
      </w:r>
      <w:r w:rsidRPr="00712462">
        <w:rPr>
          <w:color w:val="000000"/>
        </w:rPr>
        <w:t>manufacturer’s</w:t>
      </w:r>
      <w:r w:rsidRPr="00712462">
        <w:rPr>
          <w:rFonts w:cs="Arial"/>
        </w:rPr>
        <w:t xml:space="preserve"> warranty.</w:t>
      </w:r>
    </w:p>
    <w:p w14:paraId="5F40E439" w14:textId="77777777" w:rsidR="00AE5987" w:rsidRPr="00712462" w:rsidRDefault="00AE5987" w:rsidP="00AE5987">
      <w:pPr>
        <w:jc w:val="both"/>
        <w:rPr>
          <w:rFonts w:cs="Arial"/>
        </w:rPr>
      </w:pPr>
    </w:p>
    <w:p w14:paraId="57804715" w14:textId="61CAF184" w:rsidR="00AE5987" w:rsidRPr="00712462" w:rsidRDefault="00AE5987" w:rsidP="00AE5987">
      <w:pPr>
        <w:ind w:left="360"/>
        <w:jc w:val="both"/>
        <w:outlineLvl w:val="0"/>
        <w:rPr>
          <w:b/>
        </w:rPr>
      </w:pPr>
      <w:r>
        <w:rPr>
          <w:b/>
        </w:rPr>
        <w:t>Section 704.04</w:t>
      </w:r>
      <w:r w:rsidR="000B7476">
        <w:rPr>
          <w:b/>
        </w:rPr>
        <w:t xml:space="preserve"> – </w:t>
      </w:r>
      <w:r w:rsidRPr="00712462">
        <w:rPr>
          <w:rFonts w:cs="Arial"/>
          <w:b/>
        </w:rPr>
        <w:t>Measurement and Payment</w:t>
      </w:r>
      <w:r w:rsidRPr="00712462">
        <w:rPr>
          <w:rFonts w:cs="Arial"/>
        </w:rPr>
        <w:t xml:space="preserve"> is amended to add the following:</w:t>
      </w:r>
    </w:p>
    <w:p w14:paraId="6F33CB70" w14:textId="77777777" w:rsidR="00AE5987" w:rsidRPr="00712462" w:rsidRDefault="00AE5987" w:rsidP="00AE5987">
      <w:pPr>
        <w:jc w:val="both"/>
        <w:rPr>
          <w:b/>
        </w:rPr>
      </w:pPr>
    </w:p>
    <w:p w14:paraId="1D008060" w14:textId="302A13B8" w:rsidR="00AE5987" w:rsidRPr="00712462" w:rsidRDefault="00AE5987" w:rsidP="00AE5987">
      <w:pPr>
        <w:ind w:left="720"/>
        <w:jc w:val="both"/>
        <w:rPr>
          <w:rFonts w:cs="Arial"/>
        </w:rPr>
      </w:pPr>
      <w:r w:rsidRPr="00712462">
        <w:rPr>
          <w:rFonts w:cs="Arial"/>
          <w:b/>
        </w:rPr>
        <w:t>Temporary pavement line markings</w:t>
      </w:r>
      <w:r w:rsidRPr="00712462">
        <w:rPr>
          <w:rFonts w:cs="Arial"/>
        </w:rPr>
        <w:t xml:space="preserve"> will be measured </w:t>
      </w:r>
      <w:r>
        <w:rPr>
          <w:rFonts w:cs="Arial"/>
        </w:rPr>
        <w:t xml:space="preserve">in feet </w:t>
      </w:r>
      <w:r w:rsidRPr="00712462">
        <w:rPr>
          <w:rFonts w:cs="Arial"/>
        </w:rPr>
        <w:t xml:space="preserve">and paid for at the </w:t>
      </w:r>
      <w:r>
        <w:rPr>
          <w:rFonts w:cs="Arial"/>
        </w:rPr>
        <w:t>C</w:t>
      </w:r>
      <w:r w:rsidRPr="00712462">
        <w:rPr>
          <w:rFonts w:cs="Arial"/>
        </w:rPr>
        <w:t xml:space="preserve">ontract </w:t>
      </w:r>
      <w:r>
        <w:rPr>
          <w:rFonts w:cs="Arial"/>
        </w:rPr>
        <w:t>foot</w:t>
      </w:r>
      <w:r w:rsidRPr="00712462">
        <w:rPr>
          <w:rFonts w:cs="Arial"/>
        </w:rPr>
        <w:t xml:space="preserve"> price for the type, class</w:t>
      </w:r>
      <w:r>
        <w:rPr>
          <w:rFonts w:cs="Arial"/>
        </w:rPr>
        <w:t>,</w:t>
      </w:r>
      <w:r w:rsidRPr="00712462">
        <w:rPr>
          <w:rFonts w:cs="Arial"/>
        </w:rPr>
        <w:t xml:space="preserve"> and width specified.  This price shall include furnishing, 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w:t>
      </w:r>
      <w:r w:rsidRPr="00712462">
        <w:rPr>
          <w:rFonts w:cs="Arial"/>
        </w:rPr>
        <w:t xml:space="preserve"> </w:t>
      </w:r>
      <w:r>
        <w:rPr>
          <w:rFonts w:cs="Arial"/>
        </w:rPr>
        <w:t xml:space="preserve">providing </w:t>
      </w:r>
      <w:r w:rsidRPr="00712462">
        <w:rPr>
          <w:rFonts w:cs="Arial"/>
        </w:rPr>
        <w:t>primer</w:t>
      </w:r>
      <w:r>
        <w:rPr>
          <w:rFonts w:cs="Arial"/>
        </w:rPr>
        <w:t>,</w:t>
      </w:r>
      <w:r w:rsidRPr="00712462">
        <w:rPr>
          <w:rFonts w:cs="Arial"/>
        </w:rPr>
        <w:t xml:space="preserve"> adhesive, glass beads, </w:t>
      </w:r>
      <w:r>
        <w:rPr>
          <w:rFonts w:cs="Arial"/>
        </w:rPr>
        <w:t xml:space="preserve">and </w:t>
      </w:r>
      <w:r w:rsidRPr="00712462">
        <w:rPr>
          <w:rFonts w:cs="Arial"/>
        </w:rPr>
        <w:t>drying agents</w:t>
      </w:r>
      <w:r>
        <w:rPr>
          <w:rFonts w:cs="Arial"/>
        </w:rPr>
        <w:t xml:space="preserve">; and </w:t>
      </w:r>
      <w:r w:rsidRPr="00712462">
        <w:rPr>
          <w:rFonts w:cs="Arial"/>
        </w:rPr>
        <w:t>disposal, and removing removable markings when no longer required.</w:t>
      </w:r>
      <w:r>
        <w:rPr>
          <w:rFonts w:cs="Arial"/>
        </w:rPr>
        <w:t xml:space="preserve"> </w:t>
      </w:r>
    </w:p>
    <w:p w14:paraId="3749B46F" w14:textId="77777777" w:rsidR="00AE5987" w:rsidRPr="00712462" w:rsidRDefault="00AE5987" w:rsidP="00AE5987">
      <w:pPr>
        <w:ind w:left="720"/>
        <w:jc w:val="both"/>
        <w:rPr>
          <w:rFonts w:cs="Arial"/>
        </w:rPr>
      </w:pPr>
    </w:p>
    <w:p w14:paraId="219BE872" w14:textId="77777777" w:rsidR="00AE5987" w:rsidRPr="00712462" w:rsidRDefault="00AE5987" w:rsidP="00AE5987">
      <w:pPr>
        <w:ind w:left="720"/>
        <w:jc w:val="both"/>
        <w:rPr>
          <w:rFonts w:cs="Arial"/>
        </w:rPr>
      </w:pPr>
      <w:r w:rsidRPr="00712462">
        <w:rPr>
          <w:rFonts w:cs="Arial"/>
        </w:rPr>
        <w:t>If temporary line markings require refreshing, reapplication, or replacement before the final surface or the permanent markings are installed, all cost for refreshing, reapplication, or replacement shall be at the Contractor’s expense, unless the Contractor was directed by the Engineer to apply the temporary markings to a visibly wet surface or to an insufficiently cured latex emulsion, slurry seal, or surface treatment surface.</w:t>
      </w:r>
    </w:p>
    <w:p w14:paraId="75311EAC" w14:textId="77777777" w:rsidR="00AE5987" w:rsidRPr="00712462" w:rsidRDefault="00AE5987" w:rsidP="00AE5987">
      <w:pPr>
        <w:ind w:left="720"/>
        <w:jc w:val="both"/>
        <w:rPr>
          <w:rFonts w:cs="Arial"/>
        </w:rPr>
      </w:pPr>
    </w:p>
    <w:p w14:paraId="638B3FC5" w14:textId="77777777" w:rsidR="00AE5987" w:rsidRPr="00712462" w:rsidRDefault="00AE5987" w:rsidP="00AE5987">
      <w:pPr>
        <w:ind w:left="720"/>
        <w:jc w:val="both"/>
        <w:rPr>
          <w:rFonts w:cs="Arial"/>
        </w:rPr>
      </w:pPr>
    </w:p>
    <w:p w14:paraId="701A556F" w14:textId="26DECEED" w:rsidR="00AE5987" w:rsidRPr="00712462" w:rsidRDefault="00AE5987" w:rsidP="00AE5987">
      <w:pPr>
        <w:ind w:left="720"/>
        <w:jc w:val="both"/>
        <w:rPr>
          <w:rFonts w:cs="Arial"/>
        </w:rPr>
      </w:pPr>
      <w:r w:rsidRPr="00712462">
        <w:rPr>
          <w:rFonts w:cs="Arial"/>
          <w:b/>
        </w:rPr>
        <w:t>Temporary pavement message (word) markings</w:t>
      </w:r>
      <w:r w:rsidRPr="00712462">
        <w:t xml:space="preserve"> </w:t>
      </w:r>
      <w:r w:rsidRPr="00712462">
        <w:rPr>
          <w:rFonts w:cs="Arial"/>
        </w:rPr>
        <w:t xml:space="preserve">will be measured </w:t>
      </w:r>
      <w:r>
        <w:rPr>
          <w:rFonts w:cs="Arial"/>
        </w:rPr>
        <w:t xml:space="preserve">in units of each </w:t>
      </w:r>
      <w:r w:rsidRPr="00712462">
        <w:rPr>
          <w:rFonts w:cs="Arial"/>
        </w:rPr>
        <w:t xml:space="preserve">and paid for at the </w:t>
      </w:r>
      <w:r w:rsidR="000B7476">
        <w:rPr>
          <w:rFonts w:cs="Arial"/>
        </w:rPr>
        <w:t>C</w:t>
      </w:r>
      <w:r w:rsidRPr="00712462">
        <w:rPr>
          <w:rFonts w:cs="Arial"/>
        </w:rPr>
        <w:t xml:space="preserve">ontract </w:t>
      </w:r>
      <w:r>
        <w:rPr>
          <w:rFonts w:cs="Arial"/>
        </w:rPr>
        <w:t>each</w:t>
      </w:r>
      <w:r w:rsidRPr="00712462">
        <w:rPr>
          <w:rFonts w:cs="Arial"/>
        </w:rPr>
        <w:t xml:space="preserve"> price for the character size</w:t>
      </w:r>
      <w:r>
        <w:rPr>
          <w:rFonts w:cs="Arial"/>
        </w:rPr>
        <w:t>,</w:t>
      </w:r>
      <w:r w:rsidRPr="00712462">
        <w:rPr>
          <w:rFonts w:cs="Arial"/>
        </w:rPr>
        <w:t xml:space="preserve"> type</w:t>
      </w:r>
      <w:r>
        <w:rPr>
          <w:rFonts w:cs="Arial"/>
        </w:rPr>
        <w:t>,</w:t>
      </w:r>
      <w:r w:rsidRPr="00712462">
        <w:rPr>
          <w:rFonts w:cs="Arial"/>
        </w:rPr>
        <w:t xml:space="preserve"> and class specified.  This price shall include furnishing, 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 providing</w:t>
      </w:r>
      <w:r w:rsidRPr="00712462">
        <w:rPr>
          <w:rFonts w:cs="Arial"/>
        </w:rPr>
        <w:t xml:space="preserve"> primer or adhesive, glass beads</w:t>
      </w:r>
      <w:r>
        <w:rPr>
          <w:rFonts w:cs="Arial"/>
        </w:rPr>
        <w:t>,</w:t>
      </w:r>
      <w:r w:rsidRPr="00712462">
        <w:rPr>
          <w:rFonts w:cs="Arial"/>
        </w:rPr>
        <w:t xml:space="preserve"> and drying agents</w:t>
      </w:r>
      <w:r>
        <w:rPr>
          <w:rFonts w:cs="Arial"/>
        </w:rPr>
        <w:t>; and</w:t>
      </w:r>
      <w:r w:rsidRPr="00712462">
        <w:rPr>
          <w:rFonts w:cs="Arial"/>
        </w:rPr>
        <w:t xml:space="preserve"> disposal, and removing removable markings when no longer required.</w:t>
      </w:r>
    </w:p>
    <w:p w14:paraId="3D4C809B" w14:textId="77777777" w:rsidR="00AE5987" w:rsidRPr="00712462" w:rsidRDefault="00AE5987" w:rsidP="00AE5987">
      <w:pPr>
        <w:ind w:left="720"/>
        <w:jc w:val="both"/>
      </w:pPr>
    </w:p>
    <w:p w14:paraId="3AEE88C2" w14:textId="4CB52699" w:rsidR="00AE5987" w:rsidRPr="00712462" w:rsidRDefault="00AE5987" w:rsidP="00AE5987">
      <w:pPr>
        <w:ind w:left="720"/>
        <w:jc w:val="both"/>
        <w:rPr>
          <w:rFonts w:cs="Arial"/>
        </w:rPr>
      </w:pPr>
      <w:r w:rsidRPr="00712462">
        <w:rPr>
          <w:rFonts w:cs="Arial"/>
          <w:b/>
        </w:rPr>
        <w:t>Temporary pavement symbol markings</w:t>
      </w:r>
      <w:r w:rsidRPr="00712462">
        <w:t xml:space="preserve"> </w:t>
      </w:r>
      <w:r w:rsidRPr="00712462">
        <w:rPr>
          <w:rFonts w:cs="Arial"/>
        </w:rPr>
        <w:t>will be measured</w:t>
      </w:r>
      <w:r>
        <w:rPr>
          <w:rFonts w:cs="Arial"/>
        </w:rPr>
        <w:t xml:space="preserve"> in units of each</w:t>
      </w:r>
      <w:r w:rsidRPr="00712462">
        <w:rPr>
          <w:rFonts w:cs="Arial"/>
        </w:rPr>
        <w:t xml:space="preserve"> and paid for at the </w:t>
      </w:r>
      <w:r w:rsidR="000B7476">
        <w:rPr>
          <w:rFonts w:cs="Arial"/>
        </w:rPr>
        <w:t>C</w:t>
      </w:r>
      <w:r w:rsidRPr="00712462">
        <w:rPr>
          <w:rFonts w:cs="Arial"/>
        </w:rPr>
        <w:t>ontract</w:t>
      </w:r>
      <w:r>
        <w:rPr>
          <w:rFonts w:cs="Arial"/>
        </w:rPr>
        <w:t xml:space="preserve"> each</w:t>
      </w:r>
      <w:r w:rsidRPr="00712462">
        <w:rPr>
          <w:rFonts w:cs="Arial"/>
        </w:rPr>
        <w:t xml:space="preserve"> price for the size</w:t>
      </w:r>
      <w:r>
        <w:rPr>
          <w:rFonts w:cs="Arial"/>
        </w:rPr>
        <w:t>,</w:t>
      </w:r>
      <w:r w:rsidRPr="00712462">
        <w:rPr>
          <w:rFonts w:cs="Arial"/>
        </w:rPr>
        <w:t xml:space="preserve"> type</w:t>
      </w:r>
      <w:r>
        <w:rPr>
          <w:rFonts w:cs="Arial"/>
        </w:rPr>
        <w:t xml:space="preserve">, and </w:t>
      </w:r>
      <w:r w:rsidRPr="00712462">
        <w:rPr>
          <w:rFonts w:cs="Arial"/>
        </w:rPr>
        <w:t>class specified.  This price shall include furnishing, installing, and maintaining the pavement marking materials</w:t>
      </w:r>
      <w:r>
        <w:rPr>
          <w:rFonts w:cs="Arial"/>
        </w:rPr>
        <w:t>;</w:t>
      </w:r>
      <w:r w:rsidRPr="00712462">
        <w:rPr>
          <w:rFonts w:cs="Arial"/>
        </w:rPr>
        <w:t xml:space="preserve"> surface preparation, inspections, testing, daily log, </w:t>
      </w:r>
      <w:r>
        <w:rPr>
          <w:rFonts w:cs="Arial"/>
        </w:rPr>
        <w:t xml:space="preserve">and </w:t>
      </w:r>
      <w:r w:rsidRPr="00712462">
        <w:rPr>
          <w:rFonts w:cs="Arial"/>
        </w:rPr>
        <w:t>guarding devices</w:t>
      </w:r>
      <w:r>
        <w:rPr>
          <w:rFonts w:cs="Arial"/>
        </w:rPr>
        <w:t>; providing</w:t>
      </w:r>
      <w:r w:rsidRPr="00712462">
        <w:rPr>
          <w:rFonts w:cs="Arial"/>
        </w:rPr>
        <w:t xml:space="preserve"> primer or adhesive, glass beads, </w:t>
      </w:r>
      <w:r>
        <w:rPr>
          <w:rFonts w:cs="Arial"/>
        </w:rPr>
        <w:t xml:space="preserve">and </w:t>
      </w:r>
      <w:r w:rsidRPr="00712462">
        <w:rPr>
          <w:rFonts w:cs="Arial"/>
        </w:rPr>
        <w:t>drying agents</w:t>
      </w:r>
      <w:r>
        <w:rPr>
          <w:rFonts w:cs="Arial"/>
        </w:rPr>
        <w:t>; and</w:t>
      </w:r>
      <w:r w:rsidRPr="00712462">
        <w:rPr>
          <w:rFonts w:cs="Arial"/>
        </w:rPr>
        <w:t xml:space="preserve"> disposal, and removing removable markings when no longer required.</w:t>
      </w:r>
    </w:p>
    <w:p w14:paraId="6C015B22" w14:textId="77777777" w:rsidR="00AE5987" w:rsidRPr="00712462" w:rsidRDefault="00AE5987" w:rsidP="00AE5987">
      <w:pPr>
        <w:jc w:val="both"/>
        <w:rPr>
          <w:rFonts w:cs="Arial"/>
        </w:rPr>
      </w:pPr>
    </w:p>
    <w:p w14:paraId="0B120D55" w14:textId="77777777" w:rsidR="00AE5987" w:rsidRPr="00712462" w:rsidRDefault="00AE5987" w:rsidP="00AE5987">
      <w:pPr>
        <w:ind w:left="720"/>
        <w:jc w:val="both"/>
        <w:rPr>
          <w:rFonts w:cs="Arial"/>
        </w:rPr>
      </w:pPr>
      <w:r w:rsidRPr="00712462">
        <w:rPr>
          <w:rFonts w:cs="Arial"/>
        </w:rPr>
        <w:t xml:space="preserve">If temporary pavement </w:t>
      </w:r>
      <w:r>
        <w:rPr>
          <w:rFonts w:cs="Arial"/>
        </w:rPr>
        <w:t xml:space="preserve">line, </w:t>
      </w:r>
      <w:r w:rsidRPr="00712462">
        <w:rPr>
          <w:rFonts w:cs="Arial"/>
        </w:rPr>
        <w:t>message</w:t>
      </w:r>
      <w:r>
        <w:rPr>
          <w:rFonts w:cs="Arial"/>
        </w:rPr>
        <w:t>,</w:t>
      </w:r>
      <w:r w:rsidRPr="00712462">
        <w:rPr>
          <w:rFonts w:cs="Arial"/>
        </w:rPr>
        <w:t xml:space="preserve"> or symbol markings require refreshing, reapplication, or replacement before the final surface or the permanent markings are installed, all cost for refreshing, reapplication, or replacement (including Maintenance of Traffic costs) shall be at the Contractor’s expense unless the Contractor was directed by the Engineer to apply the temporary markings to a visibly wet surface or to an insufficiently cured latex emulsion, slurry seal, or surface treatment surface.</w:t>
      </w:r>
    </w:p>
    <w:p w14:paraId="6A69B44B" w14:textId="77777777" w:rsidR="00AE5987" w:rsidRPr="00712462" w:rsidRDefault="00AE5987" w:rsidP="00AE5987">
      <w:pPr>
        <w:jc w:val="both"/>
      </w:pPr>
    </w:p>
    <w:p w14:paraId="743698C1" w14:textId="77777777" w:rsidR="00AE5987" w:rsidRPr="00712462" w:rsidRDefault="00AE5987" w:rsidP="00AE5987">
      <w:pPr>
        <w:ind w:left="720"/>
        <w:jc w:val="both"/>
      </w:pPr>
      <w:r w:rsidRPr="00712462">
        <w:t>Payment will be made under:</w:t>
      </w:r>
    </w:p>
    <w:p w14:paraId="6D8F1973" w14:textId="77777777" w:rsidR="00AE5987" w:rsidRPr="00712462" w:rsidRDefault="00AE5987" w:rsidP="00AE5987">
      <w:pPr>
        <w:jc w:val="both"/>
      </w:pPr>
    </w:p>
    <w:tbl>
      <w:tblPr>
        <w:tblW w:w="8550" w:type="dxa"/>
        <w:tblInd w:w="918" w:type="dxa"/>
        <w:tblBorders>
          <w:top w:val="single" w:sz="4" w:space="0" w:color="auto"/>
          <w:bottom w:val="single" w:sz="4" w:space="0" w:color="auto"/>
        </w:tblBorders>
        <w:tblLayout w:type="fixed"/>
        <w:tblLook w:val="04A0" w:firstRow="1" w:lastRow="0" w:firstColumn="1" w:lastColumn="0" w:noHBand="0" w:noVBand="1"/>
      </w:tblPr>
      <w:tblGrid>
        <w:gridCol w:w="6390"/>
        <w:gridCol w:w="2160"/>
      </w:tblGrid>
      <w:tr w:rsidR="00AE5987" w:rsidRPr="00712462" w14:paraId="2AE4ABA7" w14:textId="77777777" w:rsidTr="00675B79">
        <w:trPr>
          <w:cantSplit/>
        </w:trPr>
        <w:tc>
          <w:tcPr>
            <w:tcW w:w="6390" w:type="dxa"/>
            <w:tcBorders>
              <w:top w:val="single" w:sz="4" w:space="0" w:color="auto"/>
              <w:bottom w:val="single" w:sz="4" w:space="0" w:color="auto"/>
            </w:tcBorders>
            <w:hideMark/>
          </w:tcPr>
          <w:p w14:paraId="25D03BDA" w14:textId="77777777" w:rsidR="00AE5987" w:rsidRPr="00712462" w:rsidRDefault="00AE5987" w:rsidP="0060772D">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sidRPr="00712462">
              <w:rPr>
                <w:rFonts w:cs="Arial"/>
                <w:b/>
              </w:rPr>
              <w:t>Pay Item</w:t>
            </w:r>
          </w:p>
        </w:tc>
        <w:tc>
          <w:tcPr>
            <w:tcW w:w="2160" w:type="dxa"/>
            <w:tcBorders>
              <w:top w:val="single" w:sz="4" w:space="0" w:color="auto"/>
              <w:bottom w:val="single" w:sz="4" w:space="0" w:color="auto"/>
            </w:tcBorders>
            <w:hideMark/>
          </w:tcPr>
          <w:p w14:paraId="4094E367" w14:textId="77777777" w:rsidR="00AE5987" w:rsidRPr="00712462" w:rsidRDefault="00AE5987" w:rsidP="0060772D">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sidRPr="00712462">
              <w:rPr>
                <w:rFonts w:cs="Arial"/>
                <w:b/>
              </w:rPr>
              <w:t>Pay Unit</w:t>
            </w:r>
          </w:p>
        </w:tc>
      </w:tr>
      <w:tr w:rsidR="00AE5987" w:rsidRPr="00712462" w14:paraId="66446520" w14:textId="77777777" w:rsidTr="00675B79">
        <w:trPr>
          <w:cantSplit/>
        </w:trPr>
        <w:tc>
          <w:tcPr>
            <w:tcW w:w="6390" w:type="dxa"/>
            <w:hideMark/>
          </w:tcPr>
          <w:p w14:paraId="2199F937"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rPr>
            </w:pPr>
            <w:r w:rsidRPr="00712462">
              <w:rPr>
                <w:rFonts w:cs="Arial"/>
              </w:rPr>
              <w:t>(Type or class) Temporary pavement line marking (width)</w:t>
            </w:r>
          </w:p>
        </w:tc>
        <w:tc>
          <w:tcPr>
            <w:tcW w:w="2160" w:type="dxa"/>
            <w:hideMark/>
          </w:tcPr>
          <w:p w14:paraId="2AFA7AC3"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Linear foot</w:t>
            </w:r>
          </w:p>
        </w:tc>
      </w:tr>
      <w:tr w:rsidR="00AE5987" w:rsidRPr="00712462" w14:paraId="7B5F0436" w14:textId="77777777" w:rsidTr="00675B79">
        <w:trPr>
          <w:cantSplit/>
        </w:trPr>
        <w:tc>
          <w:tcPr>
            <w:tcW w:w="6390" w:type="dxa"/>
            <w:hideMark/>
          </w:tcPr>
          <w:p w14:paraId="68E8781B"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sidRPr="00712462">
              <w:rPr>
                <w:rFonts w:cs="Arial"/>
              </w:rPr>
              <w:lastRenderedPageBreak/>
              <w:t>Temporary pavement message (word) marking (size character, type or class material)</w:t>
            </w:r>
          </w:p>
        </w:tc>
        <w:tc>
          <w:tcPr>
            <w:tcW w:w="2160" w:type="dxa"/>
            <w:hideMark/>
          </w:tcPr>
          <w:p w14:paraId="39548AD6"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Each</w:t>
            </w:r>
          </w:p>
        </w:tc>
      </w:tr>
      <w:tr w:rsidR="00AE5987" w:rsidRPr="00712462" w14:paraId="13339E0A" w14:textId="77777777" w:rsidTr="00675B79">
        <w:trPr>
          <w:cantSplit/>
        </w:trPr>
        <w:tc>
          <w:tcPr>
            <w:tcW w:w="6390" w:type="dxa"/>
          </w:tcPr>
          <w:p w14:paraId="07318EF8"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sidRPr="00712462">
              <w:rPr>
                <w:rFonts w:cs="Arial"/>
              </w:rPr>
              <w:t>Temporary pavement symbol marking (Symbol, Type or class material)</w:t>
            </w:r>
          </w:p>
        </w:tc>
        <w:tc>
          <w:tcPr>
            <w:tcW w:w="2160" w:type="dxa"/>
          </w:tcPr>
          <w:p w14:paraId="1346839B" w14:textId="77777777" w:rsidR="00AE5987" w:rsidRPr="00712462" w:rsidRDefault="00AE5987" w:rsidP="0060772D">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sidRPr="00712462">
              <w:rPr>
                <w:rFonts w:cs="Arial"/>
              </w:rPr>
              <w:t>Each</w:t>
            </w:r>
          </w:p>
        </w:tc>
      </w:tr>
    </w:tbl>
    <w:p w14:paraId="645E4865" w14:textId="42B6EF55" w:rsidR="00AE5987" w:rsidRPr="00191FBE" w:rsidRDefault="00AE5987" w:rsidP="00191FBE">
      <w:pPr>
        <w:rPr>
          <w:b/>
          <w:bCs/>
          <w:sz w:val="28"/>
        </w:rPr>
      </w:pPr>
      <w:bookmarkStart w:id="28" w:name="_GoBack"/>
      <w:bookmarkEnd w:id="28"/>
    </w:p>
    <w:sectPr w:rsidR="00AE5987" w:rsidRPr="00191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D04B5" w14:textId="77777777" w:rsidR="00CB62C4" w:rsidRDefault="00CB62C4" w:rsidP="005313BD">
      <w:r>
        <w:separator/>
      </w:r>
    </w:p>
  </w:endnote>
  <w:endnote w:type="continuationSeparator" w:id="0">
    <w:p w14:paraId="4DE0FDEF" w14:textId="77777777" w:rsidR="00CB62C4" w:rsidRDefault="00CB62C4" w:rsidP="0053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33DBC" w14:textId="77777777" w:rsidR="00CB62C4" w:rsidRDefault="00CB62C4" w:rsidP="005313BD">
      <w:r>
        <w:separator/>
      </w:r>
    </w:p>
  </w:footnote>
  <w:footnote w:type="continuationSeparator" w:id="0">
    <w:p w14:paraId="4C519FC4" w14:textId="77777777" w:rsidR="00CB62C4" w:rsidRDefault="00CB62C4" w:rsidP="00531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43BD"/>
    <w:multiLevelType w:val="hybridMultilevel"/>
    <w:tmpl w:val="DF682E20"/>
    <w:lvl w:ilvl="0" w:tplc="04090019">
      <w:start w:val="1"/>
      <w:numFmt w:val="lowerLetter"/>
      <w:lvlText w:val="%1."/>
      <w:lvlJc w:val="left"/>
      <w:pPr>
        <w:ind w:left="2275" w:hanging="360"/>
      </w:pPr>
    </w:lvl>
    <w:lvl w:ilvl="1" w:tplc="04090019">
      <w:start w:val="1"/>
      <w:numFmt w:val="lowerLetter"/>
      <w:lvlText w:val="%2."/>
      <w:lvlJc w:val="left"/>
      <w:pPr>
        <w:ind w:left="2995" w:hanging="360"/>
      </w:pPr>
    </w:lvl>
    <w:lvl w:ilvl="2" w:tplc="0409001B">
      <w:start w:val="1"/>
      <w:numFmt w:val="lowerRoman"/>
      <w:lvlText w:val="%3."/>
      <w:lvlJc w:val="right"/>
      <w:pPr>
        <w:ind w:left="3715" w:hanging="180"/>
      </w:pPr>
    </w:lvl>
    <w:lvl w:ilvl="3" w:tplc="0409000F">
      <w:start w:val="1"/>
      <w:numFmt w:val="decimal"/>
      <w:lvlText w:val="%4."/>
      <w:lvlJc w:val="left"/>
      <w:pPr>
        <w:ind w:left="4435" w:hanging="360"/>
      </w:pPr>
    </w:lvl>
    <w:lvl w:ilvl="4" w:tplc="04090019">
      <w:start w:val="1"/>
      <w:numFmt w:val="lowerLetter"/>
      <w:lvlText w:val="%5."/>
      <w:lvlJc w:val="left"/>
      <w:pPr>
        <w:ind w:left="5155" w:hanging="360"/>
      </w:pPr>
    </w:lvl>
    <w:lvl w:ilvl="5" w:tplc="0409001B">
      <w:start w:val="1"/>
      <w:numFmt w:val="lowerRoman"/>
      <w:lvlText w:val="%6."/>
      <w:lvlJc w:val="right"/>
      <w:pPr>
        <w:ind w:left="5875" w:hanging="180"/>
      </w:pPr>
    </w:lvl>
    <w:lvl w:ilvl="6" w:tplc="0409000F">
      <w:start w:val="1"/>
      <w:numFmt w:val="decimal"/>
      <w:lvlText w:val="%7."/>
      <w:lvlJc w:val="left"/>
      <w:pPr>
        <w:ind w:left="6595" w:hanging="360"/>
      </w:pPr>
    </w:lvl>
    <w:lvl w:ilvl="7" w:tplc="04090019">
      <w:start w:val="1"/>
      <w:numFmt w:val="lowerLetter"/>
      <w:lvlText w:val="%8."/>
      <w:lvlJc w:val="left"/>
      <w:pPr>
        <w:ind w:left="7315" w:hanging="360"/>
      </w:pPr>
    </w:lvl>
    <w:lvl w:ilvl="8" w:tplc="0409001B">
      <w:start w:val="1"/>
      <w:numFmt w:val="lowerRoman"/>
      <w:lvlText w:val="%9."/>
      <w:lvlJc w:val="right"/>
      <w:pPr>
        <w:ind w:left="8035" w:hanging="180"/>
      </w:pPr>
    </w:lvl>
  </w:abstractNum>
  <w:abstractNum w:abstractNumId="1" w15:restartNumberingAfterBreak="0">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0B479BA"/>
    <w:multiLevelType w:val="hybridMultilevel"/>
    <w:tmpl w:val="80EC5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A06C2"/>
    <w:multiLevelType w:val="hybridMultilevel"/>
    <w:tmpl w:val="5104804A"/>
    <w:lvl w:ilvl="0" w:tplc="615C659E">
      <w:start w:val="1"/>
      <w:numFmt w:val="decimal"/>
      <w:lvlText w:val="%1."/>
      <w:lvlJc w:val="left"/>
      <w:pPr>
        <w:ind w:left="1080" w:hanging="360"/>
      </w:pPr>
      <w:rPr>
        <w:b w:val="0"/>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F4474A"/>
    <w:multiLevelType w:val="hybridMultilevel"/>
    <w:tmpl w:val="9CB8BCF6"/>
    <w:lvl w:ilvl="0" w:tplc="0409000F">
      <w:start w:val="1"/>
      <w:numFmt w:val="decimal"/>
      <w:lvlText w:val="%1."/>
      <w:lvlJc w:val="left"/>
      <w:pPr>
        <w:ind w:left="1329" w:hanging="360"/>
      </w:pPr>
    </w:lvl>
    <w:lvl w:ilvl="1" w:tplc="04090019">
      <w:start w:val="1"/>
      <w:numFmt w:val="lowerLetter"/>
      <w:lvlText w:val="%2."/>
      <w:lvlJc w:val="left"/>
      <w:pPr>
        <w:ind w:left="2049" w:hanging="360"/>
      </w:pPr>
    </w:lvl>
    <w:lvl w:ilvl="2" w:tplc="0409001B">
      <w:start w:val="1"/>
      <w:numFmt w:val="lowerRoman"/>
      <w:lvlText w:val="%3."/>
      <w:lvlJc w:val="right"/>
      <w:pPr>
        <w:ind w:left="2769" w:hanging="180"/>
      </w:pPr>
    </w:lvl>
    <w:lvl w:ilvl="3" w:tplc="0409000F">
      <w:start w:val="1"/>
      <w:numFmt w:val="decimal"/>
      <w:lvlText w:val="%4."/>
      <w:lvlJc w:val="left"/>
      <w:pPr>
        <w:ind w:left="3489" w:hanging="360"/>
      </w:pPr>
    </w:lvl>
    <w:lvl w:ilvl="4" w:tplc="04090019">
      <w:start w:val="1"/>
      <w:numFmt w:val="lowerLetter"/>
      <w:lvlText w:val="%5."/>
      <w:lvlJc w:val="left"/>
      <w:pPr>
        <w:ind w:left="4209" w:hanging="360"/>
      </w:pPr>
    </w:lvl>
    <w:lvl w:ilvl="5" w:tplc="0409001B">
      <w:start w:val="1"/>
      <w:numFmt w:val="lowerRoman"/>
      <w:lvlText w:val="%6."/>
      <w:lvlJc w:val="right"/>
      <w:pPr>
        <w:ind w:left="4929" w:hanging="180"/>
      </w:pPr>
    </w:lvl>
    <w:lvl w:ilvl="6" w:tplc="0409000F">
      <w:start w:val="1"/>
      <w:numFmt w:val="decimal"/>
      <w:lvlText w:val="%7."/>
      <w:lvlJc w:val="left"/>
      <w:pPr>
        <w:ind w:left="5649" w:hanging="360"/>
      </w:pPr>
    </w:lvl>
    <w:lvl w:ilvl="7" w:tplc="04090019">
      <w:start w:val="1"/>
      <w:numFmt w:val="lowerLetter"/>
      <w:lvlText w:val="%8."/>
      <w:lvlJc w:val="left"/>
      <w:pPr>
        <w:ind w:left="6369" w:hanging="360"/>
      </w:pPr>
    </w:lvl>
    <w:lvl w:ilvl="8" w:tplc="0409001B">
      <w:start w:val="1"/>
      <w:numFmt w:val="lowerRoman"/>
      <w:lvlText w:val="%9."/>
      <w:lvlJc w:val="right"/>
      <w:pPr>
        <w:ind w:left="7089" w:hanging="180"/>
      </w:pPr>
    </w:lvl>
  </w:abstractNum>
  <w:abstractNum w:abstractNumId="8" w15:restartNumberingAfterBreak="0">
    <w:nsid w:val="3F1536FC"/>
    <w:multiLevelType w:val="hybridMultilevel"/>
    <w:tmpl w:val="1D46674A"/>
    <w:lvl w:ilvl="0" w:tplc="04090019">
      <w:start w:val="1"/>
      <w:numFmt w:val="lowerLetter"/>
      <w:lvlText w:val="%1."/>
      <w:lvlJc w:val="left"/>
      <w:pPr>
        <w:ind w:left="2218" w:hanging="360"/>
      </w:pPr>
    </w:lvl>
    <w:lvl w:ilvl="1" w:tplc="04090019">
      <w:start w:val="1"/>
      <w:numFmt w:val="lowerLetter"/>
      <w:lvlText w:val="%2."/>
      <w:lvlJc w:val="left"/>
      <w:pPr>
        <w:ind w:left="2938" w:hanging="360"/>
      </w:pPr>
    </w:lvl>
    <w:lvl w:ilvl="2" w:tplc="0409001B">
      <w:start w:val="1"/>
      <w:numFmt w:val="lowerRoman"/>
      <w:lvlText w:val="%3."/>
      <w:lvlJc w:val="right"/>
      <w:pPr>
        <w:ind w:left="3658" w:hanging="180"/>
      </w:pPr>
    </w:lvl>
    <w:lvl w:ilvl="3" w:tplc="0409000F">
      <w:start w:val="1"/>
      <w:numFmt w:val="decimal"/>
      <w:lvlText w:val="%4."/>
      <w:lvlJc w:val="left"/>
      <w:pPr>
        <w:ind w:left="4378" w:hanging="360"/>
      </w:pPr>
    </w:lvl>
    <w:lvl w:ilvl="4" w:tplc="04090019">
      <w:start w:val="1"/>
      <w:numFmt w:val="lowerLetter"/>
      <w:lvlText w:val="%5."/>
      <w:lvlJc w:val="left"/>
      <w:pPr>
        <w:ind w:left="5098" w:hanging="360"/>
      </w:pPr>
    </w:lvl>
    <w:lvl w:ilvl="5" w:tplc="0409001B">
      <w:start w:val="1"/>
      <w:numFmt w:val="lowerRoman"/>
      <w:lvlText w:val="%6."/>
      <w:lvlJc w:val="right"/>
      <w:pPr>
        <w:ind w:left="5818" w:hanging="180"/>
      </w:pPr>
    </w:lvl>
    <w:lvl w:ilvl="6" w:tplc="0409000F">
      <w:start w:val="1"/>
      <w:numFmt w:val="decimal"/>
      <w:lvlText w:val="%7."/>
      <w:lvlJc w:val="left"/>
      <w:pPr>
        <w:ind w:left="6538" w:hanging="360"/>
      </w:pPr>
    </w:lvl>
    <w:lvl w:ilvl="7" w:tplc="04090019">
      <w:start w:val="1"/>
      <w:numFmt w:val="lowerLetter"/>
      <w:lvlText w:val="%8."/>
      <w:lvlJc w:val="left"/>
      <w:pPr>
        <w:ind w:left="7258" w:hanging="360"/>
      </w:pPr>
    </w:lvl>
    <w:lvl w:ilvl="8" w:tplc="0409001B">
      <w:start w:val="1"/>
      <w:numFmt w:val="lowerRoman"/>
      <w:lvlText w:val="%9."/>
      <w:lvlJc w:val="right"/>
      <w:pPr>
        <w:ind w:left="7978" w:hanging="180"/>
      </w:pPr>
    </w:lvl>
  </w:abstractNum>
  <w:abstractNum w:abstractNumId="9" w15:restartNumberingAfterBreak="0">
    <w:nsid w:val="40163C87"/>
    <w:multiLevelType w:val="hybridMultilevel"/>
    <w:tmpl w:val="C6487494"/>
    <w:lvl w:ilvl="0" w:tplc="E8605CE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415F21EB"/>
    <w:multiLevelType w:val="hybridMultilevel"/>
    <w:tmpl w:val="D82A7938"/>
    <w:lvl w:ilvl="0" w:tplc="9BEC4B26">
      <w:start w:val="7"/>
      <w:numFmt w:val="decimal"/>
      <w:lvlText w:val="%1."/>
      <w:lvlJc w:val="left"/>
      <w:pPr>
        <w:ind w:left="1080" w:hanging="360"/>
      </w:pPr>
      <w:rPr>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7995CD1"/>
    <w:multiLevelType w:val="hybridMultilevel"/>
    <w:tmpl w:val="FC921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6D022805"/>
    <w:multiLevelType w:val="hybridMultilevel"/>
    <w:tmpl w:val="EBE417DE"/>
    <w:lvl w:ilvl="0" w:tplc="163EB810">
      <w:start w:val="1"/>
      <w:numFmt w:val="lowerLetter"/>
      <w:lvlText w:val="(%1)"/>
      <w:lvlJc w:val="left"/>
      <w:pPr>
        <w:ind w:left="63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733471A5"/>
    <w:multiLevelType w:val="hybridMultilevel"/>
    <w:tmpl w:val="41A4B1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CAA58F1"/>
    <w:multiLevelType w:val="hybridMultilevel"/>
    <w:tmpl w:val="1D46674A"/>
    <w:lvl w:ilvl="0" w:tplc="04090019">
      <w:start w:val="1"/>
      <w:numFmt w:val="lowerLetter"/>
      <w:lvlText w:val="%1."/>
      <w:lvlJc w:val="left"/>
      <w:pPr>
        <w:ind w:left="2218" w:hanging="360"/>
      </w:pPr>
    </w:lvl>
    <w:lvl w:ilvl="1" w:tplc="04090019">
      <w:start w:val="1"/>
      <w:numFmt w:val="lowerLetter"/>
      <w:lvlText w:val="%2."/>
      <w:lvlJc w:val="left"/>
      <w:pPr>
        <w:ind w:left="2938" w:hanging="360"/>
      </w:pPr>
    </w:lvl>
    <w:lvl w:ilvl="2" w:tplc="0409001B">
      <w:start w:val="1"/>
      <w:numFmt w:val="lowerRoman"/>
      <w:lvlText w:val="%3."/>
      <w:lvlJc w:val="right"/>
      <w:pPr>
        <w:ind w:left="3658" w:hanging="180"/>
      </w:pPr>
    </w:lvl>
    <w:lvl w:ilvl="3" w:tplc="0409000F">
      <w:start w:val="1"/>
      <w:numFmt w:val="decimal"/>
      <w:lvlText w:val="%4."/>
      <w:lvlJc w:val="left"/>
      <w:pPr>
        <w:ind w:left="4378" w:hanging="360"/>
      </w:pPr>
    </w:lvl>
    <w:lvl w:ilvl="4" w:tplc="04090019">
      <w:start w:val="1"/>
      <w:numFmt w:val="lowerLetter"/>
      <w:lvlText w:val="%5."/>
      <w:lvlJc w:val="left"/>
      <w:pPr>
        <w:ind w:left="5098" w:hanging="360"/>
      </w:pPr>
    </w:lvl>
    <w:lvl w:ilvl="5" w:tplc="0409001B">
      <w:start w:val="1"/>
      <w:numFmt w:val="lowerRoman"/>
      <w:lvlText w:val="%6."/>
      <w:lvlJc w:val="right"/>
      <w:pPr>
        <w:ind w:left="5818" w:hanging="180"/>
      </w:pPr>
    </w:lvl>
    <w:lvl w:ilvl="6" w:tplc="0409000F">
      <w:start w:val="1"/>
      <w:numFmt w:val="decimal"/>
      <w:lvlText w:val="%7."/>
      <w:lvlJc w:val="left"/>
      <w:pPr>
        <w:ind w:left="6538" w:hanging="360"/>
      </w:pPr>
    </w:lvl>
    <w:lvl w:ilvl="7" w:tplc="04090019">
      <w:start w:val="1"/>
      <w:numFmt w:val="lowerLetter"/>
      <w:lvlText w:val="%8."/>
      <w:lvlJc w:val="left"/>
      <w:pPr>
        <w:ind w:left="7258" w:hanging="360"/>
      </w:pPr>
    </w:lvl>
    <w:lvl w:ilvl="8" w:tplc="0409001B">
      <w:start w:val="1"/>
      <w:numFmt w:val="lowerRoman"/>
      <w:lvlText w:val="%9."/>
      <w:lvlJc w:val="right"/>
      <w:pPr>
        <w:ind w:left="7978" w:hanging="180"/>
      </w:pPr>
    </w:lvl>
  </w:abstractNum>
  <w:abstractNum w:abstractNumId="18" w15:restartNumberingAfterBreak="0">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5"/>
  </w:num>
  <w:num w:numId="17">
    <w:abstractNumId w:val="13"/>
  </w:num>
  <w:num w:numId="18">
    <w:abstractNumId w:val="1"/>
  </w:num>
  <w:num w:numId="19">
    <w:abstractNumId w:val="5"/>
  </w:num>
  <w:num w:numId="20">
    <w:abstractNumId w:val="11"/>
  </w:num>
  <w:num w:numId="21">
    <w:abstractNumId w:val="7"/>
  </w:num>
  <w:num w:numId="22">
    <w:abstractNumId w:val="0"/>
  </w:num>
  <w:num w:numId="23">
    <w:abstractNumId w:val="16"/>
  </w:num>
  <w:num w:numId="24">
    <w:abstractNumId w:val="2"/>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903"/>
    <w:rsid w:val="00004F4D"/>
    <w:rsid w:val="000148C9"/>
    <w:rsid w:val="00052D33"/>
    <w:rsid w:val="0005317D"/>
    <w:rsid w:val="00053E6B"/>
    <w:rsid w:val="00064A03"/>
    <w:rsid w:val="000754D7"/>
    <w:rsid w:val="000765EC"/>
    <w:rsid w:val="000953C0"/>
    <w:rsid w:val="000A185E"/>
    <w:rsid w:val="000B7476"/>
    <w:rsid w:val="000B7D45"/>
    <w:rsid w:val="000E32D7"/>
    <w:rsid w:val="000E33BC"/>
    <w:rsid w:val="00100E1E"/>
    <w:rsid w:val="00113E82"/>
    <w:rsid w:val="001169C6"/>
    <w:rsid w:val="00120504"/>
    <w:rsid w:val="00125A45"/>
    <w:rsid w:val="00137EF3"/>
    <w:rsid w:val="00141DEB"/>
    <w:rsid w:val="00150B28"/>
    <w:rsid w:val="001550DF"/>
    <w:rsid w:val="00166056"/>
    <w:rsid w:val="00175013"/>
    <w:rsid w:val="00191FBE"/>
    <w:rsid w:val="001A5D30"/>
    <w:rsid w:val="001B3084"/>
    <w:rsid w:val="001C35F1"/>
    <w:rsid w:val="001D15DF"/>
    <w:rsid w:val="001E37A1"/>
    <w:rsid w:val="00200752"/>
    <w:rsid w:val="0022790D"/>
    <w:rsid w:val="00230DCB"/>
    <w:rsid w:val="00240422"/>
    <w:rsid w:val="00242A81"/>
    <w:rsid w:val="00247BF3"/>
    <w:rsid w:val="00255D5B"/>
    <w:rsid w:val="00257772"/>
    <w:rsid w:val="00262CE7"/>
    <w:rsid w:val="002732F1"/>
    <w:rsid w:val="002834FF"/>
    <w:rsid w:val="002929F2"/>
    <w:rsid w:val="00294371"/>
    <w:rsid w:val="002A59D7"/>
    <w:rsid w:val="002A7124"/>
    <w:rsid w:val="002B08DE"/>
    <w:rsid w:val="002B5E8F"/>
    <w:rsid w:val="002C4F3B"/>
    <w:rsid w:val="002D4565"/>
    <w:rsid w:val="002E383E"/>
    <w:rsid w:val="003643AC"/>
    <w:rsid w:val="00387670"/>
    <w:rsid w:val="003A0102"/>
    <w:rsid w:val="003C062C"/>
    <w:rsid w:val="003C45A8"/>
    <w:rsid w:val="003D73CA"/>
    <w:rsid w:val="003E1996"/>
    <w:rsid w:val="004212EC"/>
    <w:rsid w:val="00421EFA"/>
    <w:rsid w:val="00425F0D"/>
    <w:rsid w:val="004354F0"/>
    <w:rsid w:val="00443941"/>
    <w:rsid w:val="0046030A"/>
    <w:rsid w:val="004639C7"/>
    <w:rsid w:val="004774DF"/>
    <w:rsid w:val="00483963"/>
    <w:rsid w:val="004859C8"/>
    <w:rsid w:val="004911CF"/>
    <w:rsid w:val="00492C55"/>
    <w:rsid w:val="004B0FB1"/>
    <w:rsid w:val="004B5962"/>
    <w:rsid w:val="004B7305"/>
    <w:rsid w:val="004C4D2C"/>
    <w:rsid w:val="004D7CB0"/>
    <w:rsid w:val="004E1022"/>
    <w:rsid w:val="004E2094"/>
    <w:rsid w:val="004E448B"/>
    <w:rsid w:val="004E76C1"/>
    <w:rsid w:val="004F3D76"/>
    <w:rsid w:val="0050190A"/>
    <w:rsid w:val="00506D73"/>
    <w:rsid w:val="00526D57"/>
    <w:rsid w:val="00526DCE"/>
    <w:rsid w:val="005313BD"/>
    <w:rsid w:val="005362C7"/>
    <w:rsid w:val="00542539"/>
    <w:rsid w:val="0055602C"/>
    <w:rsid w:val="00580CC4"/>
    <w:rsid w:val="00582F4A"/>
    <w:rsid w:val="00584407"/>
    <w:rsid w:val="005963E0"/>
    <w:rsid w:val="005978F5"/>
    <w:rsid w:val="005A03FA"/>
    <w:rsid w:val="005B0EFC"/>
    <w:rsid w:val="005C4151"/>
    <w:rsid w:val="005C7315"/>
    <w:rsid w:val="005D6479"/>
    <w:rsid w:val="005E4788"/>
    <w:rsid w:val="005E592B"/>
    <w:rsid w:val="005E643C"/>
    <w:rsid w:val="00611416"/>
    <w:rsid w:val="006123B9"/>
    <w:rsid w:val="00616A58"/>
    <w:rsid w:val="0061754F"/>
    <w:rsid w:val="00627C91"/>
    <w:rsid w:val="006374B0"/>
    <w:rsid w:val="00655A00"/>
    <w:rsid w:val="00670A7C"/>
    <w:rsid w:val="00675B79"/>
    <w:rsid w:val="00681A5C"/>
    <w:rsid w:val="00684C48"/>
    <w:rsid w:val="00691AB6"/>
    <w:rsid w:val="006961ED"/>
    <w:rsid w:val="006A4622"/>
    <w:rsid w:val="006B0636"/>
    <w:rsid w:val="006B1981"/>
    <w:rsid w:val="006B399B"/>
    <w:rsid w:val="006D745D"/>
    <w:rsid w:val="006E4AD0"/>
    <w:rsid w:val="006F349F"/>
    <w:rsid w:val="006F4378"/>
    <w:rsid w:val="006F441F"/>
    <w:rsid w:val="00712462"/>
    <w:rsid w:val="0072275A"/>
    <w:rsid w:val="00727E9E"/>
    <w:rsid w:val="007744CB"/>
    <w:rsid w:val="007770CD"/>
    <w:rsid w:val="00782A14"/>
    <w:rsid w:val="00784D13"/>
    <w:rsid w:val="00786B5F"/>
    <w:rsid w:val="007955D1"/>
    <w:rsid w:val="007A1995"/>
    <w:rsid w:val="007A642A"/>
    <w:rsid w:val="007A6E5E"/>
    <w:rsid w:val="007B35BE"/>
    <w:rsid w:val="007C1A2A"/>
    <w:rsid w:val="007F1575"/>
    <w:rsid w:val="007F1E8F"/>
    <w:rsid w:val="00805039"/>
    <w:rsid w:val="00811E84"/>
    <w:rsid w:val="00817210"/>
    <w:rsid w:val="00821058"/>
    <w:rsid w:val="00822068"/>
    <w:rsid w:val="00823D20"/>
    <w:rsid w:val="00833993"/>
    <w:rsid w:val="00860EDD"/>
    <w:rsid w:val="008A0D5E"/>
    <w:rsid w:val="008B0451"/>
    <w:rsid w:val="008B3757"/>
    <w:rsid w:val="008B77F9"/>
    <w:rsid w:val="008D3F43"/>
    <w:rsid w:val="008D6140"/>
    <w:rsid w:val="00901DD5"/>
    <w:rsid w:val="009058B8"/>
    <w:rsid w:val="009137A9"/>
    <w:rsid w:val="00951995"/>
    <w:rsid w:val="00962295"/>
    <w:rsid w:val="00984934"/>
    <w:rsid w:val="00991860"/>
    <w:rsid w:val="00993205"/>
    <w:rsid w:val="009C025D"/>
    <w:rsid w:val="009C0C3C"/>
    <w:rsid w:val="009D49B0"/>
    <w:rsid w:val="009D5CC7"/>
    <w:rsid w:val="009E448F"/>
    <w:rsid w:val="009F0E3B"/>
    <w:rsid w:val="009F688C"/>
    <w:rsid w:val="00A20866"/>
    <w:rsid w:val="00A47BC3"/>
    <w:rsid w:val="00A53184"/>
    <w:rsid w:val="00A53652"/>
    <w:rsid w:val="00A554E2"/>
    <w:rsid w:val="00A66C31"/>
    <w:rsid w:val="00A92DBB"/>
    <w:rsid w:val="00AB46C8"/>
    <w:rsid w:val="00AD3914"/>
    <w:rsid w:val="00AD42D3"/>
    <w:rsid w:val="00AD7434"/>
    <w:rsid w:val="00AE5987"/>
    <w:rsid w:val="00AE6354"/>
    <w:rsid w:val="00AF23F5"/>
    <w:rsid w:val="00AF2801"/>
    <w:rsid w:val="00AF3BDA"/>
    <w:rsid w:val="00AF3F0C"/>
    <w:rsid w:val="00AF5348"/>
    <w:rsid w:val="00B1238C"/>
    <w:rsid w:val="00B14163"/>
    <w:rsid w:val="00B20DE6"/>
    <w:rsid w:val="00B21468"/>
    <w:rsid w:val="00B41953"/>
    <w:rsid w:val="00B50E60"/>
    <w:rsid w:val="00B57045"/>
    <w:rsid w:val="00B60446"/>
    <w:rsid w:val="00B6330E"/>
    <w:rsid w:val="00B67909"/>
    <w:rsid w:val="00B770D9"/>
    <w:rsid w:val="00B8090D"/>
    <w:rsid w:val="00B81912"/>
    <w:rsid w:val="00B82B54"/>
    <w:rsid w:val="00B83A3C"/>
    <w:rsid w:val="00B908B7"/>
    <w:rsid w:val="00B94C02"/>
    <w:rsid w:val="00BA7908"/>
    <w:rsid w:val="00BB4164"/>
    <w:rsid w:val="00BF6D4C"/>
    <w:rsid w:val="00C07955"/>
    <w:rsid w:val="00C17573"/>
    <w:rsid w:val="00C313CE"/>
    <w:rsid w:val="00C32CD6"/>
    <w:rsid w:val="00C50E67"/>
    <w:rsid w:val="00C73014"/>
    <w:rsid w:val="00C95ECF"/>
    <w:rsid w:val="00CA2F04"/>
    <w:rsid w:val="00CB48B7"/>
    <w:rsid w:val="00CB62C4"/>
    <w:rsid w:val="00CC6EBD"/>
    <w:rsid w:val="00CD3398"/>
    <w:rsid w:val="00CF0D02"/>
    <w:rsid w:val="00CF14AC"/>
    <w:rsid w:val="00CF26F5"/>
    <w:rsid w:val="00D04EBF"/>
    <w:rsid w:val="00D054BA"/>
    <w:rsid w:val="00D11991"/>
    <w:rsid w:val="00D166B2"/>
    <w:rsid w:val="00D20DF6"/>
    <w:rsid w:val="00D23757"/>
    <w:rsid w:val="00D31BD6"/>
    <w:rsid w:val="00D60041"/>
    <w:rsid w:val="00D70B68"/>
    <w:rsid w:val="00D762E8"/>
    <w:rsid w:val="00D76873"/>
    <w:rsid w:val="00D77388"/>
    <w:rsid w:val="00DB6A89"/>
    <w:rsid w:val="00DC4C1A"/>
    <w:rsid w:val="00DD52B0"/>
    <w:rsid w:val="00DE2636"/>
    <w:rsid w:val="00DE36D3"/>
    <w:rsid w:val="00DE5CC5"/>
    <w:rsid w:val="00DF38DC"/>
    <w:rsid w:val="00DF39A5"/>
    <w:rsid w:val="00DF6AF1"/>
    <w:rsid w:val="00E02A5A"/>
    <w:rsid w:val="00E1088F"/>
    <w:rsid w:val="00E11D6B"/>
    <w:rsid w:val="00E13903"/>
    <w:rsid w:val="00E311B8"/>
    <w:rsid w:val="00E54D04"/>
    <w:rsid w:val="00E5711C"/>
    <w:rsid w:val="00E60DFF"/>
    <w:rsid w:val="00E65379"/>
    <w:rsid w:val="00E74CF1"/>
    <w:rsid w:val="00E77B57"/>
    <w:rsid w:val="00E83667"/>
    <w:rsid w:val="00E841FC"/>
    <w:rsid w:val="00E86FF3"/>
    <w:rsid w:val="00E87FA7"/>
    <w:rsid w:val="00E932DC"/>
    <w:rsid w:val="00E94FEC"/>
    <w:rsid w:val="00EA42B5"/>
    <w:rsid w:val="00EA4CB7"/>
    <w:rsid w:val="00EB647F"/>
    <w:rsid w:val="00ED0A0E"/>
    <w:rsid w:val="00F07C2A"/>
    <w:rsid w:val="00F13D83"/>
    <w:rsid w:val="00F1421F"/>
    <w:rsid w:val="00F23751"/>
    <w:rsid w:val="00F41783"/>
    <w:rsid w:val="00F41912"/>
    <w:rsid w:val="00F42EDE"/>
    <w:rsid w:val="00F434B1"/>
    <w:rsid w:val="00F43C53"/>
    <w:rsid w:val="00F44906"/>
    <w:rsid w:val="00F5597F"/>
    <w:rsid w:val="00F600E1"/>
    <w:rsid w:val="00F72CCD"/>
    <w:rsid w:val="00F80694"/>
    <w:rsid w:val="00F92827"/>
    <w:rsid w:val="00F937BD"/>
    <w:rsid w:val="00FA2747"/>
    <w:rsid w:val="00FD4E1C"/>
    <w:rsid w:val="00FF2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4C8A"/>
  <w15:docId w15:val="{91357A33-33CF-434E-8C3B-01F96EAC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8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22790D"/>
    <w:pPr>
      <w:ind w:left="720"/>
      <w:contextualSpacing/>
    </w:pPr>
  </w:style>
  <w:style w:type="table" w:styleId="TableGrid">
    <w:name w:val="Table Grid"/>
    <w:basedOn w:val="TableNormal"/>
    <w:rsid w:val="0022790D"/>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22790D"/>
    <w:rPr>
      <w:rFonts w:ascii="Tahoma" w:hAnsi="Tahoma" w:cs="Tahoma"/>
      <w:sz w:val="16"/>
      <w:szCs w:val="16"/>
    </w:rPr>
  </w:style>
  <w:style w:type="character" w:customStyle="1" w:styleId="BalloonTextChar">
    <w:name w:val="Balloon Text Char"/>
    <w:basedOn w:val="DefaultParagraphFont"/>
    <w:link w:val="BalloonText"/>
    <w:uiPriority w:val="99"/>
    <w:semiHidden/>
    <w:rsid w:val="0022790D"/>
    <w:rPr>
      <w:rFonts w:ascii="Tahoma" w:eastAsia="Times New Roman" w:hAnsi="Tahoma" w:cs="Tahoma"/>
      <w:sz w:val="16"/>
      <w:szCs w:val="16"/>
    </w:rPr>
  </w:style>
  <w:style w:type="character" w:styleId="Hyperlink">
    <w:name w:val="Hyperlink"/>
    <w:uiPriority w:val="99"/>
    <w:unhideWhenUsed/>
    <w:rsid w:val="00E5711C"/>
    <w:rPr>
      <w:color w:val="0000FF"/>
      <w:u w:val="single"/>
    </w:rPr>
  </w:style>
  <w:style w:type="paragraph" w:styleId="Revision">
    <w:name w:val="Revision"/>
    <w:hidden/>
    <w:uiPriority w:val="99"/>
    <w:semiHidden/>
    <w:rsid w:val="00E5711C"/>
    <w:pPr>
      <w:spacing w:after="0" w:line="240" w:lineRule="auto"/>
    </w:pPr>
    <w:rPr>
      <w:rFonts w:ascii="Arial" w:eastAsia="Times New Roman" w:hAnsi="Arial" w:cs="Times New Roman"/>
      <w:sz w:val="20"/>
      <w:szCs w:val="20"/>
    </w:rPr>
  </w:style>
  <w:style w:type="paragraph" w:styleId="TOC1">
    <w:name w:val="toc 1"/>
    <w:basedOn w:val="Normal"/>
    <w:next w:val="Normal"/>
    <w:autoRedefine/>
    <w:uiPriority w:val="39"/>
    <w:unhideWhenUsed/>
    <w:rsid w:val="00255D5B"/>
    <w:pPr>
      <w:spacing w:after="100"/>
    </w:pPr>
  </w:style>
  <w:style w:type="character" w:styleId="CommentReference">
    <w:name w:val="annotation reference"/>
    <w:basedOn w:val="DefaultParagraphFont"/>
    <w:uiPriority w:val="99"/>
    <w:semiHidden/>
    <w:unhideWhenUsed/>
    <w:rsid w:val="00E841FC"/>
    <w:rPr>
      <w:sz w:val="16"/>
      <w:szCs w:val="16"/>
    </w:rPr>
  </w:style>
  <w:style w:type="paragraph" w:styleId="CommentText">
    <w:name w:val="annotation text"/>
    <w:basedOn w:val="Normal"/>
    <w:link w:val="CommentTextChar"/>
    <w:uiPriority w:val="99"/>
    <w:unhideWhenUsed/>
    <w:rsid w:val="00E841FC"/>
  </w:style>
  <w:style w:type="character" w:customStyle="1" w:styleId="CommentTextChar">
    <w:name w:val="Comment Text Char"/>
    <w:basedOn w:val="DefaultParagraphFont"/>
    <w:link w:val="CommentText"/>
    <w:uiPriority w:val="99"/>
    <w:rsid w:val="00E841FC"/>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841FC"/>
    <w:rPr>
      <w:b/>
      <w:bCs/>
    </w:rPr>
  </w:style>
  <w:style w:type="character" w:customStyle="1" w:styleId="CommentSubjectChar">
    <w:name w:val="Comment Subject Char"/>
    <w:basedOn w:val="CommentTextChar"/>
    <w:link w:val="CommentSubject"/>
    <w:uiPriority w:val="99"/>
    <w:semiHidden/>
    <w:rsid w:val="00E841FC"/>
    <w:rPr>
      <w:rFonts w:ascii="Arial" w:eastAsia="Times New Roman" w:hAnsi="Arial" w:cs="Times New Roman"/>
      <w:b/>
      <w:bCs/>
      <w:sz w:val="20"/>
      <w:szCs w:val="20"/>
    </w:rPr>
  </w:style>
  <w:style w:type="character" w:customStyle="1" w:styleId="A0">
    <w:name w:val="A0"/>
    <w:uiPriority w:val="99"/>
    <w:rsid w:val="001550DF"/>
    <w:rPr>
      <w:rFonts w:cs="TimesNewRomanPS"/>
      <w:color w:val="000000"/>
      <w:sz w:val="18"/>
      <w:szCs w:val="18"/>
    </w:rPr>
  </w:style>
  <w:style w:type="paragraph" w:styleId="NormalWeb">
    <w:name w:val="Normal (Web)"/>
    <w:basedOn w:val="Normal"/>
    <w:uiPriority w:val="99"/>
    <w:semiHidden/>
    <w:unhideWhenUsed/>
    <w:rsid w:val="004E1022"/>
    <w:pPr>
      <w:spacing w:before="100" w:beforeAutospacing="1" w:after="100" w:afterAutospacing="1"/>
    </w:pPr>
    <w:rPr>
      <w:rFonts w:ascii="Times New Roman" w:eastAsiaTheme="minorHAnsi" w:hAnsi="Times New Roman"/>
      <w:sz w:val="24"/>
      <w:szCs w:val="24"/>
    </w:rPr>
  </w:style>
  <w:style w:type="paragraph" w:styleId="FootnoteText">
    <w:name w:val="footnote text"/>
    <w:basedOn w:val="Normal"/>
    <w:link w:val="FootnoteTextChar"/>
    <w:uiPriority w:val="99"/>
    <w:semiHidden/>
    <w:unhideWhenUsed/>
    <w:rsid w:val="005313BD"/>
  </w:style>
  <w:style w:type="character" w:customStyle="1" w:styleId="FootnoteTextChar">
    <w:name w:val="Footnote Text Char"/>
    <w:basedOn w:val="DefaultParagraphFont"/>
    <w:link w:val="FootnoteText"/>
    <w:uiPriority w:val="99"/>
    <w:semiHidden/>
    <w:rsid w:val="005313BD"/>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5313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8267">
      <w:bodyDiv w:val="1"/>
      <w:marLeft w:val="0"/>
      <w:marRight w:val="0"/>
      <w:marTop w:val="0"/>
      <w:marBottom w:val="0"/>
      <w:divBdr>
        <w:top w:val="none" w:sz="0" w:space="0" w:color="auto"/>
        <w:left w:val="none" w:sz="0" w:space="0" w:color="auto"/>
        <w:bottom w:val="none" w:sz="0" w:space="0" w:color="auto"/>
        <w:right w:val="none" w:sz="0" w:space="0" w:color="auto"/>
      </w:divBdr>
    </w:div>
    <w:div w:id="242379345">
      <w:bodyDiv w:val="1"/>
      <w:marLeft w:val="0"/>
      <w:marRight w:val="0"/>
      <w:marTop w:val="0"/>
      <w:marBottom w:val="0"/>
      <w:divBdr>
        <w:top w:val="none" w:sz="0" w:space="0" w:color="auto"/>
        <w:left w:val="none" w:sz="0" w:space="0" w:color="auto"/>
        <w:bottom w:val="none" w:sz="0" w:space="0" w:color="auto"/>
        <w:right w:val="none" w:sz="0" w:space="0" w:color="auto"/>
      </w:divBdr>
    </w:div>
    <w:div w:id="441731772">
      <w:bodyDiv w:val="1"/>
      <w:marLeft w:val="0"/>
      <w:marRight w:val="0"/>
      <w:marTop w:val="0"/>
      <w:marBottom w:val="0"/>
      <w:divBdr>
        <w:top w:val="none" w:sz="0" w:space="0" w:color="auto"/>
        <w:left w:val="none" w:sz="0" w:space="0" w:color="auto"/>
        <w:bottom w:val="none" w:sz="0" w:space="0" w:color="auto"/>
        <w:right w:val="none" w:sz="0" w:space="0" w:color="auto"/>
      </w:divBdr>
    </w:div>
    <w:div w:id="586353210">
      <w:bodyDiv w:val="1"/>
      <w:marLeft w:val="0"/>
      <w:marRight w:val="0"/>
      <w:marTop w:val="0"/>
      <w:marBottom w:val="0"/>
      <w:divBdr>
        <w:top w:val="none" w:sz="0" w:space="0" w:color="auto"/>
        <w:left w:val="none" w:sz="0" w:space="0" w:color="auto"/>
        <w:bottom w:val="none" w:sz="0" w:space="0" w:color="auto"/>
        <w:right w:val="none" w:sz="0" w:space="0" w:color="auto"/>
      </w:divBdr>
    </w:div>
    <w:div w:id="990601549">
      <w:bodyDiv w:val="1"/>
      <w:marLeft w:val="0"/>
      <w:marRight w:val="0"/>
      <w:marTop w:val="0"/>
      <w:marBottom w:val="0"/>
      <w:divBdr>
        <w:top w:val="none" w:sz="0" w:space="0" w:color="auto"/>
        <w:left w:val="none" w:sz="0" w:space="0" w:color="auto"/>
        <w:bottom w:val="none" w:sz="0" w:space="0" w:color="auto"/>
        <w:right w:val="none" w:sz="0" w:space="0" w:color="auto"/>
      </w:divBdr>
    </w:div>
    <w:div w:id="1515068953">
      <w:bodyDiv w:val="1"/>
      <w:marLeft w:val="0"/>
      <w:marRight w:val="0"/>
      <w:marTop w:val="0"/>
      <w:marBottom w:val="0"/>
      <w:divBdr>
        <w:top w:val="none" w:sz="0" w:space="0" w:color="auto"/>
        <w:left w:val="none" w:sz="0" w:space="0" w:color="auto"/>
        <w:bottom w:val="none" w:sz="0" w:space="0" w:color="auto"/>
        <w:right w:val="none" w:sz="0" w:space="0" w:color="auto"/>
      </w:divBdr>
    </w:div>
    <w:div w:id="161744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5555-05-05T04:00:00+00:00</Expiration_x0020_Date0>
    <Division xmlns="2328571d-b9d5-471b-8d96-2ccb743ec3d4">VII</Division>
    <LAP_x0020_Pick_x0020_List xmlns="2328571d-b9d5-471b-8d96-2ccb743ec3d4">false</LAP_x0020_Pick_x0020_List>
    <Availability_x0020_Date xmlns="2328571d-b9d5-471b-8d96-2ccb743ec3d4">2022-08-01T04:00:00+00:00</Availability_x0020_Date>
    <Usage_x0020_Guidelines xmlns="2328571d-b9d5-471b-8d96-2ccb743ec3d4">Surface treatment, slurry seal, latex emulsion treatment, and plant mix projects</Usage_x0020_Guidelines>
    <ASW_x0020_Pick_x0020_List xmlns="2328571d-b9d5-471b-8d96-2ccb743ec3d4">true</ASW_x0020_Pick_x0020_List>
    <ASW_x0020_Guidelines xmlns="2328571d-b9d5-471b-8d96-2ccb743ec3d4">Surface treatment, slurry seal, latex emulsion treatment, and plant mix projects</ASW_x0020_Guidelines>
    <Section xmlns="2328571d-b9d5-471b-8d96-2ccb743ec3d4">704</Section>
    <Revision_x0020_Date xmlns="2328571d-b9d5-471b-8d96-2ccb743ec3d4">2022-07-15T04:00:00+00:00</Revision_x0020_Date>
    <DBB_x0020_Pick_x0020_List xmlns="2328571d-b9d5-471b-8d96-2ccb743ec3d4">false</DBB_x0020_Pick_x0020_List>
    <Document_x0020_Type xmlns="2328571d-b9d5-471b-8d96-2ccb743ec3d4">SP</Document_x0020_Type>
    <Specification_x0020_Number xmlns="2328571d-b9d5-471b-8d96-2ccb743ec3d4">SP704-000100-05</Specification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4AA3C-4F13-475B-BAF2-39EB84DAFEFA}">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2.xml><?xml version="1.0" encoding="utf-8"?>
<ds:datastoreItem xmlns:ds="http://schemas.openxmlformats.org/officeDocument/2006/customXml" ds:itemID="{003BDA71-5878-4B43-8372-15939CBBEA63}">
  <ds:schemaRefs>
    <ds:schemaRef ds:uri="http://schemas.microsoft.com/sharepoint/v3/contenttype/forms"/>
  </ds:schemaRefs>
</ds:datastoreItem>
</file>

<file path=customXml/itemProps3.xml><?xml version="1.0" encoding="utf-8"?>
<ds:datastoreItem xmlns:ds="http://schemas.openxmlformats.org/officeDocument/2006/customXml" ds:itemID="{4AD582BD-2802-48B0-9B32-E19BA17E66EC}"/>
</file>

<file path=customXml/itemProps4.xml><?xml version="1.0" encoding="utf-8"?>
<ds:datastoreItem xmlns:ds="http://schemas.openxmlformats.org/officeDocument/2006/customXml" ds:itemID="{85B0EDE2-5CD7-45AC-AA02-55B5EF2A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SEC 704—PAVEMENT MARKINGS AND MARKERS</vt:lpstr>
    </vt:vector>
  </TitlesOfParts>
  <Company>Virginia IT Infrastructure Partnership</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704—PAVEMENT MARKINGS AND MARKERS</dc:title>
  <dc:creator>David.Gayle</dc:creator>
  <cp:lastModifiedBy>Swanson, James, P.E. (VDOT)</cp:lastModifiedBy>
  <cp:revision>9</cp:revision>
  <cp:lastPrinted>2020-01-06T17:37:00Z</cp:lastPrinted>
  <dcterms:created xsi:type="dcterms:W3CDTF">2021-12-27T18:39:00Z</dcterms:created>
  <dcterms:modified xsi:type="dcterms:W3CDTF">2022-07-25T13:14:00Z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56400</vt:r8>
  </property>
  <property fmtid="{D5CDD505-2E9C-101B-9397-08002B2CF9AE}" pid="3" name="ContentTypeId">
    <vt:lpwstr>0x010100771DA6D9234A1F4BB626256BCE9A5673</vt:lpwstr>
  </property>
  <property fmtid="{D5CDD505-2E9C-101B-9397-08002B2CF9AE}" pid="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 name="WORD Direct">
    <vt:lpwstr>, </vt:lpwstr>
  </property>
  <property fmtid="{D5CDD505-2E9C-101B-9397-08002B2CF9AE}" pid="6" name="PDMS">
    <vt:lpwstr>http://pdmsstg.cov.virginia.gov/const/specs/Pages/home.aspx?View={271FAF68-7962-43E3-8223-00BAA72B21E6}&amp;FilterField1=pdmsSpecificationNumber&amp;FilterValue1=cn100-000025-00, XXXXX-XXXXXX-XX</vt:lpwstr>
  </property>
  <property fmtid="{D5CDD505-2E9C-101B-9397-08002B2CF9AE}" pid="7" name="CNSP Database">
    <vt:lpwstr>, </vt:lpwstr>
  </property>
  <property fmtid="{D5CDD505-2E9C-101B-9397-08002B2CF9AE}" pid="8" name="Effective Adv Date">
    <vt:filetime>2017-01-05T05:00:00Z</vt:filetime>
  </property>
  <property fmtid="{D5CDD505-2E9C-101B-9397-08002B2CF9AE}" pid="9" name="_docset_NoMedatataSyncRequired">
    <vt:lpwstr>False</vt:lpwstr>
  </property>
  <property fmtid="{D5CDD505-2E9C-101B-9397-08002B2CF9AE}" pid="10" name="Spec Develop Lib">
    <vt:lpwstr>https://insidevdot.cov.virginia.gov/div/sc/Design/Specs/Dev/Spec%20Revision/Forms/NF.aspx?View={A0826173-B682-4DF6-B59B-0177B6FEF92E}&amp;FilterField1=ID&amp;FilterValue1=113, Pavement Markings and Markers for Asphalt Schedules</vt:lpwstr>
  </property>
  <property fmtid="{D5CDD505-2E9C-101B-9397-08002B2CF9AE}" pid="11" name="Web Page No.">
    <vt:lpwstr>, </vt:lpwstr>
  </property>
  <property fmtid="{D5CDD505-2E9C-101B-9397-08002B2CF9AE}" pid="12" name="On Check-List">
    <vt:bool>false</vt:bool>
  </property>
  <property fmtid="{D5CDD505-2E9C-101B-9397-08002B2CF9AE}" pid="13" name="Pick List">
    <vt:bool>true</vt:bool>
  </property>
  <property fmtid="{D5CDD505-2E9C-101B-9397-08002B2CF9AE}" pid="14" name="Spec No. (Pick List)">
    <vt:lpwstr>https://outsidevdot.cov.virginia.gov/P0JQP/_layouts/WordViewer.aspx?id=/P0JQP/2016_Standard_Specifications/SP704-000100-02.docx, SP704-000100-02</vt:lpwstr>
  </property>
  <property fmtid="{D5CDD505-2E9C-101B-9397-08002B2CF9AE}" pid="15" name="Special Qualifications">
    <vt:lpwstr/>
  </property>
  <property fmtid="{D5CDD505-2E9C-101B-9397-08002B2CF9AE}" pid="16" name="X-Guidelines">
    <vt:lpwstr/>
  </property>
  <property fmtid="{D5CDD505-2E9C-101B-9397-08002B2CF9AE}" pid="17" name="GGuide">
    <vt:lpwstr>https://outsidevdot.cov.virginia.gov/P0JQP/2016_Standard_Specifications/Forms/PLGG.aspx?View={059C9ADD-1EEB-4E46-8248-51123B71B3E6}&amp;FilterField1=ID&amp;FilterValue1=1602, G</vt:lpwstr>
  </property>
  <property fmtid="{D5CDD505-2E9C-101B-9397-08002B2CF9AE}" pid="18" name="Assigned To0">
    <vt:lpwstr/>
  </property>
  <property fmtid="{D5CDD505-2E9C-101B-9397-08002B2CF9AE}" pid="19" name="Requestor">
    <vt:i4>5275</vt:i4>
  </property>
  <property fmtid="{D5CDD505-2E9C-101B-9397-08002B2CF9AE}" pid="20" name="RCP">
    <vt:lpwstr>1631;#McAvoy, Douglas (VDOT)</vt:lpwstr>
  </property>
  <property fmtid="{D5CDD505-2E9C-101B-9397-08002B2CF9AE}" pid="21" name="Doc Type">
    <vt:lpwstr>Specification</vt:lpwstr>
  </property>
  <property fmtid="{D5CDD505-2E9C-101B-9397-08002B2CF9AE}" pid="22" name="Purpose of Revision">
    <vt:lpwstr>Edits from Sungho Kim.</vt:lpwstr>
  </property>
  <property fmtid="{D5CDD505-2E9C-101B-9397-08002B2CF9AE}" pid="23" name="vdotMigrationDisposition">
    <vt:lpwstr>2;#Migrate|46cda2e4-059a-44cd-bc44-8a12785a31ab</vt:lpwstr>
  </property>
</Properties>
</file>