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B23AB" w:rsidRPr="006C2F15" w:rsidP="002B23AB" w14:paraId="587BAFCF" w14:textId="2B9B9C32">
      <w:pPr>
        <w:jc w:val="both"/>
        <w:rPr>
          <w:vanish/>
          <w:color w:val="FF0000"/>
        </w:rPr>
      </w:pPr>
      <w:r>
        <w:fldChar w:fldCharType="begin"/>
      </w:r>
      <w:r>
        <w:rPr>
          <w:rStyle w:val="Hyperlink"/>
          <w:b/>
          <w:bCs/>
          <w:vanish/>
          <w:color w:val="FF0000"/>
        </w:rPr>
        <w:instrText>HYPERLINK "HTTPS://COVGOV.SHAREPOINT.COM/sites/TM-VDOT-SC-Specifications-External/2016_Standard_Specifications/SQ105-000119-00.docx" \o "PUBLIC NOTIFICATION OF PARKING RESTRICTIONS (Slurry Seal-NoVa) 5-5-17 Guidelines-Slurry Seal (NoVa only) projects where on-street parking is permitted.{2007-SU105003A}"</w:instrText>
      </w:r>
      <w:r>
        <w:fldChar w:fldCharType="separate"/>
      </w:r>
      <w:r>
        <w:rPr>
          <w:rStyle w:val="Hyperlink"/>
          <w:b/>
          <w:bCs/>
          <w:vanish/>
          <w:color w:val="FF0000"/>
        </w:rPr>
        <w:t>SQ105-000119-00</w:t>
      </w:r>
      <w:r>
        <w:fldChar w:fldCharType="end"/>
      </w:r>
      <w:bookmarkStart w:id="0" w:name="_GoBack"/>
      <w:bookmarkEnd w:id="0"/>
    </w:p>
    <w:p w:rsidR="002B23AB" w:rsidRPr="000758A1" w:rsidP="002B23AB" w14:paraId="1C147A22" w14:textId="53665D31">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Pr="000758A1">
        <w:rPr>
          <w:vanish/>
          <w:color w:val="FF0000"/>
          <w:sz w:val="18"/>
        </w:rPr>
        <w:t xml:space="preserve">Slurry </w:t>
      </w:r>
      <w:r>
        <w:rPr>
          <w:vanish/>
          <w:color w:val="FF0000"/>
          <w:sz w:val="18"/>
        </w:rPr>
        <w:t>Seal</w:t>
      </w:r>
      <w:r w:rsidR="00827CB0">
        <w:rPr>
          <w:vanish/>
          <w:color w:val="FF0000"/>
          <w:sz w:val="18"/>
        </w:rPr>
        <w:t xml:space="preserve"> (NoVA only)</w:t>
      </w:r>
      <w:r w:rsidRPr="000758A1">
        <w:rPr>
          <w:vanish/>
          <w:color w:val="FF0000"/>
          <w:sz w:val="18"/>
        </w:rPr>
        <w:t xml:space="preserve"> projects where on-street parking is permitted.</w:t>
      </w:r>
    </w:p>
    <w:p w:rsidR="002B23AB" w:rsidP="002B23AB" w14:paraId="589E2D56" w14:textId="77777777">
      <w:pPr>
        <w:jc w:val="both"/>
        <w:rPr>
          <w:vanish/>
          <w:color w:val="FF0000"/>
          <w:sz w:val="18"/>
          <w:szCs w:val="18"/>
        </w:rPr>
      </w:pPr>
    </w:p>
    <w:p w:rsidR="002B23AB" w:rsidP="002B23AB" w14:paraId="473E24EB" w14:textId="77777777">
      <w:pPr>
        <w:jc w:val="center"/>
      </w:pPr>
      <w:r>
        <w:t xml:space="preserve">VIRGINIA </w:t>
      </w:r>
      <w:smartTag w:uri="urn:schemas-microsoft-com:office:smarttags" w:element="PlaceName">
        <w:r>
          <w:t>DEPARTMENT</w:t>
        </w:r>
      </w:smartTag>
      <w:r>
        <w:t xml:space="preserve"> OF TRANSPORTATION</w:t>
      </w:r>
    </w:p>
    <w:p w:rsidR="002B23AB" w:rsidP="002B23AB" w14:paraId="361B1BB2" w14:textId="77777777">
      <w:pPr>
        <w:jc w:val="center"/>
      </w:pPr>
      <w:r>
        <w:t>SPECIAL PROVISION FOR</w:t>
      </w:r>
    </w:p>
    <w:p w:rsidR="002B23AB" w:rsidP="002B23AB" w14:paraId="49024AB7" w14:textId="734702DB">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(Slurry Seal</w:instrText>
      </w:r>
      <w:r w:rsidR="00827CB0">
        <w:rPr>
          <w:rFonts w:cs="Arial"/>
        </w:rPr>
        <w:instrText>-NoVa</w:instrText>
      </w:r>
      <w:r>
        <w:rPr>
          <w:rFonts w:cs="Arial"/>
        </w:rPr>
        <w:instrText>)</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rsidR="00827CB0" w:rsidP="002B23AB" w14:paraId="1912135E" w14:textId="05D68597">
      <w:pPr>
        <w:jc w:val="center"/>
        <w:rPr>
          <w:rFonts w:cs="Arial"/>
          <w:b/>
        </w:rPr>
      </w:pPr>
      <w:r>
        <w:rPr>
          <w:rFonts w:cs="Arial"/>
          <w:b/>
        </w:rPr>
        <w:t>(</w:t>
      </w:r>
      <w:r w:rsidR="00284117">
        <w:rPr>
          <w:rFonts w:cs="Arial"/>
          <w:b/>
        </w:rPr>
        <w:t xml:space="preserve">Slurry Seal - </w:t>
      </w:r>
      <w:r>
        <w:rPr>
          <w:rFonts w:cs="Arial"/>
          <w:b/>
        </w:rPr>
        <w:t xml:space="preserve">Northern </w:t>
      </w:r>
      <w:r w:rsidR="00B10E95">
        <w:rPr>
          <w:rFonts w:cs="Arial"/>
          <w:b/>
        </w:rPr>
        <w:t>Virginia</w:t>
      </w:r>
      <w:r>
        <w:rPr>
          <w:rFonts w:cs="Arial"/>
          <w:b/>
        </w:rPr>
        <w:t xml:space="preserve"> District)</w:t>
      </w:r>
    </w:p>
    <w:p w:rsidR="002B23AB" w:rsidP="002B23AB" w14:paraId="77F91A28" w14:textId="77777777">
      <w:pPr>
        <w:jc w:val="center"/>
        <w:rPr>
          <w:rFonts w:cs="Arial"/>
          <w:b/>
        </w:rPr>
      </w:pPr>
    </w:p>
    <w:p w:rsidR="002B23AB" w:rsidRPr="00D84797" w:rsidP="002B23AB" w14:paraId="2A6D5BE8" w14:textId="77777777">
      <w:pPr>
        <w:jc w:val="right"/>
        <w:rPr>
          <w:rFonts w:cs="Arial"/>
        </w:rPr>
      </w:pPr>
      <w:r>
        <w:rPr>
          <w:rFonts w:cs="Arial"/>
        </w:rPr>
        <w:t>May 5, 2017_</w:t>
      </w:r>
    </w:p>
    <w:p w:rsidR="002B23AB" w:rsidRPr="00D84797" w:rsidP="002B23AB" w14:paraId="406B91FF" w14:textId="77777777">
      <w:pPr>
        <w:jc w:val="right"/>
        <w:rPr>
          <w:rFonts w:cs="Arial"/>
        </w:rPr>
      </w:pPr>
    </w:p>
    <w:p w:rsidR="002B23AB" w:rsidP="002B23AB" w14:paraId="79CCBEBF"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2B23AB" w:rsidRPr="00322849" w:rsidP="002B23AB" w14:paraId="3EBEA0CB" w14:textId="77777777">
      <w:pPr>
        <w:jc w:val="both"/>
        <w:rPr>
          <w:rFonts w:cs="Arial"/>
        </w:rPr>
      </w:pPr>
    </w:p>
    <w:p w:rsidR="002B23AB" w:rsidP="002B23AB" w14:paraId="322B6BE1"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2B23AB" w:rsidRPr="00322849" w:rsidP="002B23AB" w14:paraId="46D6724D" w14:textId="77777777">
      <w:pPr>
        <w:ind w:left="1440" w:hanging="720"/>
        <w:jc w:val="both"/>
        <w:rPr>
          <w:rFonts w:cs="Arial"/>
        </w:rPr>
      </w:pPr>
    </w:p>
    <w:p w:rsidR="002B23AB" w:rsidRPr="00322849" w:rsidP="002B23AB" w14:paraId="2BEBCC77"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2B23AB" w:rsidRPr="00322849" w:rsidP="002B23AB" w14:paraId="100FB891" w14:textId="77777777">
      <w:pPr>
        <w:jc w:val="both"/>
        <w:rPr>
          <w:rFonts w:cs="Arial"/>
        </w:rPr>
      </w:pPr>
    </w:p>
    <w:p w:rsidR="002B23AB" w:rsidRPr="00322849" w:rsidP="002B23AB" w14:paraId="46284328"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2B23AB" w:rsidP="002B23AB" w14:paraId="11A51D04" w14:textId="77777777">
      <w:pPr>
        <w:jc w:val="both"/>
        <w:rPr>
          <w:rFonts w:cs="Arial"/>
        </w:rPr>
      </w:pPr>
    </w:p>
    <w:p w:rsidR="002B23AB" w:rsidRPr="00322849" w:rsidP="002B23AB" w14:paraId="0656E0DF" w14:textId="77777777">
      <w:pPr>
        <w:jc w:val="both"/>
        <w:rPr>
          <w:rFonts w:cs="Arial"/>
        </w:rPr>
      </w:pPr>
      <w:r>
        <w:rPr>
          <w:rFonts w:cs="Arial"/>
        </w:rPr>
        <w:t>All “No Parking” signs shall be removed and disposed of by the Contractor upon completion of the work.</w:t>
      </w:r>
    </w:p>
    <w:p w:rsidR="002B23AB" w:rsidP="002B23AB" w14:paraId="4DFD8A40" w14:textId="77777777">
      <w:pPr>
        <w:jc w:val="both"/>
        <w:rPr>
          <w:rFonts w:cs="Arial"/>
        </w:rPr>
      </w:pPr>
    </w:p>
    <w:p w:rsidR="002B23AB" w:rsidP="002B23AB" w14:paraId="12AD9EC8"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2B23AB" w:rsidP="002B23AB" w14:paraId="29B116DB" w14:textId="77777777">
      <w:pPr>
        <w:jc w:val="both"/>
        <w:rPr>
          <w:rFonts w:cs="Arial"/>
        </w:rPr>
      </w:pPr>
    </w:p>
    <w:p w:rsidR="002B23AB" w:rsidP="002B23AB" w14:paraId="09C68BE1" w14:textId="77777777">
      <w:pPr>
        <w:jc w:val="both"/>
        <w:rPr>
          <w:rFonts w:cs="Arial"/>
        </w:rPr>
      </w:pPr>
      <w:r>
        <w:rPr>
          <w:rFonts w:cs="Arial"/>
        </w:rPr>
        <w:t>Template examples can be found on the following three (3) pages.</w:t>
      </w:r>
    </w:p>
    <w:p w:rsidR="002B23AB" w:rsidP="002B23AB" w14:paraId="20F0F2AF" w14:textId="77777777">
      <w:pPr>
        <w:jc w:val="both"/>
        <w:rPr>
          <w:rFonts w:cs="Arial"/>
        </w:rPr>
      </w:pPr>
    </w:p>
    <w:p w:rsidR="002B23AB" w:rsidP="002B23AB" w14:paraId="569AE30A" w14:textId="77777777">
      <w:pPr>
        <w:rPr>
          <w:rFonts w:cs="Arial"/>
        </w:rPr>
      </w:pPr>
      <w:r>
        <w:rPr>
          <w:rFonts w:cs="Arial"/>
        </w:rPr>
        <w:t>To obtain Slurry Seal “color” template copies for production visit the following link:</w:t>
      </w:r>
    </w:p>
    <w:p w:rsidR="002B23AB" w:rsidRPr="00381888" w:rsidP="002B23AB" w14:paraId="0F04CAB5" w14:textId="64F6F7FA">
      <w:hyperlink r:id="rId8" w:history="1">
        <w:r w:rsidR="000A40EF">
          <w:rPr>
            <w:rStyle w:val="Hyperlink"/>
          </w:rPr>
          <w:t>http://www.virginiadot.org/business/resources/const/NOVASlurrySealTemplate.pdf</w:t>
        </w:r>
      </w:hyperlink>
    </w:p>
    <w:p w:rsidR="002B23AB" w:rsidP="002B23AB" w14:paraId="45E12D96" w14:textId="77777777">
      <w:pPr>
        <w:jc w:val="both"/>
        <w:rPr>
          <w:rFonts w:cs="Arial"/>
        </w:rPr>
      </w:pPr>
    </w:p>
    <w:p w:rsidR="002B23AB" w:rsidP="002B23AB" w14:paraId="6A9EB74B" w14:textId="77777777">
      <w:pPr>
        <w:jc w:val="both"/>
        <w:rPr>
          <w:rFonts w:cs="Arial"/>
        </w:rPr>
      </w:pPr>
      <w:r>
        <w:rPr>
          <w:rFonts w:cs="Arial"/>
        </w:rPr>
        <w:br w:type="page"/>
      </w:r>
    </w:p>
    <w:p w:rsidR="002B23AB" w:rsidP="002B23AB" w14:paraId="65EAB659" w14:textId="77777777">
      <w:pPr>
        <w:rPr>
          <w:rFonts w:cs="Arial"/>
        </w:rPr>
      </w:pPr>
    </w:p>
    <w:p w:rsidR="002B23AB" w:rsidP="002B23AB" w14:paraId="78626911" w14:textId="77777777">
      <w:pPr>
        <w:tabs>
          <w:tab w:val="left" w:pos="2070"/>
        </w:tabs>
        <w:ind w:left="2070" w:right="2070"/>
        <w:rPr>
          <w:rFonts w:ascii="Frutiger" w:hAnsi="Frutiger"/>
        </w:rPr>
      </w:pPr>
      <w:r>
        <w:rPr>
          <w:noProof/>
        </w:rPr>
        <w:drawing>
          <wp:inline distT="0" distB="0" distL="0" distR="0">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p>
    <w:p w:rsidR="002B23AB" w:rsidP="002B23AB" w14:paraId="7265B13A" w14:textId="77777777">
      <w:pPr>
        <w:tabs>
          <w:tab w:val="left" w:pos="2070"/>
        </w:tabs>
        <w:ind w:left="2070" w:right="2070"/>
        <w:jc w:val="center"/>
        <w:rPr>
          <w:rFonts w:ascii="Frutiger" w:hAnsi="Frutiger"/>
        </w:rPr>
      </w:pPr>
    </w:p>
    <w:p w:rsidR="002B23AB" w:rsidP="002B23AB" w14:paraId="424CE83E" w14:textId="77777777">
      <w:pPr>
        <w:tabs>
          <w:tab w:val="left" w:pos="2070"/>
        </w:tabs>
        <w:ind w:left="2070" w:right="2070"/>
        <w:jc w:val="center"/>
        <w:rPr>
          <w:rFonts w:ascii="Frutiger" w:hAnsi="Frutiger"/>
        </w:rPr>
      </w:pPr>
    </w:p>
    <w:p w:rsidR="002B23AB" w:rsidRPr="0031570F" w:rsidP="002B23AB" w14:paraId="1B767B33" w14:textId="77777777">
      <w:pPr>
        <w:tabs>
          <w:tab w:val="left" w:pos="2070"/>
        </w:tabs>
        <w:ind w:left="2070" w:right="1980"/>
        <w:jc w:val="center"/>
        <w:rPr>
          <w:rFonts w:cs="Arial"/>
        </w:rPr>
      </w:pPr>
      <w:r w:rsidRPr="0031570F">
        <w:rPr>
          <w:rFonts w:cs="Arial"/>
        </w:rPr>
        <w:t>Door Hanger</w:t>
      </w:r>
    </w:p>
    <w:p w:rsidR="002B23AB" w:rsidP="002B23AB" w14:paraId="2B6123DA" w14:textId="77777777">
      <w:pPr>
        <w:tabs>
          <w:tab w:val="left" w:pos="2070"/>
        </w:tabs>
        <w:ind w:left="2070" w:right="2070"/>
        <w:rPr>
          <w:rFonts w:ascii="Frutiger" w:hAnsi="Frutiger"/>
        </w:rPr>
      </w:pPr>
    </w:p>
    <w:p w:rsidR="002B23AB" w:rsidP="002B23AB" w14:paraId="48A9313F" w14:textId="77777777">
      <w:pPr>
        <w:rPr>
          <w:rFonts w:ascii="Frutiger" w:hAnsi="Frutiger" w:cs="Arial"/>
          <w:color w:val="365F91"/>
        </w:rPr>
      </w:pPr>
      <w:r>
        <w:rPr>
          <w:rFonts w:ascii="Frutiger" w:hAnsi="Frutiger"/>
        </w:rPr>
        <w:br w:type="page"/>
      </w:r>
    </w:p>
    <w:p w:rsidR="002B23AB" w:rsidP="002B23AB" w14:paraId="1DD30991"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345180" cy="390525"/>
            <wp:effectExtent l="0" t="0" r="7620" b="9525"/>
            <wp:docPr id="19" name="Picture 19" descr="SS-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2" descr="SS-Slide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390525"/>
                    </a:xfrm>
                    <a:prstGeom prst="rect">
                      <a:avLst/>
                    </a:prstGeom>
                    <a:noFill/>
                    <a:ln>
                      <a:noFill/>
                    </a:ln>
                  </pic:spPr>
                </pic:pic>
              </a:graphicData>
            </a:graphic>
          </wp:inline>
        </w:drawing>
      </w:r>
    </w:p>
    <w:p w:rsidR="002B23AB" w:rsidP="002B23AB" w14:paraId="4422C4AF" w14:textId="77777777">
      <w:pPr>
        <w:tabs>
          <w:tab w:val="left" w:pos="2070"/>
        </w:tabs>
        <w:ind w:left="2160" w:right="2070"/>
        <w:jc w:val="both"/>
        <w:rPr>
          <w:rFonts w:ascii="Frutiger" w:hAnsi="Frutiger" w:cs="Arial"/>
          <w:color w:val="365F91"/>
        </w:rPr>
      </w:pPr>
    </w:p>
    <w:p w:rsidR="002B23AB" w:rsidP="002B23AB" w14:paraId="04E05295"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will </w:t>
      </w:r>
      <w:r>
        <w:rPr>
          <w:rFonts w:ascii="Frutiger" w:hAnsi="Frutiger" w:cs="Arial"/>
          <w:color w:val="FF0000"/>
        </w:rPr>
        <w:t>depend on the weather.</w:t>
      </w:r>
    </w:p>
    <w:p w:rsidR="002B23AB" w:rsidP="002B23AB" w14:paraId="2CCCCBE9" w14:textId="77777777">
      <w:pPr>
        <w:tabs>
          <w:tab w:val="left" w:pos="2070"/>
        </w:tabs>
        <w:ind w:left="2160" w:right="2070"/>
        <w:jc w:val="both"/>
        <w:rPr>
          <w:rFonts w:ascii="Frutiger" w:hAnsi="Frutiger" w:cs="Arial"/>
          <w:b/>
          <w:color w:val="E36C0A"/>
        </w:rPr>
      </w:pPr>
    </w:p>
    <w:p w:rsidR="002B23AB" w:rsidP="002B23AB" w14:paraId="47B782CF"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2B23AB" w:rsidP="002B23AB" w14:paraId="66221EE1" w14:textId="77777777">
      <w:pPr>
        <w:tabs>
          <w:tab w:val="left" w:pos="2070"/>
        </w:tabs>
        <w:ind w:left="2160" w:right="2070"/>
        <w:jc w:val="both"/>
        <w:rPr>
          <w:rFonts w:ascii="Frutiger" w:hAnsi="Frutiger" w:cs="Arial"/>
        </w:rPr>
      </w:pPr>
      <w:r>
        <w:rPr>
          <w:rFonts w:ascii="Frutiger" w:hAnsi="Frutiger" w:cs="Arial"/>
          <w:color w:val="365F91"/>
        </w:rPr>
        <w:t xml:space="preserve">Crews will be applying slurry seal, a mix of asphalt and stone that is spread over the road surface. This application is designed to extend the life of the pavement. </w:t>
      </w:r>
    </w:p>
    <w:p w:rsidR="002B23AB" w:rsidP="002B23AB" w14:paraId="46079C38" w14:textId="77777777">
      <w:pPr>
        <w:tabs>
          <w:tab w:val="left" w:pos="2070"/>
        </w:tabs>
        <w:ind w:left="2160" w:right="2070"/>
        <w:jc w:val="both"/>
        <w:rPr>
          <w:rFonts w:ascii="Frutiger" w:hAnsi="Frutiger" w:cs="Arial"/>
          <w:b/>
          <w:color w:val="E36C0A"/>
        </w:rPr>
      </w:pPr>
    </w:p>
    <w:p w:rsidR="002B23AB" w:rsidP="002B23AB" w14:paraId="2D00DB33"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2B23AB" w:rsidP="002B23AB" w14:paraId="14E5F89D" w14:textId="77777777">
      <w:pPr>
        <w:tabs>
          <w:tab w:val="left" w:pos="2070"/>
        </w:tabs>
        <w:ind w:left="2160" w:right="2070"/>
        <w:jc w:val="both"/>
        <w:rPr>
          <w:rFonts w:ascii="Frutiger" w:hAnsi="Frutiger" w:cs="Arial"/>
          <w:color w:val="365F91"/>
        </w:rPr>
      </w:pPr>
      <w:r>
        <w:rPr>
          <w:rFonts w:ascii="Frutiger" w:hAnsi="Frutiger" w:cs="Arial"/>
          <w:color w:val="365F91"/>
        </w:rPr>
        <w:t>After the slurry seal has been applied, you may notice a small amount of stone remaining on the road. This is a normal and anticipated part of the project. Over the next 4 to 8 weeks, any excess stone should clear from the road surface from the movement of traffic, wind and weather conditions.</w:t>
      </w:r>
    </w:p>
    <w:p w:rsidR="002B23AB" w:rsidP="002B23AB" w14:paraId="557F64A4" w14:textId="77777777">
      <w:pPr>
        <w:tabs>
          <w:tab w:val="left" w:pos="2070"/>
        </w:tabs>
        <w:ind w:left="2160" w:right="2070"/>
        <w:jc w:val="both"/>
        <w:rPr>
          <w:rFonts w:ascii="Frutiger" w:hAnsi="Frutiger" w:cs="Arial"/>
          <w:color w:val="365F91"/>
        </w:rPr>
      </w:pPr>
    </w:p>
    <w:p w:rsidR="002B23AB" w:rsidP="002B23AB" w14:paraId="1344DDF8" w14:textId="77777777">
      <w:pPr>
        <w:tabs>
          <w:tab w:val="left" w:pos="2070"/>
        </w:tabs>
        <w:ind w:left="2160" w:right="2070"/>
        <w:jc w:val="both"/>
        <w:rPr>
          <w:rFonts w:ascii="Frutiger" w:hAnsi="Frutiger" w:cs="Arial"/>
          <w:color w:val="365F91"/>
        </w:rPr>
      </w:pPr>
      <w:r>
        <w:rPr>
          <w:rFonts w:ascii="Frutiger" w:hAnsi="Frutiger" w:cs="Arial"/>
          <w:color w:val="365F91"/>
        </w:rPr>
        <w:t>While resident will temporarily experience a different road texture, the product will cure to its final state several months after the work is concluded, and the difference will be far less evident.</w:t>
      </w:r>
    </w:p>
    <w:p w:rsidR="002B23AB" w:rsidP="002B23AB" w14:paraId="54042645" w14:textId="77777777">
      <w:pPr>
        <w:tabs>
          <w:tab w:val="left" w:pos="2070"/>
        </w:tabs>
        <w:ind w:left="2160" w:right="2070"/>
        <w:jc w:val="both"/>
        <w:rPr>
          <w:rFonts w:ascii="Frutiger" w:hAnsi="Frutiger" w:cs="Arial"/>
          <w:color w:val="365F91"/>
        </w:rPr>
      </w:pPr>
    </w:p>
    <w:p w:rsidR="002B23AB" w:rsidP="002B23AB" w14:paraId="3E3D013B" w14:textId="77777777">
      <w:pPr>
        <w:tabs>
          <w:tab w:val="left" w:pos="2070"/>
        </w:tabs>
        <w:ind w:left="2160" w:right="2070"/>
        <w:jc w:val="both"/>
        <w:rPr>
          <w:rFonts w:ascii="Frutiger" w:hAnsi="Frutiger" w:cs="Arial"/>
          <w:color w:val="365F91"/>
        </w:rPr>
      </w:pPr>
      <w:r>
        <w:rPr>
          <w:rFonts w:ascii="Frutiger" w:hAnsi="Frutiger" w:cs="Arial"/>
          <w:color w:val="365F91"/>
        </w:rPr>
        <w:t>If residents feel excess stone has not dissipated after 8 weeks, VDOT can assess whether additional roadway sweeping is necessary.</w:t>
      </w:r>
    </w:p>
    <w:p w:rsidR="002B23AB" w:rsidP="002B23AB" w14:paraId="4564F7F2" w14:textId="77777777">
      <w:pPr>
        <w:tabs>
          <w:tab w:val="left" w:pos="2070"/>
        </w:tabs>
        <w:ind w:left="2160" w:right="2070"/>
        <w:jc w:val="both"/>
        <w:rPr>
          <w:rFonts w:ascii="Frutiger" w:hAnsi="Frutiger" w:cs="Arial"/>
          <w:b/>
          <w:color w:val="E36C0A"/>
        </w:rPr>
      </w:pPr>
    </w:p>
    <w:p w:rsidR="002B23AB" w:rsidP="002B23AB" w14:paraId="4D88CBA4"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2B23AB" w:rsidP="002B23AB" w14:paraId="13F92C6C"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2B23AB" w:rsidP="002B23AB" w14:paraId="5929D68B" w14:textId="77777777">
      <w:pPr>
        <w:tabs>
          <w:tab w:val="left" w:pos="2070"/>
        </w:tabs>
        <w:ind w:left="2160" w:right="2070"/>
        <w:jc w:val="both"/>
        <w:rPr>
          <w:rFonts w:ascii="Frutiger" w:hAnsi="Frutiger" w:cs="Arial"/>
          <w:b/>
          <w:color w:val="E36C0A"/>
        </w:rPr>
      </w:pPr>
    </w:p>
    <w:p w:rsidR="002B23AB" w:rsidP="002B23AB" w14:paraId="35186BE3"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2B23AB" w:rsidP="002B23AB" w14:paraId="04EFB1B2" w14:textId="77777777">
      <w:pPr>
        <w:tabs>
          <w:tab w:val="left" w:pos="2070"/>
        </w:tabs>
        <w:ind w:left="2160" w:right="2070"/>
        <w:jc w:val="both"/>
        <w:rPr>
          <w:rFonts w:ascii="Frutiger" w:hAnsi="Frutiger" w:cs="Arial"/>
          <w:color w:val="365F91"/>
        </w:rPr>
      </w:pPr>
    </w:p>
    <w:p w:rsidR="002B23AB" w:rsidP="002B23AB" w14:paraId="7A809F0D"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http://www.virginiadot.org/slurryseal</w:t>
        </w:r>
      </w:hyperlink>
      <w:r>
        <w:rPr>
          <w:rFonts w:ascii="Frutiger" w:hAnsi="Frutiger" w:cs="Arial"/>
          <w:color w:val="365F91"/>
        </w:rPr>
        <w:t>.</w:t>
      </w:r>
    </w:p>
    <w:p w:rsidR="002B23AB" w:rsidP="002B23AB" w14:paraId="3362A810" w14:textId="77777777">
      <w:pPr>
        <w:tabs>
          <w:tab w:val="left" w:pos="2070"/>
        </w:tabs>
        <w:ind w:left="2160" w:right="2070"/>
        <w:jc w:val="both"/>
        <w:rPr>
          <w:rFonts w:ascii="Frutiger" w:hAnsi="Frutiger" w:cs="Arial"/>
          <w:color w:val="365F91"/>
        </w:rPr>
      </w:pPr>
    </w:p>
    <w:p w:rsidR="002B23AB" w:rsidP="002B23AB" w14:paraId="6AD64ED8"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2B23AB" w:rsidRPr="00DC63FD" w:rsidP="002B23AB" w14:paraId="3A9B96ED" w14:textId="77777777">
      <w:pPr>
        <w:tabs>
          <w:tab w:val="left" w:pos="2070"/>
        </w:tabs>
        <w:ind w:left="2160" w:right="2070"/>
        <w:rPr>
          <w:rFonts w:ascii="Frutiger" w:hAnsi="Frutiger" w:cs="Arial"/>
          <w:color w:val="365F91"/>
        </w:rPr>
      </w:pPr>
    </w:p>
    <w:p w:rsidR="002B23AB" w:rsidRPr="00DC63FD" w:rsidP="002B23AB" w14:paraId="7DF9CFA5"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1" name="Picture 21" descr="SS-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4" descr="SS-Slide3"/>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2B23AB" w:rsidP="002B23AB" w14:paraId="739FED11" w14:textId="77777777">
      <w:pPr>
        <w:tabs>
          <w:tab w:val="left" w:pos="2070"/>
        </w:tabs>
        <w:ind w:left="2070" w:right="2070"/>
        <w:jc w:val="center"/>
        <w:rPr>
          <w:rFonts w:ascii="Frutiger" w:hAnsi="Frutiger"/>
        </w:rPr>
      </w:pPr>
    </w:p>
    <w:p w:rsidR="002B23AB" w:rsidP="002B23AB" w14:paraId="59569664" w14:textId="77777777">
      <w:pPr>
        <w:tabs>
          <w:tab w:val="left" w:pos="2070"/>
        </w:tabs>
        <w:ind w:left="2070" w:right="2070"/>
        <w:jc w:val="center"/>
        <w:rPr>
          <w:rFonts w:ascii="Frutiger" w:hAnsi="Frutiger"/>
        </w:rPr>
      </w:pPr>
    </w:p>
    <w:p w:rsidR="002B23AB" w:rsidRPr="0031570F" w:rsidP="002B23AB" w14:paraId="69D465D9" w14:textId="77777777">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rsidR="002B23AB" w:rsidP="002B23AB" w14:paraId="145428C6" w14:textId="77777777">
      <w:pPr>
        <w:tabs>
          <w:tab w:val="left" w:pos="2070"/>
        </w:tabs>
        <w:ind w:left="2070" w:right="2070"/>
        <w:jc w:val="center"/>
        <w:rPr>
          <w:rFonts w:ascii="Frutiger" w:hAnsi="Frutiger"/>
        </w:rPr>
      </w:pPr>
    </w:p>
    <w:p w:rsidR="002B23AB" w:rsidP="002B23AB" w14:paraId="7BACFFD4" w14:textId="77777777">
      <w:pPr>
        <w:rPr>
          <w:rFonts w:ascii="Frutiger" w:hAnsi="Frutiger" w:cs="Arial"/>
          <w:color w:val="365F91"/>
        </w:rPr>
      </w:pPr>
      <w:r>
        <w:rPr>
          <w:rFonts w:ascii="Frutiger" w:hAnsi="Frutiger"/>
        </w:rPr>
        <w:br w:type="page"/>
      </w:r>
    </w:p>
    <w:p w:rsidR="002B23AB" w:rsidP="002B23AB" w14:paraId="36DF684B" w14:textId="748A845C">
      <w:pPr>
        <w:jc w:val="center"/>
      </w:pPr>
      <w:r>
        <w:rPr>
          <w:noProof/>
        </w:rPr>
        <w:drawing>
          <wp:inline distT="0" distB="0" distL="0" distR="0">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 Parking Sign (Left).jpg"/>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2B23AB" w:rsidP="002B23AB" w14:paraId="33B0DDE3" w14:textId="77777777"/>
    <w:p w:rsidR="00915B04" w14:paraId="434FD1E1" w14:textId="6833707D">
      <w:r>
        <w:br w:type="page"/>
      </w:r>
    </w:p>
    <w:p w:rsidR="00915B04" w:rsidP="002B23AB" w14:paraId="186F5DC1" w14:textId="72036E5E">
      <w:r>
        <w:rPr>
          <w:noProof/>
        </w:rPr>
        <w:drawing>
          <wp:inline distT="0" distB="0" distL="0" distR="0">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 Parking Sign (Right).jpg"/>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915B04" w:rsidRPr="000A67BF" w:rsidP="002B23AB" w14:paraId="75C1CDC9" w14:textId="77777777"/>
    <w:p w:rsidR="00915B04" w14:paraId="115838E4" w14:textId="270090CE">
      <w:r>
        <w:br w:type="page"/>
      </w:r>
    </w:p>
    <w:p w:rsidR="00FF3AA6" w:rsidP="002B23AB" w14:paraId="5BC0012E" w14:textId="6C94B8A3">
      <w:r>
        <w:rPr>
          <w:noProof/>
        </w:rPr>
        <w:drawing>
          <wp:inline distT="0" distB="0" distL="0" distR="0">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 Parking Sign (Lt-Rt).jpg"/>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915B04" w:rsidRPr="002B23AB" w:rsidP="002B23AB" w14:paraId="0E70B943" w14:textId="77777777"/>
    <w:sectPr>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56A6AAC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4CD3811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E73754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768D20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40A6505" w14:textId="2EE7C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6EE60FD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E8D"/>
    <w:rsid w:val="00026F26"/>
    <w:rsid w:val="000374E3"/>
    <w:rsid w:val="000558CB"/>
    <w:rsid w:val="00062167"/>
    <w:rsid w:val="000758A1"/>
    <w:rsid w:val="000759BC"/>
    <w:rsid w:val="000A40EF"/>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C4040"/>
    <w:rsid w:val="001C610A"/>
    <w:rsid w:val="001F6328"/>
    <w:rsid w:val="00200A57"/>
    <w:rsid w:val="00202A4B"/>
    <w:rsid w:val="002147D7"/>
    <w:rsid w:val="002149BE"/>
    <w:rsid w:val="0025109E"/>
    <w:rsid w:val="00284117"/>
    <w:rsid w:val="0029086B"/>
    <w:rsid w:val="00293D6E"/>
    <w:rsid w:val="002A1FE3"/>
    <w:rsid w:val="002B23AB"/>
    <w:rsid w:val="002D6861"/>
    <w:rsid w:val="002D7FF5"/>
    <w:rsid w:val="00304D52"/>
    <w:rsid w:val="0031570F"/>
    <w:rsid w:val="00315EB2"/>
    <w:rsid w:val="00322849"/>
    <w:rsid w:val="00330195"/>
    <w:rsid w:val="003312C2"/>
    <w:rsid w:val="00333E2F"/>
    <w:rsid w:val="00381888"/>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87613"/>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2F15"/>
    <w:rsid w:val="006C3E33"/>
    <w:rsid w:val="006D04C5"/>
    <w:rsid w:val="006D0E71"/>
    <w:rsid w:val="006F17B7"/>
    <w:rsid w:val="0071701C"/>
    <w:rsid w:val="0072326D"/>
    <w:rsid w:val="00725454"/>
    <w:rsid w:val="0073037E"/>
    <w:rsid w:val="00753F14"/>
    <w:rsid w:val="007619AA"/>
    <w:rsid w:val="0078729B"/>
    <w:rsid w:val="007A334E"/>
    <w:rsid w:val="007C2CD5"/>
    <w:rsid w:val="007C3D79"/>
    <w:rsid w:val="007D4C15"/>
    <w:rsid w:val="00824534"/>
    <w:rsid w:val="00827CB0"/>
    <w:rsid w:val="00833443"/>
    <w:rsid w:val="008462B6"/>
    <w:rsid w:val="00860738"/>
    <w:rsid w:val="00862AD9"/>
    <w:rsid w:val="00865DDA"/>
    <w:rsid w:val="00866C5C"/>
    <w:rsid w:val="00867F9E"/>
    <w:rsid w:val="00880B39"/>
    <w:rsid w:val="008A523E"/>
    <w:rsid w:val="008B76D7"/>
    <w:rsid w:val="009010A5"/>
    <w:rsid w:val="00915B04"/>
    <w:rsid w:val="00944D71"/>
    <w:rsid w:val="00944F39"/>
    <w:rsid w:val="009544D8"/>
    <w:rsid w:val="0096455F"/>
    <w:rsid w:val="00965CE6"/>
    <w:rsid w:val="009676B5"/>
    <w:rsid w:val="009779CA"/>
    <w:rsid w:val="009A570C"/>
    <w:rsid w:val="009A5EE3"/>
    <w:rsid w:val="009B431B"/>
    <w:rsid w:val="009B586B"/>
    <w:rsid w:val="009D24D6"/>
    <w:rsid w:val="009E0774"/>
    <w:rsid w:val="009F3964"/>
    <w:rsid w:val="00A00FF3"/>
    <w:rsid w:val="00A0105E"/>
    <w:rsid w:val="00A02BF6"/>
    <w:rsid w:val="00A06350"/>
    <w:rsid w:val="00A1617D"/>
    <w:rsid w:val="00A17C84"/>
    <w:rsid w:val="00A21ABA"/>
    <w:rsid w:val="00A51519"/>
    <w:rsid w:val="00A537CA"/>
    <w:rsid w:val="00A65374"/>
    <w:rsid w:val="00A655AF"/>
    <w:rsid w:val="00A66530"/>
    <w:rsid w:val="00A8506A"/>
    <w:rsid w:val="00A958CC"/>
    <w:rsid w:val="00AA49D0"/>
    <w:rsid w:val="00AA5C1E"/>
    <w:rsid w:val="00AA70C3"/>
    <w:rsid w:val="00AA78D5"/>
    <w:rsid w:val="00AB38F9"/>
    <w:rsid w:val="00B03E56"/>
    <w:rsid w:val="00B10E95"/>
    <w:rsid w:val="00B11F8B"/>
    <w:rsid w:val="00B26F38"/>
    <w:rsid w:val="00B27C1F"/>
    <w:rsid w:val="00B80FE6"/>
    <w:rsid w:val="00B866D7"/>
    <w:rsid w:val="00BB2A76"/>
    <w:rsid w:val="00BB3332"/>
    <w:rsid w:val="00BB4600"/>
    <w:rsid w:val="00BC0A28"/>
    <w:rsid w:val="00BC567C"/>
    <w:rsid w:val="00BC7D8C"/>
    <w:rsid w:val="00BE1062"/>
    <w:rsid w:val="00BE3329"/>
    <w:rsid w:val="00C0024C"/>
    <w:rsid w:val="00C011C3"/>
    <w:rsid w:val="00C04C4A"/>
    <w:rsid w:val="00C203B2"/>
    <w:rsid w:val="00C24290"/>
    <w:rsid w:val="00C46D4D"/>
    <w:rsid w:val="00C51209"/>
    <w:rsid w:val="00C56BE2"/>
    <w:rsid w:val="00C640E3"/>
    <w:rsid w:val="00C81757"/>
    <w:rsid w:val="00C927B8"/>
    <w:rsid w:val="00CA5396"/>
    <w:rsid w:val="00CE28D8"/>
    <w:rsid w:val="00CF665D"/>
    <w:rsid w:val="00D07472"/>
    <w:rsid w:val="00D16085"/>
    <w:rsid w:val="00D17E07"/>
    <w:rsid w:val="00D30FE2"/>
    <w:rsid w:val="00D55D75"/>
    <w:rsid w:val="00D7425B"/>
    <w:rsid w:val="00D74A4C"/>
    <w:rsid w:val="00D82EF0"/>
    <w:rsid w:val="00D84797"/>
    <w:rsid w:val="00D86633"/>
    <w:rsid w:val="00DA3CF6"/>
    <w:rsid w:val="00DA60C9"/>
    <w:rsid w:val="00DC63FD"/>
    <w:rsid w:val="00DD28D0"/>
    <w:rsid w:val="00DD55AF"/>
    <w:rsid w:val="00DE5F2C"/>
    <w:rsid w:val="00DF211E"/>
    <w:rsid w:val="00E049D1"/>
    <w:rsid w:val="00E1261C"/>
    <w:rsid w:val="00E34F5C"/>
    <w:rsid w:val="00E42D91"/>
    <w:rsid w:val="00E52DEB"/>
    <w:rsid w:val="00E67DFC"/>
    <w:rsid w:val="00E75AF1"/>
    <w:rsid w:val="00E91EB6"/>
    <w:rsid w:val="00E931C8"/>
    <w:rsid w:val="00EA19EB"/>
    <w:rsid w:val="00EB28CC"/>
    <w:rsid w:val="00EF4E5C"/>
    <w:rsid w:val="00F14877"/>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FE31FBB-ECB5-4D7A-A32B-0C31C374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hyperlink" Target="http://www.virginiadot.org/slurryseal"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jpeg" /><Relationship Id="rId15" Type="http://schemas.openxmlformats.org/officeDocument/2006/relationships/image" Target="media/image5.jpeg" /><Relationship Id="rId16" Type="http://schemas.openxmlformats.org/officeDocument/2006/relationships/image" Target="media/image6.jpeg" /><Relationship Id="rId17" Type="http://schemas.openxmlformats.org/officeDocument/2006/relationships/image" Target="media/image7.jpe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NOVASlurrySealTemplate.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2017-06-01T04:00:00+00:00</Availability_x0020_Date>
    <Document_x0020_Type xmlns="2328571d-b9d5-471b-8d96-2ccb743ec3d4">SP</Document_x0020_Type>
    <Specification_x0020_Number xmlns="2328571d-b9d5-471b-8d96-2ccb743ec3d4">SQ105-000119-00</Specification_x0020_Number>
    <Status xmlns="2328571d-b9d5-471b-8d96-2ccb743ec3d4">Active</Status>
    <Usage_x0020_Guidelines xmlns="2328571d-b9d5-471b-8d96-2ccb743ec3d4">Slurry Seal (NoVa only)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2017-05-05T04:00:00+00:00</Revision_x0020_Date>
    <ASW_x0020_Guidelines xmlns="2328571d-b9d5-471b-8d96-2ccb743ec3d4">NOVA District only.
Slurry seal schedules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B2DB1CC-2D9B-482B-9752-C2EFFD0203A0}">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8-18-15; R-7-12-16</vt:lpstr>
    </vt:vector>
  </TitlesOfParts>
  <Company>VDOT</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(Slurry Seal-NoVa)</dc:title>
  <dc:creator>vdot</dc:creator>
  <cp:lastModifiedBy>Gayle, David W. (VDOT)</cp:lastModifiedBy>
  <cp:revision>157</cp:revision>
  <dcterms:created xsi:type="dcterms:W3CDTF">2015-10-15T17:45:00Z</dcterms:created>
  <dcterms:modified xsi:type="dcterms:W3CDTF">2018-04-06T18:52:00Z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SQ105-000110-00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Slurry and latex projects where on-street parking is permitted.{2007-SU105003A}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