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37741B" w:rsidRPr="006C2F15" w:rsidP="0037741B" w14:paraId="1C5FE5A1" w14:textId="7C8AF9A5">
      <w:pPr>
        <w:jc w:val="both"/>
        <w:rPr>
          <w:vanish/>
          <w:color w:val="FF0000"/>
        </w:rPr>
      </w:pPr>
      <w:r>
        <w:fldChar w:fldCharType="begin"/>
      </w:r>
      <w:r>
        <w:rPr>
          <w:rStyle w:val="Hyperlink"/>
          <w:b/>
          <w:bCs/>
          <w:vanish/>
          <w:color w:val="FF0000"/>
        </w:rPr>
        <w:instrText>HYPERLINK "HTTPS://COVGOV.SHAREPOINT.COM/sites/TM-VDOT-SC-Specifications-External/2016_Standard_Specifications/SQ105-000139-00.docx" \o "PUBLIC NOTIFICATION OF PARKING RESTRICTIONS (Latex Modified-NoVa) 5-5-17 Guidelines-Latex Modified (NoVa only) projects where on-street parking is permitted.{2007-SU105003A}"</w:instrText>
      </w:r>
      <w:r>
        <w:fldChar w:fldCharType="separate"/>
      </w:r>
      <w:r>
        <w:rPr>
          <w:rStyle w:val="Hyperlink"/>
          <w:b/>
          <w:bCs/>
          <w:vanish/>
          <w:color w:val="FF0000"/>
        </w:rPr>
        <w:t>SQ105-000139-00</w:t>
      </w:r>
      <w:r>
        <w:fldChar w:fldCharType="end"/>
      </w:r>
      <w:bookmarkStart w:id="0" w:name="_GoBack"/>
      <w:bookmarkEnd w:id="0"/>
    </w:p>
    <w:p w:rsidR="0037741B" w:rsidRPr="000758A1" w:rsidP="0037741B" w14:paraId="25F906C4" w14:textId="589FEAD7">
      <w:pPr>
        <w:jc w:val="both"/>
        <w:rPr>
          <w:vanish/>
          <w:color w:val="FF0000"/>
          <w:sz w:val="18"/>
        </w:rPr>
      </w:pPr>
      <w:r w:rsidRPr="00611291">
        <w:rPr>
          <w:b/>
          <w:vanish/>
          <w:color w:val="FF0000"/>
          <w:spacing w:val="-3"/>
          <w:sz w:val="18"/>
        </w:rPr>
        <w:t>GUIDELINES —</w:t>
      </w:r>
      <w:r w:rsidRPr="000758A1">
        <w:rPr>
          <w:vanish/>
          <w:color w:val="FF0000"/>
          <w:spacing w:val="-3"/>
          <w:sz w:val="18"/>
        </w:rPr>
        <w:t xml:space="preserve"> </w:t>
      </w:r>
      <w:r>
        <w:rPr>
          <w:vanish/>
          <w:color w:val="FF0000"/>
          <w:sz w:val="18"/>
        </w:rPr>
        <w:t>L</w:t>
      </w:r>
      <w:r w:rsidRPr="000758A1">
        <w:rPr>
          <w:vanish/>
          <w:color w:val="FF0000"/>
          <w:sz w:val="18"/>
        </w:rPr>
        <w:t>atex</w:t>
      </w:r>
      <w:r>
        <w:rPr>
          <w:vanish/>
          <w:color w:val="FF0000"/>
          <w:sz w:val="18"/>
        </w:rPr>
        <w:t xml:space="preserve"> Modified</w:t>
      </w:r>
      <w:r w:rsidRPr="006D44B7" w:rsidR="006D44B7">
        <w:rPr>
          <w:vanish/>
          <w:color w:val="FF0000"/>
          <w:sz w:val="18"/>
        </w:rPr>
        <w:t xml:space="preserve"> (NoVa only) </w:t>
      </w:r>
      <w:r w:rsidRPr="000758A1">
        <w:rPr>
          <w:vanish/>
          <w:color w:val="FF0000"/>
          <w:sz w:val="18"/>
        </w:rPr>
        <w:t>projects where on-street parking is permitted.</w:t>
      </w:r>
    </w:p>
    <w:p w:rsidR="0037741B" w:rsidP="0037741B" w14:paraId="5D85464C" w14:textId="77777777">
      <w:pPr>
        <w:jc w:val="both"/>
        <w:rPr>
          <w:vanish/>
          <w:color w:val="FF0000"/>
          <w:sz w:val="18"/>
          <w:szCs w:val="18"/>
        </w:rPr>
      </w:pPr>
    </w:p>
    <w:p w:rsidR="0037741B" w:rsidP="0037741B" w14:paraId="5CE6BB2F" w14:textId="77777777">
      <w:pPr>
        <w:jc w:val="center"/>
      </w:pPr>
      <w:r>
        <w:t xml:space="preserve">VIRGINIA </w:t>
      </w:r>
      <w:smartTag w:uri="urn:schemas-microsoft-com:office:smarttags" w:element="PlaceName">
        <w:r>
          <w:t>DEPARTMENT</w:t>
        </w:r>
      </w:smartTag>
      <w:r>
        <w:t xml:space="preserve"> OF TRANSPORTATION</w:t>
      </w:r>
    </w:p>
    <w:p w:rsidR="0037741B" w:rsidP="0037741B" w14:paraId="1AA7D14B" w14:textId="77777777">
      <w:pPr>
        <w:jc w:val="center"/>
      </w:pPr>
      <w:r>
        <w:t>SPECIAL PROVISION FOR</w:t>
      </w:r>
    </w:p>
    <w:p w:rsidR="00BF5DC6" w:rsidP="00BF5DC6" w14:paraId="35D109BF" w14:textId="74153571">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39"/>
      <w:bookmarkStart w:id="2" w:name="_Toc434244580"/>
      <w:r w:rsidRPr="00E42D91">
        <w:rPr>
          <w:rFonts w:cs="Arial"/>
          <w:b/>
        </w:rPr>
        <w:instrText>PUBLIC NOTI</w:instrText>
      </w:r>
      <w:r>
        <w:rPr>
          <w:rFonts w:cs="Arial"/>
          <w:b/>
        </w:rPr>
        <w:instrText>CE</w:instrText>
      </w:r>
      <w:r w:rsidRPr="00E42D91">
        <w:rPr>
          <w:rFonts w:cs="Arial"/>
          <w:b/>
        </w:rPr>
        <w:instrText xml:space="preserve"> OF PARKING RESTRICTIONS</w:instrText>
      </w:r>
      <w:r w:rsidRPr="00202A4B">
        <w:rPr>
          <w:rFonts w:cs="Arial"/>
        </w:rPr>
        <w:instrText xml:space="preserve"> </w:instrText>
      </w:r>
      <w:r>
        <w:rPr>
          <w:rFonts w:cs="Arial"/>
        </w:rPr>
        <w:instrText>(Latex Modified</w:instrText>
      </w:r>
      <w:r w:rsidR="00FB2986">
        <w:rPr>
          <w:rFonts w:cs="Arial"/>
        </w:rPr>
        <w:instrText>-NoVa</w:instrText>
      </w:r>
      <w:r>
        <w:rPr>
          <w:rFonts w:cs="Arial"/>
        </w:rPr>
        <w:instrText>)</w:instrText>
      </w:r>
      <w:r w:rsidRPr="00202A4B">
        <w:rPr>
          <w:rFonts w:cs="Arial"/>
        </w:rPr>
        <w:instrText xml:space="preserve">  </w:instrText>
      </w:r>
      <w:r>
        <w:rPr>
          <w:rFonts w:cs="Arial"/>
        </w:rPr>
        <w:instrText>5-5</w:instrText>
      </w:r>
      <w:r w:rsidRPr="00202A4B">
        <w:rPr>
          <w:rFonts w:cs="Arial"/>
        </w:rPr>
        <w:instrText>-1</w:instrText>
      </w:r>
      <w:r>
        <w:rPr>
          <w:rFonts w:cs="Arial"/>
        </w:rPr>
        <w:instrText>7</w:instrText>
      </w:r>
      <w:bookmarkEnd w:id="1"/>
      <w:bookmarkEnd w:id="2"/>
      <w:r>
        <w:instrText xml:space="preserve">" \f C \l "1" </w:instrText>
      </w:r>
      <w:r>
        <w:rPr>
          <w:rFonts w:cs="Arial"/>
          <w:b/>
        </w:rPr>
        <w:fldChar w:fldCharType="end"/>
      </w:r>
    </w:p>
    <w:p w:rsidR="0037741B" w:rsidP="00BF5DC6" w14:paraId="3314EE35" w14:textId="75671C53">
      <w:pPr>
        <w:jc w:val="center"/>
        <w:rPr>
          <w:rFonts w:cs="Arial"/>
          <w:b/>
        </w:rPr>
      </w:pPr>
      <w:r>
        <w:rPr>
          <w:rFonts w:cs="Arial"/>
          <w:b/>
        </w:rPr>
        <w:t>(</w:t>
      </w:r>
      <w:r w:rsidR="00CA3278">
        <w:rPr>
          <w:rFonts w:cs="Arial"/>
          <w:b/>
        </w:rPr>
        <w:t xml:space="preserve">Latex Modified - </w:t>
      </w:r>
      <w:r>
        <w:rPr>
          <w:rFonts w:cs="Arial"/>
          <w:b/>
        </w:rPr>
        <w:t xml:space="preserve">Northern </w:t>
      </w:r>
      <w:r w:rsidR="00FC16F9">
        <w:rPr>
          <w:rFonts w:cs="Arial"/>
          <w:b/>
        </w:rPr>
        <w:t>Virginia</w:t>
      </w:r>
      <w:r>
        <w:rPr>
          <w:rFonts w:cs="Arial"/>
          <w:b/>
        </w:rPr>
        <w:t xml:space="preserve"> District)</w:t>
      </w:r>
    </w:p>
    <w:p w:rsidR="0037741B" w:rsidP="0037741B" w14:paraId="4503376D" w14:textId="77777777">
      <w:pPr>
        <w:jc w:val="center"/>
        <w:rPr>
          <w:rFonts w:cs="Arial"/>
          <w:b/>
        </w:rPr>
      </w:pPr>
    </w:p>
    <w:p w:rsidR="0037741B" w:rsidRPr="00D84797" w:rsidP="0037741B" w14:paraId="27723813" w14:textId="77777777">
      <w:pPr>
        <w:jc w:val="right"/>
        <w:rPr>
          <w:rFonts w:cs="Arial"/>
        </w:rPr>
      </w:pPr>
      <w:r>
        <w:rPr>
          <w:rFonts w:cs="Arial"/>
        </w:rPr>
        <w:t>May 5, 2017_</w:t>
      </w:r>
    </w:p>
    <w:p w:rsidR="0037741B" w:rsidRPr="00D84797" w:rsidP="0037741B" w14:paraId="63DE04D2" w14:textId="77777777">
      <w:pPr>
        <w:jc w:val="right"/>
        <w:rPr>
          <w:rFonts w:cs="Arial"/>
        </w:rPr>
      </w:pPr>
    </w:p>
    <w:p w:rsidR="0037741B" w:rsidP="0037741B" w14:paraId="576BD6E9" w14:textId="77777777">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rsidR="0037741B" w:rsidRPr="00322849" w:rsidP="0037741B" w14:paraId="5F2094B1" w14:textId="77777777">
      <w:pPr>
        <w:jc w:val="both"/>
        <w:rPr>
          <w:rFonts w:cs="Arial"/>
        </w:rPr>
      </w:pPr>
    </w:p>
    <w:p w:rsidR="0037741B" w:rsidP="0037741B" w14:paraId="7FF5214A" w14:textId="77777777">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rsidR="0037741B" w:rsidRPr="00322849" w:rsidP="0037741B" w14:paraId="7A0B0FA9" w14:textId="77777777">
      <w:pPr>
        <w:ind w:left="1440" w:hanging="720"/>
        <w:jc w:val="both"/>
        <w:rPr>
          <w:rFonts w:cs="Arial"/>
        </w:rPr>
      </w:pPr>
    </w:p>
    <w:p w:rsidR="0037741B" w:rsidRPr="00322849" w:rsidP="0037741B" w14:paraId="1564C94C" w14:textId="77777777">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rsidR="0037741B" w:rsidRPr="00322849" w:rsidP="0037741B" w14:paraId="568B28AC" w14:textId="77777777">
      <w:pPr>
        <w:jc w:val="both"/>
        <w:rPr>
          <w:rFonts w:cs="Arial"/>
        </w:rPr>
      </w:pPr>
    </w:p>
    <w:p w:rsidR="0037741B" w:rsidRPr="00322849" w:rsidP="0037741B" w14:paraId="33A433F0" w14:textId="77777777">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rsidR="0037741B" w:rsidP="0037741B" w14:paraId="3D6955C7" w14:textId="77777777">
      <w:pPr>
        <w:jc w:val="both"/>
        <w:rPr>
          <w:rFonts w:cs="Arial"/>
        </w:rPr>
      </w:pPr>
    </w:p>
    <w:p w:rsidR="0037741B" w:rsidRPr="00322849" w:rsidP="0037741B" w14:paraId="0D0C9A19" w14:textId="77777777">
      <w:pPr>
        <w:jc w:val="both"/>
        <w:rPr>
          <w:rFonts w:cs="Arial"/>
        </w:rPr>
      </w:pPr>
      <w:r>
        <w:rPr>
          <w:rFonts w:cs="Arial"/>
        </w:rPr>
        <w:t>All “No Parking” signs shall be removed and disposed of by the Contractor upon completion of the work.</w:t>
      </w:r>
    </w:p>
    <w:p w:rsidR="0037741B" w:rsidP="0037741B" w14:paraId="37806CA7" w14:textId="77777777">
      <w:pPr>
        <w:jc w:val="both"/>
        <w:rPr>
          <w:rFonts w:cs="Arial"/>
        </w:rPr>
      </w:pPr>
    </w:p>
    <w:p w:rsidR="0037741B" w:rsidP="0037741B" w14:paraId="54D505A7" w14:textId="77777777">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rsidR="0037741B" w:rsidP="0037741B" w14:paraId="0B46C059" w14:textId="77777777">
      <w:pPr>
        <w:jc w:val="both"/>
        <w:rPr>
          <w:rFonts w:cs="Arial"/>
        </w:rPr>
      </w:pPr>
    </w:p>
    <w:p w:rsidR="0037741B" w:rsidP="0037741B" w14:paraId="344DC04B" w14:textId="77777777">
      <w:pPr>
        <w:jc w:val="both"/>
        <w:rPr>
          <w:rFonts w:cs="Arial"/>
        </w:rPr>
      </w:pPr>
      <w:r>
        <w:rPr>
          <w:rFonts w:cs="Arial"/>
        </w:rPr>
        <w:t>Template examples can be found on the following three (3) pages.</w:t>
      </w:r>
    </w:p>
    <w:p w:rsidR="0037741B" w:rsidP="0037741B" w14:paraId="25D6CC4C" w14:textId="77777777">
      <w:pPr>
        <w:jc w:val="both"/>
        <w:rPr>
          <w:rFonts w:cs="Arial"/>
        </w:rPr>
      </w:pPr>
    </w:p>
    <w:p w:rsidR="0037741B" w:rsidP="0037741B" w14:paraId="3C684B4A" w14:textId="77777777">
      <w:pPr>
        <w:rPr>
          <w:rFonts w:cs="Arial"/>
        </w:rPr>
      </w:pPr>
      <w:r>
        <w:rPr>
          <w:rFonts w:cs="Arial"/>
        </w:rPr>
        <w:t>To obtain Latex (Microsurfacing) “color” template copies for production visit the following link:</w:t>
      </w:r>
    </w:p>
    <w:p w:rsidR="0037741B" w:rsidRPr="00381888" w:rsidP="0037741B" w14:paraId="081D1AE5" w14:textId="00B23B7A">
      <w:hyperlink r:id="rId8" w:history="1">
        <w:r w:rsidR="00FB2986">
          <w:rPr>
            <w:rStyle w:val="Hyperlink"/>
          </w:rPr>
          <w:t>http://www.virginiadot.org/business/resources/const/NOVALatexTemplate.pdf</w:t>
        </w:r>
      </w:hyperlink>
    </w:p>
    <w:p w:rsidR="0037741B" w:rsidP="0037741B" w14:paraId="5F9D81D4" w14:textId="77777777">
      <w:pPr>
        <w:rPr>
          <w:rFonts w:cs="Arial"/>
        </w:rPr>
      </w:pPr>
    </w:p>
    <w:p w:rsidR="0037741B" w:rsidP="0037741B" w14:paraId="388A9C86" w14:textId="77777777">
      <w:pPr>
        <w:jc w:val="both"/>
        <w:rPr>
          <w:rFonts w:cs="Arial"/>
        </w:rPr>
      </w:pPr>
      <w:r>
        <w:rPr>
          <w:rFonts w:cs="Arial"/>
        </w:rPr>
        <w:br w:type="page"/>
      </w:r>
    </w:p>
    <w:p w:rsidR="0037741B" w:rsidP="0037741B" w14:paraId="38A399D8" w14:textId="77777777">
      <w:pPr>
        <w:rPr>
          <w:rFonts w:cs="Arial"/>
        </w:rPr>
      </w:pPr>
    </w:p>
    <w:p w:rsidR="0037741B" w:rsidP="0037741B" w14:paraId="7751D326" w14:textId="77777777">
      <w:pPr>
        <w:tabs>
          <w:tab w:val="left" w:pos="2070"/>
        </w:tabs>
        <w:ind w:left="2070" w:right="2070"/>
        <w:rPr>
          <w:rFonts w:ascii="Frutiger" w:hAnsi="Frutiger"/>
        </w:rPr>
      </w:pPr>
      <w:r>
        <w:rPr>
          <w:noProof/>
        </w:rPr>
        <w:drawing>
          <wp:inline distT="0" distB="0" distL="0" distR="0">
            <wp:extent cx="3345180" cy="6679565"/>
            <wp:effectExtent l="0" t="0" r="762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345180" cy="6679565"/>
                    </a:xfrm>
                    <a:prstGeom prst="rect">
                      <a:avLst/>
                    </a:prstGeom>
                    <a:noFill/>
                    <a:ln>
                      <a:noFill/>
                    </a:ln>
                  </pic:spPr>
                </pic:pic>
              </a:graphicData>
            </a:graphic>
          </wp:inline>
        </w:drawing>
      </w:r>
    </w:p>
    <w:p w:rsidR="0037741B" w:rsidP="0037741B" w14:paraId="191E5749" w14:textId="77777777">
      <w:pPr>
        <w:tabs>
          <w:tab w:val="left" w:pos="2070"/>
        </w:tabs>
        <w:ind w:left="2070" w:right="2070"/>
        <w:jc w:val="center"/>
        <w:rPr>
          <w:rFonts w:ascii="Frutiger" w:hAnsi="Frutiger"/>
        </w:rPr>
      </w:pPr>
    </w:p>
    <w:p w:rsidR="0037741B" w:rsidP="0037741B" w14:paraId="3C075660" w14:textId="77777777">
      <w:pPr>
        <w:tabs>
          <w:tab w:val="left" w:pos="2070"/>
        </w:tabs>
        <w:ind w:left="2070" w:right="2070"/>
        <w:jc w:val="center"/>
        <w:rPr>
          <w:rFonts w:ascii="Frutiger" w:hAnsi="Frutiger"/>
        </w:rPr>
      </w:pPr>
    </w:p>
    <w:p w:rsidR="0037741B" w:rsidRPr="0031570F" w:rsidP="0037741B" w14:paraId="008965F7" w14:textId="77777777">
      <w:pPr>
        <w:tabs>
          <w:tab w:val="left" w:pos="2070"/>
        </w:tabs>
        <w:ind w:left="2070" w:right="1980"/>
        <w:jc w:val="center"/>
        <w:rPr>
          <w:rFonts w:cs="Arial"/>
        </w:rPr>
      </w:pPr>
      <w:r w:rsidRPr="0031570F">
        <w:rPr>
          <w:rFonts w:cs="Arial"/>
        </w:rPr>
        <w:t>Door Hanger</w:t>
      </w:r>
    </w:p>
    <w:p w:rsidR="0037741B" w:rsidP="0037741B" w14:paraId="321953FA" w14:textId="77777777">
      <w:pPr>
        <w:tabs>
          <w:tab w:val="left" w:pos="2070"/>
        </w:tabs>
        <w:ind w:left="2070" w:right="2070"/>
        <w:rPr>
          <w:rFonts w:ascii="Frutiger" w:hAnsi="Frutiger"/>
        </w:rPr>
      </w:pPr>
    </w:p>
    <w:p w:rsidR="0037741B" w:rsidP="0037741B" w14:paraId="10B76DD9" w14:textId="77777777">
      <w:pPr>
        <w:rPr>
          <w:rFonts w:ascii="Frutiger" w:hAnsi="Frutiger" w:cs="Arial"/>
          <w:color w:val="365F91"/>
        </w:rPr>
      </w:pPr>
      <w:r>
        <w:rPr>
          <w:rFonts w:ascii="Frutiger" w:hAnsi="Frutiger"/>
        </w:rPr>
        <w:br w:type="page"/>
      </w:r>
    </w:p>
    <w:p w:rsidR="0037741B" w:rsidP="0037741B" w14:paraId="67FDDC82" w14:textId="77777777">
      <w:pPr>
        <w:tabs>
          <w:tab w:val="left" w:pos="2070"/>
        </w:tabs>
        <w:ind w:left="2070" w:right="2070"/>
        <w:rPr>
          <w:rFonts w:ascii="Frutiger" w:hAnsi="Frutiger" w:cs="Arial"/>
          <w:color w:val="365F91"/>
        </w:rPr>
      </w:pPr>
      <w:r>
        <w:rPr>
          <w:rFonts w:ascii="Frutiger" w:hAnsi="Frutiger" w:cs="Arial"/>
          <w:noProof/>
          <w:color w:val="365F91"/>
        </w:rPr>
        <w:drawing>
          <wp:inline distT="0" distB="0" distL="0" distR="0">
            <wp:extent cx="3423285" cy="379095"/>
            <wp:effectExtent l="0" t="0" r="5715" b="1905"/>
            <wp:docPr id="22" name="Picture 22" descr="LM-Sli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5" descr="LM-Slide1"/>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3285" cy="379095"/>
                    </a:xfrm>
                    <a:prstGeom prst="rect">
                      <a:avLst/>
                    </a:prstGeom>
                    <a:noFill/>
                    <a:ln>
                      <a:noFill/>
                    </a:ln>
                  </pic:spPr>
                </pic:pic>
              </a:graphicData>
            </a:graphic>
          </wp:inline>
        </w:drawing>
      </w:r>
    </w:p>
    <w:p w:rsidR="0037741B" w:rsidP="0037741B" w14:paraId="1101520A" w14:textId="77777777">
      <w:pPr>
        <w:tabs>
          <w:tab w:val="left" w:pos="2070"/>
        </w:tabs>
        <w:ind w:left="2160" w:right="2070"/>
        <w:jc w:val="both"/>
        <w:rPr>
          <w:rFonts w:ascii="Frutiger" w:hAnsi="Frutiger" w:cs="Arial"/>
          <w:color w:val="365F91"/>
        </w:rPr>
      </w:pPr>
    </w:p>
    <w:p w:rsidR="0037741B" w:rsidP="0037741B" w14:paraId="7AB50D84" w14:textId="77777777">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is </w:t>
      </w:r>
      <w:r>
        <w:rPr>
          <w:rFonts w:ascii="Frutiger" w:hAnsi="Frutiger" w:cs="Arial"/>
          <w:color w:val="FF0000"/>
        </w:rPr>
        <w:t>dependent on weather</w:t>
      </w:r>
      <w:r>
        <w:rPr>
          <w:rFonts w:ascii="Frutiger" w:hAnsi="Frutiger" w:cs="Arial"/>
          <w:color w:val="365F91"/>
        </w:rPr>
        <w:t xml:space="preserve"> and may occur later than this timeframe due to contractor schedules.</w:t>
      </w:r>
    </w:p>
    <w:p w:rsidR="0037741B" w:rsidP="0037741B" w14:paraId="0ED47086" w14:textId="77777777">
      <w:pPr>
        <w:tabs>
          <w:tab w:val="left" w:pos="2070"/>
        </w:tabs>
        <w:ind w:left="2160" w:right="2070"/>
        <w:jc w:val="both"/>
        <w:rPr>
          <w:rFonts w:ascii="Frutiger" w:hAnsi="Frutiger" w:cs="Arial"/>
          <w:b/>
          <w:color w:val="E36C0A"/>
        </w:rPr>
      </w:pPr>
    </w:p>
    <w:p w:rsidR="0037741B" w:rsidP="0037741B" w14:paraId="06ED89FE" w14:textId="77777777">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rsidR="0037741B" w:rsidP="0037741B" w14:paraId="61D3896C" w14:textId="77777777">
      <w:pPr>
        <w:tabs>
          <w:tab w:val="left" w:pos="2070"/>
        </w:tabs>
        <w:ind w:left="2160" w:right="2070"/>
        <w:jc w:val="both"/>
        <w:rPr>
          <w:rFonts w:ascii="Frutiger" w:hAnsi="Frutiger" w:cs="Arial"/>
          <w:color w:val="365F91"/>
        </w:rPr>
      </w:pPr>
    </w:p>
    <w:p w:rsidR="0037741B" w:rsidP="0037741B" w14:paraId="0B4BDE43" w14:textId="77777777">
      <w:pPr>
        <w:tabs>
          <w:tab w:val="left" w:pos="2070"/>
        </w:tabs>
        <w:ind w:left="2160" w:right="2070"/>
        <w:jc w:val="both"/>
        <w:rPr>
          <w:rFonts w:ascii="Frutiger" w:hAnsi="Frutiger" w:cs="Arial"/>
        </w:rPr>
      </w:pPr>
      <w:r>
        <w:rPr>
          <w:rFonts w:ascii="Frutiger" w:hAnsi="Frutiger" w:cs="Arial"/>
          <w:color w:val="365F91"/>
        </w:rPr>
        <w:t>Crews will be paving your streets with asphalt. This application will improve the ride for motorists, and enhance the condition of your street.</w:t>
      </w:r>
    </w:p>
    <w:p w:rsidR="0037741B" w:rsidP="0037741B" w14:paraId="789A64A3" w14:textId="77777777">
      <w:pPr>
        <w:tabs>
          <w:tab w:val="left" w:pos="2070"/>
        </w:tabs>
        <w:ind w:left="2160" w:right="2070"/>
        <w:jc w:val="both"/>
        <w:rPr>
          <w:rFonts w:ascii="Frutiger" w:hAnsi="Frutiger" w:cs="Arial"/>
          <w:b/>
          <w:color w:val="E36C0A"/>
        </w:rPr>
      </w:pPr>
    </w:p>
    <w:p w:rsidR="0037741B" w:rsidP="0037741B" w14:paraId="5613B92D" w14:textId="77777777">
      <w:pPr>
        <w:tabs>
          <w:tab w:val="left" w:pos="2070"/>
        </w:tabs>
        <w:ind w:left="2160" w:right="2070"/>
        <w:jc w:val="both"/>
        <w:rPr>
          <w:rFonts w:ascii="Frutiger" w:hAnsi="Frutiger" w:cs="Arial"/>
          <w:b/>
          <w:color w:val="E36C0A"/>
        </w:rPr>
      </w:pPr>
      <w:r>
        <w:rPr>
          <w:rFonts w:ascii="Frutiger" w:hAnsi="Frutiger" w:cs="Arial"/>
          <w:b/>
          <w:color w:val="E36C0A"/>
        </w:rPr>
        <w:t>WHAT TO EXPECT</w:t>
      </w:r>
    </w:p>
    <w:p w:rsidR="0037741B" w:rsidP="0037741B" w14:paraId="4DB3C5D8" w14:textId="77777777">
      <w:pPr>
        <w:tabs>
          <w:tab w:val="left" w:pos="2070"/>
        </w:tabs>
        <w:ind w:left="2160" w:right="2070"/>
        <w:jc w:val="both"/>
        <w:rPr>
          <w:rFonts w:ascii="Frutiger" w:hAnsi="Frutiger" w:cs="Arial"/>
          <w:color w:val="365F91"/>
        </w:rPr>
      </w:pPr>
    </w:p>
    <w:p w:rsidR="0037741B" w:rsidP="0037741B" w14:paraId="04B9C8CA" w14:textId="77777777">
      <w:pPr>
        <w:tabs>
          <w:tab w:val="left" w:pos="2070"/>
        </w:tabs>
        <w:ind w:left="2160" w:right="2070"/>
        <w:jc w:val="both"/>
        <w:rPr>
          <w:rFonts w:ascii="Frutiger" w:hAnsi="Frutiger" w:cs="Arial"/>
          <w:color w:val="365F91"/>
        </w:rPr>
      </w:pPr>
      <w:r>
        <w:rPr>
          <w:rFonts w:ascii="Frutiger" w:hAnsi="Frutiger" w:cs="Arial"/>
          <w:color w:val="365F91"/>
        </w:rPr>
        <w:t>Residents will see construction workers and equipment in your neighborhood.</w:t>
      </w:r>
    </w:p>
    <w:p w:rsidR="0037741B" w:rsidP="0037741B" w14:paraId="66588E46" w14:textId="77777777">
      <w:pPr>
        <w:tabs>
          <w:tab w:val="left" w:pos="2070"/>
        </w:tabs>
        <w:ind w:left="2160" w:right="2070"/>
        <w:jc w:val="both"/>
        <w:rPr>
          <w:rFonts w:ascii="Frutiger" w:hAnsi="Frutiger" w:cs="Arial"/>
          <w:color w:val="365F91"/>
        </w:rPr>
      </w:pPr>
    </w:p>
    <w:p w:rsidR="0037741B" w:rsidP="0037741B" w14:paraId="6E5709AA" w14:textId="77777777">
      <w:pPr>
        <w:tabs>
          <w:tab w:val="left" w:pos="2070"/>
        </w:tabs>
        <w:ind w:left="2160" w:right="2070"/>
        <w:jc w:val="both"/>
        <w:rPr>
          <w:rFonts w:ascii="Frutiger" w:hAnsi="Frutiger" w:cs="Arial"/>
          <w:color w:val="365F91"/>
        </w:rPr>
      </w:pPr>
      <w:r>
        <w:rPr>
          <w:rFonts w:ascii="Frutiger" w:hAnsi="Frutiger" w:cs="Arial"/>
          <w:color w:val="365F91"/>
        </w:rPr>
        <w:t>Stay alert for temporary lane closures.</w:t>
      </w:r>
    </w:p>
    <w:p w:rsidR="0037741B" w:rsidP="0037741B" w14:paraId="1C1AB0BA" w14:textId="77777777">
      <w:pPr>
        <w:tabs>
          <w:tab w:val="left" w:pos="2070"/>
        </w:tabs>
        <w:ind w:left="2160" w:right="2070"/>
        <w:jc w:val="both"/>
        <w:rPr>
          <w:rFonts w:ascii="Frutiger" w:hAnsi="Frutiger" w:cs="Arial"/>
          <w:b/>
          <w:color w:val="E36C0A"/>
        </w:rPr>
      </w:pPr>
    </w:p>
    <w:p w:rsidR="0037741B" w:rsidP="0037741B" w14:paraId="46FA8DB0" w14:textId="77777777">
      <w:pPr>
        <w:tabs>
          <w:tab w:val="left" w:pos="2070"/>
        </w:tabs>
        <w:ind w:left="2160" w:right="2070"/>
        <w:jc w:val="both"/>
        <w:rPr>
          <w:rFonts w:ascii="Frutiger" w:hAnsi="Frutiger" w:cs="Arial"/>
          <w:b/>
          <w:color w:val="E36C0A"/>
        </w:rPr>
      </w:pPr>
      <w:r>
        <w:rPr>
          <w:rFonts w:ascii="Frutiger" w:hAnsi="Frutiger" w:cs="Arial"/>
          <w:b/>
          <w:color w:val="E36C0A"/>
        </w:rPr>
        <w:t>HOW TO PREPARE</w:t>
      </w:r>
    </w:p>
    <w:p w:rsidR="0037741B" w:rsidP="0037741B" w14:paraId="151A62AB" w14:textId="77777777">
      <w:pPr>
        <w:tabs>
          <w:tab w:val="left" w:pos="2070"/>
        </w:tabs>
        <w:ind w:left="2160" w:right="2070"/>
        <w:jc w:val="both"/>
        <w:rPr>
          <w:rFonts w:ascii="Frutiger" w:hAnsi="Frutiger" w:cs="Arial"/>
          <w:color w:val="365F91"/>
        </w:rPr>
      </w:pPr>
    </w:p>
    <w:p w:rsidR="0037741B" w:rsidP="0037741B" w14:paraId="304809C5" w14:textId="77777777">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rsidR="0037741B" w:rsidP="0037741B" w14:paraId="56ABA7A0" w14:textId="77777777">
      <w:pPr>
        <w:tabs>
          <w:tab w:val="left" w:pos="2070"/>
        </w:tabs>
        <w:ind w:left="2160" w:right="2070"/>
        <w:jc w:val="both"/>
        <w:rPr>
          <w:rFonts w:ascii="Frutiger" w:hAnsi="Frutiger" w:cs="Arial"/>
          <w:b/>
          <w:color w:val="E36C0A"/>
        </w:rPr>
      </w:pPr>
    </w:p>
    <w:p w:rsidR="0037741B" w:rsidP="0037741B" w14:paraId="124A95E5" w14:textId="77777777">
      <w:pPr>
        <w:tabs>
          <w:tab w:val="left" w:pos="2070"/>
        </w:tabs>
        <w:ind w:left="2160" w:right="2070"/>
        <w:jc w:val="both"/>
        <w:rPr>
          <w:rFonts w:ascii="Frutiger" w:hAnsi="Frutiger" w:cs="Arial"/>
          <w:b/>
          <w:color w:val="E36C0A"/>
        </w:rPr>
      </w:pPr>
      <w:r>
        <w:rPr>
          <w:rFonts w:ascii="Frutiger" w:hAnsi="Frutiger" w:cs="Arial"/>
          <w:b/>
          <w:color w:val="E36C0A"/>
        </w:rPr>
        <w:t>RESOURCES</w:t>
      </w:r>
    </w:p>
    <w:p w:rsidR="0037741B" w:rsidP="0037741B" w14:paraId="526533D4" w14:textId="77777777">
      <w:pPr>
        <w:tabs>
          <w:tab w:val="left" w:pos="2070"/>
        </w:tabs>
        <w:ind w:left="2160" w:right="2070"/>
        <w:jc w:val="both"/>
        <w:rPr>
          <w:rFonts w:ascii="Frutiger" w:hAnsi="Frutiger" w:cs="Arial"/>
          <w:color w:val="365F91"/>
        </w:rPr>
      </w:pPr>
    </w:p>
    <w:p w:rsidR="0037741B" w:rsidP="0037741B" w14:paraId="0F822A5B" w14:textId="77777777">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1" w:history="1">
        <w:r>
          <w:rPr>
            <w:rStyle w:val="Hyperlink"/>
            <w:rFonts w:ascii="Frutiger" w:hAnsi="Frutiger" w:cs="Arial"/>
            <w:b/>
          </w:rPr>
          <w:t>www.virginiadot.org/microsurfacing</w:t>
        </w:r>
      </w:hyperlink>
      <w:r>
        <w:rPr>
          <w:rFonts w:ascii="Frutiger" w:hAnsi="Frutiger" w:cs="Arial"/>
          <w:color w:val="365F91"/>
        </w:rPr>
        <w:t>.</w:t>
      </w:r>
    </w:p>
    <w:p w:rsidR="0037741B" w:rsidP="0037741B" w14:paraId="0F9F8C79" w14:textId="77777777">
      <w:pPr>
        <w:tabs>
          <w:tab w:val="left" w:pos="2070"/>
        </w:tabs>
        <w:ind w:left="2160" w:right="2070"/>
        <w:jc w:val="both"/>
        <w:rPr>
          <w:rFonts w:ascii="Frutiger" w:hAnsi="Frutiger" w:cs="Arial"/>
          <w:color w:val="365F91"/>
        </w:rPr>
      </w:pPr>
    </w:p>
    <w:p w:rsidR="0037741B" w:rsidP="0037741B" w14:paraId="76DCC643" w14:textId="77777777">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2" w:history="1">
        <w:r>
          <w:rPr>
            <w:rStyle w:val="Hyperlink"/>
            <w:rFonts w:ascii="Frutiger" w:hAnsi="Frutiger" w:cs="Arial"/>
            <w:b/>
          </w:rPr>
          <w:t>customerservice@VDOT.Virginia.Gov</w:t>
        </w:r>
      </w:hyperlink>
      <w:r>
        <w:rPr>
          <w:rFonts w:ascii="Frutiger" w:hAnsi="Frutiger" w:cs="Arial"/>
          <w:color w:val="365F91"/>
        </w:rPr>
        <w:t>.</w:t>
      </w:r>
    </w:p>
    <w:p w:rsidR="0037741B" w:rsidRPr="00DC63FD" w:rsidP="0037741B" w14:paraId="0EAEDD0C" w14:textId="77777777">
      <w:pPr>
        <w:tabs>
          <w:tab w:val="left" w:pos="2070"/>
        </w:tabs>
        <w:ind w:left="2160" w:right="2070"/>
        <w:rPr>
          <w:rFonts w:ascii="Frutiger" w:hAnsi="Frutiger" w:cs="Arial"/>
          <w:color w:val="365F91"/>
        </w:rPr>
      </w:pPr>
    </w:p>
    <w:p w:rsidR="0037741B" w:rsidRPr="00DC63FD" w:rsidP="0037741B" w14:paraId="6562CDA1" w14:textId="77777777">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extent cx="2508885" cy="680085"/>
            <wp:effectExtent l="0" t="0" r="571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6"/>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extent cx="680085" cy="680085"/>
            <wp:effectExtent l="0" t="0" r="5715" b="5715"/>
            <wp:docPr id="24" name="Picture 24" descr="LM-Sli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7" descr="LM-Slide3"/>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680085" cy="680085"/>
                    </a:xfrm>
                    <a:prstGeom prst="rect">
                      <a:avLst/>
                    </a:prstGeom>
                    <a:noFill/>
                    <a:ln>
                      <a:noFill/>
                    </a:ln>
                  </pic:spPr>
                </pic:pic>
              </a:graphicData>
            </a:graphic>
          </wp:inline>
        </w:drawing>
      </w:r>
    </w:p>
    <w:p w:rsidR="0037741B" w:rsidP="0037741B" w14:paraId="1A778324" w14:textId="77777777">
      <w:pPr>
        <w:tabs>
          <w:tab w:val="left" w:pos="2070"/>
        </w:tabs>
        <w:ind w:left="2070" w:right="2070"/>
        <w:jc w:val="center"/>
        <w:rPr>
          <w:rFonts w:ascii="Frutiger" w:hAnsi="Frutiger"/>
        </w:rPr>
      </w:pPr>
    </w:p>
    <w:p w:rsidR="0037741B" w:rsidP="0037741B" w14:paraId="75EEB3E6" w14:textId="77777777">
      <w:pPr>
        <w:tabs>
          <w:tab w:val="left" w:pos="2070"/>
        </w:tabs>
        <w:ind w:left="2070" w:right="2070"/>
        <w:jc w:val="center"/>
        <w:rPr>
          <w:rFonts w:ascii="Frutiger" w:hAnsi="Frutiger"/>
        </w:rPr>
      </w:pPr>
    </w:p>
    <w:p w:rsidR="0037741B" w:rsidRPr="0031570F" w:rsidP="0037741B" w14:paraId="617864C1" w14:textId="77777777">
      <w:pPr>
        <w:tabs>
          <w:tab w:val="left" w:pos="2070"/>
        </w:tabs>
        <w:ind w:left="2070" w:right="2070"/>
        <w:jc w:val="center"/>
        <w:rPr>
          <w:rFonts w:cs="Arial"/>
        </w:rPr>
      </w:pPr>
      <w:r w:rsidRPr="0031570F">
        <w:rPr>
          <w:rFonts w:cs="Arial"/>
        </w:rPr>
        <w:t>Door Hanger (</w:t>
      </w:r>
      <w:r>
        <w:rPr>
          <w:rFonts w:cs="Arial"/>
        </w:rPr>
        <w:t>Back</w:t>
      </w:r>
      <w:r w:rsidRPr="0031570F">
        <w:rPr>
          <w:rFonts w:cs="Arial"/>
        </w:rPr>
        <w:t>)</w:t>
      </w:r>
    </w:p>
    <w:p w:rsidR="0037741B" w:rsidP="0037741B" w14:paraId="62BE3706" w14:textId="77777777">
      <w:pPr>
        <w:tabs>
          <w:tab w:val="left" w:pos="2070"/>
        </w:tabs>
        <w:ind w:left="2070" w:right="2070"/>
        <w:jc w:val="center"/>
        <w:rPr>
          <w:rFonts w:ascii="Frutiger" w:hAnsi="Frutiger"/>
        </w:rPr>
      </w:pPr>
    </w:p>
    <w:p w:rsidR="00C16358" w:rsidP="00C16358" w14:paraId="48A3B8FB" w14:textId="77777777">
      <w:pPr>
        <w:rPr>
          <w:rFonts w:ascii="Frutiger" w:hAnsi="Frutiger" w:cs="Arial"/>
          <w:color w:val="365F91"/>
        </w:rPr>
      </w:pPr>
      <w:r>
        <w:rPr>
          <w:rFonts w:ascii="Frutiger" w:hAnsi="Frutiger"/>
        </w:rPr>
        <w:br w:type="page"/>
      </w:r>
    </w:p>
    <w:p w:rsidR="00C16358" w:rsidP="00C16358" w14:paraId="4BFC41C3" w14:textId="77777777">
      <w:pPr>
        <w:jc w:val="center"/>
      </w:pPr>
      <w:r>
        <w:rPr>
          <w:noProof/>
        </w:rPr>
        <w:drawing>
          <wp:inline distT="0" distB="0" distL="0" distR="0">
            <wp:extent cx="5943600" cy="7691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 Parking Sign (Left).jpg"/>
                    <pic:cNvPicPr/>
                  </pic:nvPicPr>
                  <pic:blipFill>
                    <a:blip xmlns:r="http://schemas.openxmlformats.org/officeDocument/2006/relationships" r:embed="rId15"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rsidR="00C16358" w:rsidP="00C16358" w14:paraId="2773A1BE" w14:textId="77777777"/>
    <w:p w:rsidR="00C16358" w:rsidP="00C16358" w14:paraId="1A10CFF1" w14:textId="77777777">
      <w:r>
        <w:br w:type="page"/>
      </w:r>
    </w:p>
    <w:p w:rsidR="00C16358" w:rsidP="00C16358" w14:paraId="120602D5" w14:textId="77777777">
      <w:r>
        <w:rPr>
          <w:noProof/>
        </w:rPr>
        <w:drawing>
          <wp:inline distT="0" distB="0" distL="0" distR="0">
            <wp:extent cx="5943600" cy="76917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 Parking Sign (Right).jpg"/>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rsidR="00C16358" w:rsidRPr="000A67BF" w:rsidP="00C16358" w14:paraId="0BA7544A" w14:textId="77777777"/>
    <w:p w:rsidR="00C16358" w:rsidP="00C16358" w14:paraId="2D59431F" w14:textId="77777777">
      <w:r>
        <w:br w:type="page"/>
      </w:r>
    </w:p>
    <w:p w:rsidR="00C16358" w:rsidP="00C16358" w14:paraId="5470C47E" w14:textId="77777777">
      <w:r>
        <w:rPr>
          <w:noProof/>
        </w:rPr>
        <w:drawing>
          <wp:inline distT="0" distB="0" distL="0" distR="0">
            <wp:extent cx="5943600" cy="76917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 Parking Sign (Lt-Rt).jpg"/>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rsidR="00C16358" w:rsidRPr="002B23AB" w:rsidP="00C16358" w14:paraId="052EF383"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5E8D"/>
    <w:rsid w:val="00026F26"/>
    <w:rsid w:val="000374E3"/>
    <w:rsid w:val="000558CB"/>
    <w:rsid w:val="00062167"/>
    <w:rsid w:val="000758A1"/>
    <w:rsid w:val="000A67BF"/>
    <w:rsid w:val="000C412B"/>
    <w:rsid w:val="000C6DC2"/>
    <w:rsid w:val="000F194F"/>
    <w:rsid w:val="000F68BD"/>
    <w:rsid w:val="00107AEC"/>
    <w:rsid w:val="00117EF8"/>
    <w:rsid w:val="00130682"/>
    <w:rsid w:val="00150853"/>
    <w:rsid w:val="001565BE"/>
    <w:rsid w:val="00172C9D"/>
    <w:rsid w:val="00173959"/>
    <w:rsid w:val="00176D98"/>
    <w:rsid w:val="00195503"/>
    <w:rsid w:val="001A09AC"/>
    <w:rsid w:val="001A305C"/>
    <w:rsid w:val="001C4040"/>
    <w:rsid w:val="00200A57"/>
    <w:rsid w:val="00202A4B"/>
    <w:rsid w:val="00203198"/>
    <w:rsid w:val="002147D7"/>
    <w:rsid w:val="002149BE"/>
    <w:rsid w:val="0025109E"/>
    <w:rsid w:val="0029086B"/>
    <w:rsid w:val="00293D6E"/>
    <w:rsid w:val="002A1FE3"/>
    <w:rsid w:val="002B23AB"/>
    <w:rsid w:val="002D6861"/>
    <w:rsid w:val="002D7FF5"/>
    <w:rsid w:val="00304D52"/>
    <w:rsid w:val="0031570F"/>
    <w:rsid w:val="00315EB2"/>
    <w:rsid w:val="00322849"/>
    <w:rsid w:val="00330195"/>
    <w:rsid w:val="003312C2"/>
    <w:rsid w:val="0037741B"/>
    <w:rsid w:val="00381888"/>
    <w:rsid w:val="003D0DE2"/>
    <w:rsid w:val="00407155"/>
    <w:rsid w:val="00413782"/>
    <w:rsid w:val="00432467"/>
    <w:rsid w:val="00432F61"/>
    <w:rsid w:val="004425F3"/>
    <w:rsid w:val="0044754B"/>
    <w:rsid w:val="00450017"/>
    <w:rsid w:val="00451D00"/>
    <w:rsid w:val="00461FF3"/>
    <w:rsid w:val="00471EAE"/>
    <w:rsid w:val="00472E9D"/>
    <w:rsid w:val="00477527"/>
    <w:rsid w:val="0048491E"/>
    <w:rsid w:val="004851EA"/>
    <w:rsid w:val="00491C17"/>
    <w:rsid w:val="004B4B71"/>
    <w:rsid w:val="004B7FD4"/>
    <w:rsid w:val="004C068D"/>
    <w:rsid w:val="004C14A1"/>
    <w:rsid w:val="004D343D"/>
    <w:rsid w:val="004F6C7B"/>
    <w:rsid w:val="0050389F"/>
    <w:rsid w:val="00510D35"/>
    <w:rsid w:val="00516FCB"/>
    <w:rsid w:val="0051738B"/>
    <w:rsid w:val="005247A0"/>
    <w:rsid w:val="00530C55"/>
    <w:rsid w:val="00546DC5"/>
    <w:rsid w:val="00574B46"/>
    <w:rsid w:val="00583A3E"/>
    <w:rsid w:val="00586DC9"/>
    <w:rsid w:val="005A5B11"/>
    <w:rsid w:val="005B2DE5"/>
    <w:rsid w:val="005B742B"/>
    <w:rsid w:val="005C180C"/>
    <w:rsid w:val="005D4900"/>
    <w:rsid w:val="005F0785"/>
    <w:rsid w:val="00611291"/>
    <w:rsid w:val="006170A4"/>
    <w:rsid w:val="00626DDC"/>
    <w:rsid w:val="00627601"/>
    <w:rsid w:val="0065509B"/>
    <w:rsid w:val="00676336"/>
    <w:rsid w:val="006825BF"/>
    <w:rsid w:val="006957EA"/>
    <w:rsid w:val="006A07F3"/>
    <w:rsid w:val="006A2261"/>
    <w:rsid w:val="006A2AFF"/>
    <w:rsid w:val="006A3977"/>
    <w:rsid w:val="006A60E6"/>
    <w:rsid w:val="006B1BA8"/>
    <w:rsid w:val="006B3094"/>
    <w:rsid w:val="006B3205"/>
    <w:rsid w:val="006C2F15"/>
    <w:rsid w:val="006C3E33"/>
    <w:rsid w:val="006D04C5"/>
    <w:rsid w:val="006D0E71"/>
    <w:rsid w:val="006D44B7"/>
    <w:rsid w:val="006E670A"/>
    <w:rsid w:val="006F17B7"/>
    <w:rsid w:val="006F6092"/>
    <w:rsid w:val="0071701C"/>
    <w:rsid w:val="0072326D"/>
    <w:rsid w:val="00725454"/>
    <w:rsid w:val="00753F14"/>
    <w:rsid w:val="007619AA"/>
    <w:rsid w:val="007826F8"/>
    <w:rsid w:val="0078729B"/>
    <w:rsid w:val="007A334E"/>
    <w:rsid w:val="007C2CD5"/>
    <w:rsid w:val="007C3D79"/>
    <w:rsid w:val="007D4C15"/>
    <w:rsid w:val="007E6A5A"/>
    <w:rsid w:val="00803B7A"/>
    <w:rsid w:val="00810C49"/>
    <w:rsid w:val="00824534"/>
    <w:rsid w:val="00833443"/>
    <w:rsid w:val="008462B6"/>
    <w:rsid w:val="00860738"/>
    <w:rsid w:val="0086296D"/>
    <w:rsid w:val="00862AD9"/>
    <w:rsid w:val="00866C5C"/>
    <w:rsid w:val="00867F9E"/>
    <w:rsid w:val="00880B39"/>
    <w:rsid w:val="008A523E"/>
    <w:rsid w:val="009010A5"/>
    <w:rsid w:val="00944D71"/>
    <w:rsid w:val="00944F39"/>
    <w:rsid w:val="009544D8"/>
    <w:rsid w:val="0096455F"/>
    <w:rsid w:val="00965CE6"/>
    <w:rsid w:val="009676B5"/>
    <w:rsid w:val="009779CA"/>
    <w:rsid w:val="009A570C"/>
    <w:rsid w:val="009A5EE3"/>
    <w:rsid w:val="009B431B"/>
    <w:rsid w:val="009B586B"/>
    <w:rsid w:val="009D24D6"/>
    <w:rsid w:val="009D5A6E"/>
    <w:rsid w:val="009F3964"/>
    <w:rsid w:val="00A00FF3"/>
    <w:rsid w:val="00A0105E"/>
    <w:rsid w:val="00A02BF6"/>
    <w:rsid w:val="00A0618F"/>
    <w:rsid w:val="00A06350"/>
    <w:rsid w:val="00A1617D"/>
    <w:rsid w:val="00A17C84"/>
    <w:rsid w:val="00A21ABA"/>
    <w:rsid w:val="00A51519"/>
    <w:rsid w:val="00A537CA"/>
    <w:rsid w:val="00A55EA5"/>
    <w:rsid w:val="00A65374"/>
    <w:rsid w:val="00A655AF"/>
    <w:rsid w:val="00A66530"/>
    <w:rsid w:val="00A8506A"/>
    <w:rsid w:val="00A958CC"/>
    <w:rsid w:val="00AA49D0"/>
    <w:rsid w:val="00AA5C1E"/>
    <w:rsid w:val="00AA78D5"/>
    <w:rsid w:val="00AB38F9"/>
    <w:rsid w:val="00B03E56"/>
    <w:rsid w:val="00B11F8B"/>
    <w:rsid w:val="00B26F38"/>
    <w:rsid w:val="00B27C1F"/>
    <w:rsid w:val="00B80FE6"/>
    <w:rsid w:val="00BB2A76"/>
    <w:rsid w:val="00BB3332"/>
    <w:rsid w:val="00BB4600"/>
    <w:rsid w:val="00BC0A28"/>
    <w:rsid w:val="00BC7D8C"/>
    <w:rsid w:val="00BE1062"/>
    <w:rsid w:val="00BE3329"/>
    <w:rsid w:val="00BF5DC6"/>
    <w:rsid w:val="00C011C3"/>
    <w:rsid w:val="00C04C4A"/>
    <w:rsid w:val="00C16358"/>
    <w:rsid w:val="00C203B2"/>
    <w:rsid w:val="00C46D4D"/>
    <w:rsid w:val="00C56BE2"/>
    <w:rsid w:val="00C640E3"/>
    <w:rsid w:val="00C927B8"/>
    <w:rsid w:val="00CA3278"/>
    <w:rsid w:val="00CA5396"/>
    <w:rsid w:val="00CE28D8"/>
    <w:rsid w:val="00CF665D"/>
    <w:rsid w:val="00D07472"/>
    <w:rsid w:val="00D16085"/>
    <w:rsid w:val="00D17E07"/>
    <w:rsid w:val="00D30FE2"/>
    <w:rsid w:val="00D40F54"/>
    <w:rsid w:val="00D55D75"/>
    <w:rsid w:val="00D7425B"/>
    <w:rsid w:val="00D74A4C"/>
    <w:rsid w:val="00D82EF0"/>
    <w:rsid w:val="00D84797"/>
    <w:rsid w:val="00D86633"/>
    <w:rsid w:val="00DA3CF6"/>
    <w:rsid w:val="00DA60C9"/>
    <w:rsid w:val="00DC63FD"/>
    <w:rsid w:val="00DD28D0"/>
    <w:rsid w:val="00DD55AF"/>
    <w:rsid w:val="00DE5F2C"/>
    <w:rsid w:val="00DF211E"/>
    <w:rsid w:val="00DF2FFE"/>
    <w:rsid w:val="00E049D1"/>
    <w:rsid w:val="00E1261C"/>
    <w:rsid w:val="00E34F5C"/>
    <w:rsid w:val="00E3694D"/>
    <w:rsid w:val="00E42D91"/>
    <w:rsid w:val="00E52DEB"/>
    <w:rsid w:val="00E67DFC"/>
    <w:rsid w:val="00E75AF1"/>
    <w:rsid w:val="00E91EB6"/>
    <w:rsid w:val="00E931C8"/>
    <w:rsid w:val="00EA19EB"/>
    <w:rsid w:val="00EB28CC"/>
    <w:rsid w:val="00EF4E5C"/>
    <w:rsid w:val="00F234D3"/>
    <w:rsid w:val="00F375CC"/>
    <w:rsid w:val="00F55267"/>
    <w:rsid w:val="00F67A7B"/>
    <w:rsid w:val="00F75FDD"/>
    <w:rsid w:val="00F9292C"/>
    <w:rsid w:val="00F92FF8"/>
    <w:rsid w:val="00F97A4D"/>
    <w:rsid w:val="00FA459C"/>
    <w:rsid w:val="00FA57F8"/>
    <w:rsid w:val="00FB2986"/>
    <w:rsid w:val="00FB4808"/>
    <w:rsid w:val="00FC16F9"/>
    <w:rsid w:val="00FC617E"/>
    <w:rsid w:val="00FC76F5"/>
    <w:rsid w:val="00FC79C6"/>
    <w:rsid w:val="00FE31A6"/>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67B59D36-04F4-4CC6-9157-308EC521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jpeg" /><Relationship Id="rId11" Type="http://schemas.openxmlformats.org/officeDocument/2006/relationships/hyperlink" Target="http://www.virginiadot.org/microsurfacing" TargetMode="External" /><Relationship Id="rId12" Type="http://schemas.openxmlformats.org/officeDocument/2006/relationships/hyperlink" Target="mailto:customerservice@VDOT.Virginia.Gov" TargetMode="External" /><Relationship Id="rId13" Type="http://schemas.openxmlformats.org/officeDocument/2006/relationships/image" Target="media/image3.emf" /><Relationship Id="rId14" Type="http://schemas.openxmlformats.org/officeDocument/2006/relationships/image" Target="media/image4.jpeg" /><Relationship Id="rId15" Type="http://schemas.openxmlformats.org/officeDocument/2006/relationships/image" Target="media/image5.jpeg" /><Relationship Id="rId16" Type="http://schemas.openxmlformats.org/officeDocument/2006/relationships/image" Target="media/image6.jpeg" /><Relationship Id="rId17" Type="http://schemas.openxmlformats.org/officeDocument/2006/relationships/image" Target="media/image7.jpeg"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virginiadot.org/business/resources/const/NOVALatexTemplate.pdf" TargetMode="External" /><Relationship Id="rId9"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2017-06-01T04:00:00+00:00</Availability_x0020_Date>
    <Document_x0020_Type xmlns="2328571d-b9d5-471b-8d96-2ccb743ec3d4">SP</Document_x0020_Type>
    <Specification_x0020_Number xmlns="2328571d-b9d5-471b-8d96-2ccb743ec3d4">SQ105-000139-00</Specification_x0020_Number>
    <Status xmlns="2328571d-b9d5-471b-8d96-2ccb743ec3d4">Active</Status>
    <Usage_x0020_Guidelines xmlns="2328571d-b9d5-471b-8d96-2ccb743ec3d4">Latex Modified (NoVa only) projects where on-street parking is permitted.</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2017-05-05T04:00:00+00:00</Revision_x0020_Date>
    <ASW_x0020_Guidelines xmlns="2328571d-b9d5-471b-8d96-2ccb743ec3d4">NOVA District only.
Latex modified schedules only.</ASW_x0020_Guideline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16F177E9-A5BA-4438-8ADB-C90CEB704D2B}">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6</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PUBLIC NOTIFICATION OF PARKING RESTRICTIONS (Latex Modified-NoVA) 5-5-17</vt:lpstr>
    </vt:vector>
  </TitlesOfParts>
  <Company>VDOT</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(Latex Modified-NoVA)</dc:title>
  <dc:creator>vdot</dc:creator>
  <cp:lastModifiedBy>Gayle, David W. (VDOT)</cp:lastModifiedBy>
  <cp:revision>160</cp:revision>
  <cp:lastPrinted>2017-05-30T19:38:00Z</cp:lastPrinted>
  <dcterms:created xsi:type="dcterms:W3CDTF">2015-10-15T17:45:00Z</dcterms:created>
  <dcterms:modified xsi:type="dcterms:W3CDTF">2018-04-06T18:55:00Z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https://outsidevdot.cov.virginia.gov/P0JQP/2016_Standard_Specifications/Forms/PLGG.aspx?View={059C9ADD-1EEB-4E46-8248-51123B71B3E6}&amp;FilterField1=ID&amp;FilterValue1=1547,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al Qualifications">
    <vt:lpwstr/>
  </property>
  <property fmtid="{D5CDD505-2E9C-101B-9397-08002B2CF9AE}" pid="51" name="Specification Category">
    <vt:lpwstr>2</vt:lpwstr>
  </property>
  <property fmtid="{D5CDD505-2E9C-101B-9397-08002B2CF9AE}" pid="52" name="Specification Number">
    <vt:lpwstr>SQ105-000110-00</vt:lpwstr>
  </property>
  <property fmtid="{D5CDD505-2E9C-101B-9397-08002B2CF9AE}" pid="53" name="Status">
    <vt:lpwstr>Active</vt:lpwstr>
  </property>
  <property fmtid="{D5CDD505-2E9C-101B-9397-08002B2CF9AE}" pid="54" name="Subgroup 2">
    <vt:lpwstr>No</vt:lpwstr>
  </property>
  <property fmtid="{D5CDD505-2E9C-101B-9397-08002B2CF9AE}" pid="55" name="Usage Guidance">
    <vt:lpwstr>Slurry and latex projects where on-street parking is permitted.{2007-SU105003A}</vt:lpwstr>
  </property>
  <property fmtid="{D5CDD505-2E9C-101B-9397-08002B2CF9AE}" pid="56" name="V2ASW">
    <vt:lpwstr>N/A</vt:lpwstr>
  </property>
  <property fmtid="{D5CDD505-2E9C-101B-9397-08002B2CF9AE}" pid="57" name="Vol 2 Use?">
    <vt:lpwstr>No</vt:lpwstr>
  </property>
  <property fmtid="{D5CDD505-2E9C-101B-9397-08002B2CF9AE}" pid="58" name="Volume">
    <vt:lpwstr>N/A</vt:lpwstr>
  </property>
  <property fmtid="{D5CDD505-2E9C-101B-9397-08002B2CF9AE}" pid="59" name="Volume 2015">
    <vt:lpwstr>N/A</vt:lpwstr>
  </property>
  <property fmtid="{D5CDD505-2E9C-101B-9397-08002B2CF9AE}" pid="60" name="Web Page No.">
    <vt:lpwstr>, </vt:lpwstr>
  </property>
  <property fmtid="{D5CDD505-2E9C-101B-9397-08002B2CF9AE}" pid="61" name="WORD Direct">
    <vt:lpwstr>, </vt:lpwstr>
  </property>
  <property fmtid="{D5CDD505-2E9C-101B-9397-08002B2CF9AE}" pid="62" name="X-Guidelines">
    <vt:lpwstr/>
  </property>
  <property fmtid="{D5CDD505-2E9C-101B-9397-08002B2CF9AE}" pid="63" name="_dlc_DocIdUrl">
    <vt:lpwstr>http://insidevdot/div/sc/Design/Specs/2007/_layouts/DocIdRedir.aspx?ID=/insidevdot/div/sc/Design/Specs/2007|b67ed13b-2364-4400-a6dd-6407079916f1, /insidevdot/div/sc/Design/Specs/2007|b67ed13b-2364-4400-a6dd-6407079916f1</vt:lpwstr>
  </property>
</Properties>
</file>