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E751B" w:rsidRPr="00675B58" w:rsidP="00BE751B" w14:paraId="12F11DEA" w14:textId="267E6B95">
      <w:pPr>
        <w:ind w:left="2070" w:hanging="2070"/>
        <w:rPr>
          <w:vanish/>
          <w:color w:val="FF0000"/>
        </w:rPr>
      </w:pPr>
      <w:r>
        <w:fldChar w:fldCharType="begin"/>
      </w:r>
      <w:r w:rsidRPr="00675B58" w:rsidR="00675B58">
        <w:rPr>
          <w:rStyle w:val="Hyperlink"/>
          <w:rFonts w:cs="Arial"/>
          <w:b/>
          <w:bCs/>
          <w:vanish/>
          <w:color w:val="FF0000"/>
        </w:rPr>
        <w:instrText>HYPERLINK "HTTPS://COVGOV.SHAREPOINT.COM/sites/TM-VDOT-SC-Specifications-External/2016_Standard_Specifications/SQ105-000310-00.docx" \o "SECTION 105.03—AUTHORITIES OF PROJECT PERSONNEL, COMMUNICATION AND DECISION MAKING (Asphalt Schedules Only) 10-7-16 Guidelines-Asphalt Schedules Only (ST-SL-PM).{2007-SU100008A}"</w:instrText>
      </w:r>
      <w:r>
        <w:fldChar w:fldCharType="separate"/>
      </w:r>
      <w:r w:rsidRPr="00675B58" w:rsidR="00675B58">
        <w:rPr>
          <w:rStyle w:val="Hyperlink"/>
          <w:rFonts w:cs="Arial"/>
          <w:b/>
          <w:bCs/>
          <w:vanish/>
          <w:color w:val="FF0000"/>
        </w:rPr>
        <w:t>SQ105-000310-00</w:t>
      </w:r>
      <w:r>
        <w:fldChar w:fldCharType="end"/>
      </w:r>
      <w:r w:rsidRPr="00675B58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675B58" w:rsidR="00656603">
          <w:rPr>
            <w:rStyle w:val="Hyperlink"/>
            <w:bCs/>
            <w:vanish/>
            <w:color w:val="FF0000"/>
            <w:u w:val="none"/>
          </w:rPr>
          <w:t>SQ105-030100-00</w:t>
        </w:r>
      </w:hyperlink>
      <w:r w:rsidRPr="00675B58">
        <w:rPr>
          <w:rStyle w:val="Hyperlink"/>
          <w:bCs/>
          <w:vanish/>
          <w:color w:val="FF0000"/>
          <w:u w:val="none"/>
        </w:rPr>
        <w:t>]</w:t>
      </w:r>
    </w:p>
    <w:p w:rsidR="00C8629C" w:rsidRPr="00675B58" w:rsidP="00285479" w14:paraId="5220AAE4" w14:textId="16881AA9">
      <w:pPr>
        <w:jc w:val="both"/>
        <w:rPr>
          <w:vanish/>
          <w:color w:val="FF0000"/>
          <w:sz w:val="18"/>
        </w:rPr>
      </w:pPr>
      <w:r w:rsidRPr="00675B58">
        <w:rPr>
          <w:b/>
          <w:vanish/>
          <w:color w:val="FF0000"/>
          <w:spacing w:val="-3"/>
          <w:sz w:val="18"/>
        </w:rPr>
        <w:t>GUIDELINES</w:t>
      </w:r>
      <w:r w:rsidRPr="00675B58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675B58" w:rsidR="00FC4AEC">
        <w:rPr>
          <w:vanish/>
          <w:color w:val="FF0000"/>
          <w:sz w:val="18"/>
        </w:rPr>
        <w:t>Asphalt Schedules only</w:t>
      </w:r>
      <w:r w:rsidRPr="00675B58">
        <w:rPr>
          <w:vanish/>
          <w:color w:val="FF0000"/>
          <w:sz w:val="18"/>
        </w:rPr>
        <w:t xml:space="preserve"> (ST-SL-PM).</w:t>
      </w:r>
      <w:r w:rsidRPr="00675B58" w:rsidR="00F90618">
        <w:rPr>
          <w:vanish/>
          <w:color w:val="FF0000"/>
          <w:sz w:val="18"/>
        </w:rPr>
        <w:t xml:space="preserve"> {2007-SU100008B}</w:t>
      </w:r>
    </w:p>
    <w:p w:rsidR="00C8629C" w:rsidRPr="00675B58" w:rsidP="00285479" w14:paraId="4A48DB92" w14:textId="77777777">
      <w:pPr>
        <w:jc w:val="both"/>
        <w:rPr>
          <w:vanish/>
          <w:color w:val="FF0000"/>
          <w:sz w:val="18"/>
          <w:szCs w:val="18"/>
        </w:rPr>
      </w:pPr>
    </w:p>
    <w:p w:rsidR="00285479" w:rsidRPr="00902A03" w:rsidP="00015F44" w14:paraId="1EDD1DAD" w14:textId="77777777">
      <w:pPr>
        <w:jc w:val="center"/>
      </w:pPr>
      <w:r w:rsidRPr="00902A03">
        <w:t>VIRGINIA DEPARTMENT OF TRANSPORTATION</w:t>
      </w:r>
    </w:p>
    <w:p w:rsidR="00285479" w:rsidRPr="00902A03" w:rsidP="00015F44" w14:paraId="23C8468C" w14:textId="4BC66EBF">
      <w:pPr>
        <w:jc w:val="center"/>
      </w:pPr>
      <w:r>
        <w:t>SPECIAL PROVISION FOR</w:t>
      </w:r>
    </w:p>
    <w:p w:rsidR="00214E46" w:rsidP="00215781" w14:paraId="63CADCEE" w14:textId="77777777">
      <w:pPr>
        <w:jc w:val="center"/>
        <w:rPr>
          <w:b/>
        </w:rPr>
      </w:pPr>
      <w:r>
        <w:rPr>
          <w:b/>
        </w:rPr>
        <w:t>SEC</w:t>
      </w:r>
      <w:r>
        <w:rPr>
          <w:b/>
        </w:rPr>
        <w:t>TION</w:t>
      </w:r>
      <w:r>
        <w:rPr>
          <w:b/>
        </w:rPr>
        <w:t xml:space="preserve"> 105.03 – </w:t>
      </w:r>
      <w:r>
        <w:rPr>
          <w:b/>
        </w:rPr>
        <w:t xml:space="preserve">AUTHORITIES OF </w:t>
      </w:r>
      <w:r>
        <w:rPr>
          <w:b/>
        </w:rPr>
        <w:t>PROJ</w:t>
      </w:r>
      <w:r>
        <w:rPr>
          <w:b/>
        </w:rPr>
        <w:t>ECT</w:t>
      </w:r>
    </w:p>
    <w:p w:rsidR="00214E46" w:rsidP="00215781" w14:paraId="381554A0" w14:textId="77777777">
      <w:pPr>
        <w:jc w:val="center"/>
        <w:rPr>
          <w:b/>
        </w:rPr>
      </w:pPr>
      <w:r>
        <w:rPr>
          <w:b/>
        </w:rPr>
        <w:t xml:space="preserve">PERSONNEL, </w:t>
      </w:r>
      <w:r>
        <w:rPr>
          <w:b/>
        </w:rPr>
        <w:t xml:space="preserve">COMMUNICATION </w:t>
      </w:r>
      <w:r>
        <w:rPr>
          <w:b/>
        </w:rPr>
        <w:t>AND</w:t>
      </w:r>
      <w:r>
        <w:rPr>
          <w:b/>
        </w:rPr>
        <w:t xml:space="preserve"> DECISION</w:t>
      </w:r>
      <w:r>
        <w:rPr>
          <w:b/>
        </w:rPr>
        <w:t xml:space="preserve"> MAKING</w:t>
      </w:r>
    </w:p>
    <w:p w:rsidR="00215781" w:rsidP="00215781" w14:paraId="66E69AF1" w14:textId="76EB3320">
      <w:pPr>
        <w:jc w:val="center"/>
      </w:pPr>
      <w:bookmarkStart w:id="0" w:name="_GoBack"/>
      <w:bookmarkEnd w:id="0"/>
      <w:r>
        <w:rPr>
          <w:b/>
        </w:rPr>
        <w:t>(Asp</w:t>
      </w:r>
      <w:r>
        <w:rPr>
          <w:b/>
        </w:rPr>
        <w:t>halt</w:t>
      </w:r>
      <w:r>
        <w:rPr>
          <w:b/>
        </w:rPr>
        <w:t xml:space="preserve"> Sched</w:t>
      </w:r>
      <w:r>
        <w:rPr>
          <w:b/>
        </w:rPr>
        <w:t>ules</w:t>
      </w:r>
      <w:r>
        <w:rPr>
          <w:b/>
        </w:rPr>
        <w:t xml:space="preserve"> Only)</w:t>
      </w:r>
      <w:r>
        <w:rPr>
          <w:b/>
        </w:rPr>
        <w:fldChar w:fldCharType="begin"/>
      </w:r>
      <w:r>
        <w:instrText>tc "</w:instrText>
      </w:r>
      <w:bookmarkStart w:id="1" w:name="_Toc56424066"/>
      <w:r>
        <w:rPr>
          <w:b/>
        </w:rPr>
        <w:instrText>SEC. 105.03 – PROJ. COMMUNICATION &amp; DECISIONS (Asp. Sched. Only)</w:instrText>
      </w:r>
      <w:r>
        <w:instrText xml:space="preserve">  10-7-16</w:instrText>
      </w:r>
      <w:bookmarkEnd w:id="1"/>
      <w:r>
        <w:instrText>" \f C \l 1</w:instrText>
      </w:r>
      <w:r>
        <w:rPr>
          <w:b/>
        </w:rPr>
        <w:fldChar w:fldCharType="end"/>
      </w:r>
    </w:p>
    <w:p w:rsidR="00285479" w:rsidRPr="00902A03" w:rsidP="00015F44" w14:paraId="630A114C" w14:textId="77777777">
      <w:pPr>
        <w:jc w:val="right"/>
      </w:pPr>
    </w:p>
    <w:p w:rsidR="00813CF4" w:rsidP="00015F44" w14:paraId="2E54CD5E" w14:textId="06574DDE">
      <w:pPr>
        <w:jc w:val="right"/>
        <w:rPr>
          <w:spacing w:val="-2"/>
        </w:rPr>
      </w:pPr>
      <w:r>
        <w:t>October 7, 2016</w:t>
      </w:r>
    </w:p>
    <w:p w:rsidR="004E5973" w:rsidRPr="00EB1B04" w:rsidP="00015F44" w14:paraId="1652EB68" w14:textId="77777777">
      <w:pPr>
        <w:jc w:val="right"/>
        <w:rPr>
          <w:b/>
        </w:rPr>
      </w:pPr>
    </w:p>
    <w:p w:rsidR="00285479" w:rsidP="00015F44" w14:paraId="69AE3D96" w14:textId="2FDDCBCF">
      <w:pPr>
        <w:jc w:val="both"/>
      </w:pPr>
      <w:r w:rsidRPr="00263567">
        <w:rPr>
          <w:b/>
        </w:rPr>
        <w:t>SECTION 105.0</w:t>
      </w:r>
      <w:r w:rsidR="00B47480">
        <w:rPr>
          <w:b/>
        </w:rPr>
        <w:t>3</w:t>
      </w:r>
      <w:r w:rsidRPr="00436A47" w:rsidR="00B47480">
        <w:rPr>
          <w:rStyle w:val="A0"/>
          <w:rFonts w:cs="Arial"/>
          <w:b/>
          <w:bCs/>
          <w:sz w:val="20"/>
          <w:szCs w:val="20"/>
        </w:rPr>
        <w:t>—Authorities of Project Personnel, Co</w:t>
      </w:r>
      <w:r w:rsidR="00B47480">
        <w:rPr>
          <w:rStyle w:val="A0"/>
          <w:rFonts w:cs="Arial"/>
          <w:b/>
          <w:bCs/>
          <w:sz w:val="20"/>
          <w:szCs w:val="20"/>
        </w:rPr>
        <w:t>mmunication and Decision Making</w:t>
      </w:r>
      <w:r w:rsidRPr="00263567">
        <w:t xml:space="preserve"> of the Specifications is amended to</w:t>
      </w:r>
      <w:r w:rsidR="00FE28A2">
        <w:t xml:space="preserve"> replace </w:t>
      </w:r>
      <w:r w:rsidRPr="00FE28A2" w:rsidR="00FE28A2">
        <w:rPr>
          <w:b/>
        </w:rPr>
        <w:t>TABLE I-2A</w:t>
      </w:r>
      <w:r w:rsidR="00FE28A2">
        <w:t xml:space="preserve"> </w:t>
      </w:r>
      <w:r w:rsidRPr="009D0127" w:rsidR="00FE28A2">
        <w:rPr>
          <w:b/>
          <w:bCs/>
        </w:rPr>
        <w:t>PROCESS GUIDELINES FOR REQUESTS GENERATED BY THE CONTRACTOR</w:t>
      </w:r>
      <w:r w:rsidRPr="00263567">
        <w:t xml:space="preserve"> </w:t>
      </w:r>
      <w:r w:rsidR="00FE28A2">
        <w:t xml:space="preserve">with </w:t>
      </w:r>
      <w:r w:rsidRPr="00263567">
        <w:t>the following:</w:t>
      </w:r>
    </w:p>
    <w:p w:rsidR="00FE28A2" w:rsidRPr="00263567" w:rsidP="00015F44" w14:paraId="129196A8" w14:textId="77777777">
      <w:pPr>
        <w:jc w:val="both"/>
      </w:pPr>
    </w:p>
    <w:p w:rsidR="00FE28A2" w:rsidP="00015F44" w14:paraId="5C7D9E4C" w14:textId="7068A0B0">
      <w:pPr>
        <w:jc w:val="both"/>
        <w:rPr>
          <w:spacing w:val="-3"/>
        </w:rPr>
      </w:pPr>
      <w:r>
        <w:rPr>
          <w:spacing w:val="-3"/>
        </w:rPr>
        <w:br w:type="page"/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/>
      </w:tblPr>
      <w:tblGrid>
        <w:gridCol w:w="553"/>
        <w:gridCol w:w="319"/>
        <w:gridCol w:w="405"/>
        <w:gridCol w:w="1992"/>
        <w:gridCol w:w="1080"/>
        <w:gridCol w:w="1170"/>
        <w:gridCol w:w="1440"/>
        <w:gridCol w:w="1890"/>
        <w:gridCol w:w="540"/>
      </w:tblGrid>
      <w:tr w14:paraId="03A63534" w14:textId="77777777" w:rsidTr="004F77C8">
        <w:tblPrEx>
          <w:tblW w:w="93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1094"/>
        </w:trPr>
        <w:tc>
          <w:tcPr>
            <w:tcW w:w="553" w:type="dxa"/>
            <w:vMerge w:val="restart"/>
            <w:tcBorders>
              <w:top w:val="nil"/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F9507B1" w14:textId="77777777">
            <w:pPr>
              <w:ind w:left="29" w:right="29"/>
              <w:jc w:val="center"/>
              <w:rPr>
                <w:rFonts w:cs="Arial"/>
                <w:b/>
              </w:rPr>
            </w:pPr>
            <w:r>
              <w:rPr>
                <w:rFonts w:cs="Arial"/>
                <w:szCs w:val="22"/>
              </w:rPr>
              <w:br w:type="page"/>
            </w:r>
            <w:r w:rsidRPr="009D0127">
              <w:rPr>
                <w:rFonts w:cs="Arial"/>
                <w:b/>
                <w:bCs/>
              </w:rPr>
              <w:t>PROCESS GUIDELINES FOR REQUESTS GENERATED BY THE CONTRACTOR</w:t>
            </w:r>
            <w:r w:rsidRPr="009D0127">
              <w:rPr>
                <w:rFonts w:cs="Arial"/>
                <w:b/>
              </w:rPr>
              <w:br w:type="page"/>
            </w: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354DCAE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Process if no resolution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9A2CEB5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RDA or CCR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5E0EB3E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Request for RDA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0AD7C2C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RDA or CCR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0A8164E0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CCR</w:t>
            </w:r>
          </w:p>
        </w:tc>
        <w:tc>
          <w:tcPr>
            <w:tcW w:w="1890" w:type="dxa"/>
            <w:tcBorders>
              <w:top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2107A464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Claims process</w:t>
            </w:r>
          </w:p>
        </w:tc>
        <w:tc>
          <w:tcPr>
            <w:tcW w:w="540" w:type="dxa"/>
            <w:vMerge w:val="restart"/>
            <w:tcBorders>
              <w:top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D3A60F4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>Process initiated on the last business day of a week shall be acknowledged before 5 pm on the next VDOT business day.</w:t>
            </w:r>
          </w:p>
        </w:tc>
      </w:tr>
      <w:tr w14:paraId="5D9BDA8A" w14:textId="77777777" w:rsidTr="004F77C8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726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1A53C716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 w:val="restart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B095D81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Escalated process</w:t>
            </w: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154CE6B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Within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D7FAD52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7 days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6290372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1 day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E761264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2 days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22AC6856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2 days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B2B7532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7 days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D3BE3B7" w14:textId="77777777">
            <w:pPr>
              <w:ind w:left="29" w:right="29"/>
              <w:jc w:val="center"/>
              <w:rPr>
                <w:rFonts w:cs="Arial"/>
              </w:rPr>
            </w:pPr>
          </w:p>
        </w:tc>
      </w:tr>
      <w:tr w14:paraId="55225FDD" w14:textId="77777777" w:rsidTr="004F77C8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1140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3F1BD206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29550D9E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EF82D48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By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1EDF68D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1185F6F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0F11E17F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C047325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1C21A27" w14:textId="77777777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E71F720" w14:textId="77777777">
            <w:pPr>
              <w:ind w:left="29" w:right="29"/>
              <w:jc w:val="center"/>
              <w:rPr>
                <w:rFonts w:cs="Arial"/>
              </w:rPr>
            </w:pPr>
          </w:p>
        </w:tc>
      </w:tr>
      <w:tr w14:paraId="174DB17D" w14:textId="77777777" w:rsidTr="004F77C8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2382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22C487F0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 w:val="restart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89FD62E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Normal resolution process</w:t>
            </w: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6E8944D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Within (calendar days)</w:t>
            </w:r>
          </w:p>
        </w:tc>
        <w:tc>
          <w:tcPr>
            <w:tcW w:w="1992" w:type="dxa"/>
            <w:noWrap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tcFitText/>
            <w:vAlign w:val="center"/>
          </w:tcPr>
          <w:p w:rsidR="00431EBA" w:rsidRPr="00B43BB9" w:rsidP="004F77C8" w14:paraId="338E35E6" w14:textId="77777777">
            <w:pPr>
              <w:tabs>
                <w:tab w:val="left" w:pos="288"/>
              </w:tabs>
              <w:ind w:left="101" w:right="29" w:hanging="72"/>
              <w:rPr>
                <w:rFonts w:cs="Arial"/>
                <w:vertAlign w:val="superscript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Acknowledge: 3 days</w:t>
            </w:r>
            <w:r w:rsidRPr="00B43BB9">
              <w:rPr>
                <w:rFonts w:cs="Arial"/>
                <w:vertAlign w:val="superscript"/>
              </w:rPr>
              <w:t>1</w:t>
            </w:r>
          </w:p>
          <w:p w:rsidR="00431EBA" w:rsidRPr="00B43BB9" w:rsidP="004F77C8" w14:paraId="71B68FEB" w14:textId="77777777">
            <w:pPr>
              <w:tabs>
                <w:tab w:val="left" w:pos="288"/>
              </w:tabs>
              <w:ind w:left="101" w:right="29" w:hanging="72"/>
              <w:rPr>
                <w:rFonts w:cs="Arial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Accept or Return: 14 days</w:t>
            </w:r>
          </w:p>
          <w:p w:rsidR="00431EBA" w:rsidRPr="00B43BB9" w:rsidP="004F77C8" w14:paraId="03BC22A3" w14:textId="77777777">
            <w:pPr>
              <w:tabs>
                <w:tab w:val="left" w:pos="288"/>
              </w:tabs>
              <w:ind w:left="101" w:right="29" w:hanging="72"/>
              <w:rPr>
                <w:rFonts w:cs="Arial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Final Determination\Approve:</w:t>
            </w:r>
          </w:p>
          <w:p w:rsidR="00431EBA" w:rsidRPr="00B43BB9" w:rsidP="004F77C8" w14:paraId="638968DB" w14:textId="77777777">
            <w:pPr>
              <w:tabs>
                <w:tab w:val="left" w:pos="288"/>
              </w:tabs>
              <w:ind w:left="101" w:right="144" w:hanging="72"/>
              <w:rPr>
                <w:rFonts w:cs="Arial"/>
              </w:rPr>
            </w:pPr>
            <w:r w:rsidRPr="00B43BB9">
              <w:rPr>
                <w:rFonts w:cs="Arial"/>
              </w:rPr>
              <w:t>30 days or as outlined in Contract.</w:t>
            </w:r>
          </w:p>
          <w:p w:rsidR="00431EBA" w:rsidRPr="009D0127" w:rsidP="004F77C8" w14:paraId="298888C1" w14:textId="77777777">
            <w:pPr>
              <w:tabs>
                <w:tab w:val="left" w:pos="288"/>
              </w:tabs>
              <w:ind w:left="360" w:right="576" w:hanging="72"/>
              <w:rPr>
                <w:rFonts w:cs="Arial"/>
              </w:rPr>
            </w:pP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75F31CDE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Confirmation: 1 day 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0AA758CD" w14:textId="77777777">
            <w:pPr>
              <w:tabs>
                <w:tab w:val="left" w:pos="288"/>
              </w:tabs>
              <w:ind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Action: 1 day </w:t>
            </w: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 xml:space="preserve"> (or  appropriate </w:t>
            </w:r>
            <w:r w:rsidRPr="009D0127">
              <w:rPr>
                <w:rFonts w:cs="Arial"/>
              </w:rPr>
              <w:tab/>
              <w:t>Action Plan)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1067688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Acknowledge: 1 day </w:t>
            </w:r>
            <w:r w:rsidRPr="009D0127">
              <w:rPr>
                <w:rFonts w:cs="Arial"/>
                <w:vertAlign w:val="superscript"/>
              </w:rPr>
              <w:t>1</w:t>
            </w:r>
          </w:p>
          <w:p w:rsidR="00431EBA" w:rsidRPr="009D0127" w:rsidP="004F77C8" w14:paraId="7FFE12DF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>Action: 2 days</w:t>
            </w: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 xml:space="preserve"> (or  appropriate Action  </w:t>
            </w:r>
            <w:r w:rsidRPr="009D0127">
              <w:rPr>
                <w:rFonts w:cs="Arial"/>
              </w:rPr>
              <w:tab/>
              <w:t>Plan)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127028D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Acknowledge: 3 days </w:t>
            </w:r>
            <w:r w:rsidRPr="009D0127">
              <w:rPr>
                <w:rFonts w:cs="Arial"/>
                <w:vertAlign w:val="superscript"/>
              </w:rPr>
              <w:t>1</w:t>
            </w:r>
          </w:p>
          <w:p w:rsidR="00431EBA" w:rsidRPr="009D0127" w:rsidP="004F77C8" w14:paraId="6099B9B5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Action:  30 days (45 days if  federal </w:t>
            </w:r>
            <w:r w:rsidRPr="009D0127">
              <w:rPr>
                <w:rFonts w:cs="Arial"/>
              </w:rPr>
              <w:tab/>
              <w:t>oversight project)</w:t>
            </w:r>
          </w:p>
          <w:p w:rsidR="00431EBA" w:rsidRPr="009D0127" w:rsidP="004F77C8" w14:paraId="04763078" w14:textId="77777777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52E2BA8" w14:textId="77777777">
            <w:pPr>
              <w:tabs>
                <w:tab w:val="left" w:pos="288"/>
              </w:tabs>
              <w:ind w:left="29" w:right="29"/>
              <w:jc w:val="center"/>
              <w:rPr>
                <w:rFonts w:cs="Arial"/>
              </w:rPr>
            </w:pPr>
          </w:p>
        </w:tc>
      </w:tr>
      <w:tr w14:paraId="3F920FD6" w14:textId="77777777" w:rsidTr="004F77C8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1621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1A9EB9A4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56448904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E494063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By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7B37D8F3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:rsidR="00431EBA" w:rsidRPr="009D0127" w:rsidP="004F77C8" w14:paraId="288ACAF4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:rsidR="00431EBA" w:rsidRPr="009D0127" w:rsidP="004F77C8" w14:paraId="6F98C309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27F2CA6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:rsidR="00431EBA" w:rsidRPr="009D0127" w:rsidP="004F77C8" w14:paraId="73E0CA39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Appropriate field personnel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1BAD875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:rsidR="00431EBA" w:rsidRPr="009D0127" w:rsidP="004F77C8" w14:paraId="480EBBC6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:rsidR="00431EBA" w:rsidRPr="009D0127" w:rsidP="004F77C8" w14:paraId="78466867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0203094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:rsidR="00431EBA" w:rsidRPr="009D0127" w:rsidP="004F77C8" w14:paraId="2DF46CAB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:rsidR="00431EBA" w:rsidRPr="009D0127" w:rsidP="004F77C8" w14:paraId="14F999DD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6908089" w14:textId="77777777">
            <w:pPr>
              <w:ind w:left="29" w:right="29"/>
              <w:rPr>
                <w:rFonts w:cs="Arial"/>
              </w:rPr>
            </w:pPr>
            <w:r>
              <w:rPr>
                <w:rFonts w:cs="Arial"/>
              </w:rPr>
              <w:t>Departm</w:t>
            </w:r>
            <w:r w:rsidRPr="009D0127">
              <w:rPr>
                <w:rFonts w:cs="Arial"/>
              </w:rPr>
              <w:t>nt’s</w:t>
            </w:r>
          </w:p>
          <w:p w:rsidR="00431EBA" w:rsidRPr="009D0127" w:rsidP="004F77C8" w14:paraId="309FEC06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:rsidR="00431EBA" w:rsidRPr="009D0127" w:rsidP="004F77C8" w14:paraId="022E7D5F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C8C5B29" w14:textId="77777777">
            <w:pPr>
              <w:ind w:left="29" w:right="29"/>
              <w:jc w:val="center"/>
              <w:rPr>
                <w:rFonts w:cs="Arial"/>
              </w:rPr>
            </w:pPr>
          </w:p>
        </w:tc>
      </w:tr>
      <w:tr w14:paraId="7934D8E1" w14:textId="77777777" w:rsidTr="00431EBA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3813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61764A59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120F2EB9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  <w:bCs/>
              </w:rPr>
              <w:t>Situation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B802261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requests the Department’s review, acceptance or approval of shop drawings, materials data, test reports, project progress schedules,</w:t>
            </w:r>
          </w:p>
          <w:p w:rsidR="00431EBA" w:rsidRPr="009D0127" w:rsidP="004F77C8" w14:paraId="2DB3E5C4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or other submittals required by Specifications or other Contract Documents.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98253DC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Routine field issues, within the framework of the Contract, Contractor resolves through negotiation with the Department's field personnel.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7D81FF3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supply information to provide better understanding of or to clarify a certain aspect of the work.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94E7EE0" w14:textId="77777777">
            <w:pPr>
              <w:spacing w:after="120"/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take certain action Contractor feels is required for proper completion of a portion of the Work or the project.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36629CB" w14:textId="77777777">
            <w:pPr>
              <w:spacing w:after="120"/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make an adjustment to the Contract because of excusable and/or compensable events, instructions that have or have not been given or other work that will require time and/or cost beyond that specified or envisioned within the original Contract.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15E4974" w14:textId="77777777">
            <w:pPr>
              <w:spacing w:after="120"/>
              <w:ind w:left="29" w:right="29"/>
              <w:jc w:val="center"/>
              <w:rPr>
                <w:rFonts w:cs="Arial"/>
              </w:rPr>
            </w:pPr>
          </w:p>
        </w:tc>
      </w:tr>
      <w:tr w14:paraId="08F14020" w14:textId="77777777" w:rsidTr="00863457">
        <w:tblPrEx>
          <w:tblW w:w="9389" w:type="dxa"/>
          <w:tblLayout w:type="fixed"/>
          <w:tblCellMar>
            <w:left w:w="29" w:type="dxa"/>
            <w:right w:w="29" w:type="dxa"/>
          </w:tblCellMar>
          <w:tblLook w:val="0000"/>
        </w:tblPrEx>
        <w:trPr>
          <w:cantSplit/>
          <w:trHeight w:val="1464"/>
        </w:trPr>
        <w:tc>
          <w:tcPr>
            <w:tcW w:w="553" w:type="dxa"/>
            <w:vMerge/>
            <w:tcBorders>
              <w:left w:val="nil"/>
              <w:bottom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431EBA" w:rsidRPr="009D0127" w:rsidP="004F77C8" w14:paraId="7B712599" w14:textId="77777777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3EBC5425" w14:textId="77777777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  <w:bCs/>
              </w:rPr>
              <w:t>Process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59F4E921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Submittal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23A08117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Confirmation</w:t>
            </w:r>
          </w:p>
          <w:p w:rsidR="00431EBA" w:rsidRPr="009D0127" w:rsidP="004F77C8" w14:paraId="5F850A9F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of Verbal Instruction (COVI)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0DF5699B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 for Information</w:t>
            </w:r>
          </w:p>
          <w:p w:rsidR="00431EBA" w:rsidRPr="009D0127" w:rsidP="004F77C8" w14:paraId="1AE10BBE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(RFI)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468C46D9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 for Dept. Action (RDA)</w:t>
            </w:r>
          </w:p>
        </w:tc>
        <w:tc>
          <w:tcPr>
            <w:tcW w:w="1890" w:type="dxa"/>
            <w:tcBorders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0E86CFF9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</w:t>
            </w:r>
          </w:p>
          <w:p w:rsidR="00431EBA" w:rsidRPr="009D0127" w:rsidP="004F77C8" w14:paraId="64E52E77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Change</w:t>
            </w:r>
          </w:p>
          <w:p w:rsidR="00431EBA" w:rsidRPr="009D0127" w:rsidP="004F77C8" w14:paraId="47346F1C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</w:t>
            </w:r>
          </w:p>
          <w:p w:rsidR="00431EBA" w:rsidRPr="009D0127" w:rsidP="004F77C8" w14:paraId="419763E2" w14:textId="77777777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(CCR)</w:t>
            </w:r>
          </w:p>
        </w:tc>
        <w:tc>
          <w:tcPr>
            <w:tcW w:w="540" w:type="dxa"/>
            <w:vMerge/>
            <w:tcBorders>
              <w:bottom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:rsidR="00431EBA" w:rsidRPr="009D0127" w:rsidP="004F77C8" w14:paraId="67DF9F5A" w14:textId="77777777">
            <w:pPr>
              <w:ind w:left="29" w:right="29"/>
              <w:jc w:val="center"/>
              <w:rPr>
                <w:rFonts w:cs="Arial"/>
              </w:rPr>
            </w:pPr>
          </w:p>
        </w:tc>
      </w:tr>
    </w:tbl>
    <w:p w:rsidR="00FE28A2" w:rsidRPr="006E6C2F" w:rsidP="00431EBA" w14:paraId="473AA490" w14:textId="373040D8">
      <w:pPr>
        <w:suppressAutoHyphens/>
        <w:jc w:val="both"/>
        <w:rPr>
          <w:rFonts w:cs="Arial"/>
        </w:rPr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2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1C9E"/>
    <w:rsid w:val="00003087"/>
    <w:rsid w:val="00006BF2"/>
    <w:rsid w:val="0001549B"/>
    <w:rsid w:val="00015F44"/>
    <w:rsid w:val="0001784D"/>
    <w:rsid w:val="00026F26"/>
    <w:rsid w:val="00034268"/>
    <w:rsid w:val="00062167"/>
    <w:rsid w:val="0006333E"/>
    <w:rsid w:val="000A67BF"/>
    <w:rsid w:val="000C412B"/>
    <w:rsid w:val="000F194F"/>
    <w:rsid w:val="00102C09"/>
    <w:rsid w:val="00107AEC"/>
    <w:rsid w:val="00117EF8"/>
    <w:rsid w:val="00130682"/>
    <w:rsid w:val="00144064"/>
    <w:rsid w:val="00152516"/>
    <w:rsid w:val="00171E04"/>
    <w:rsid w:val="00173959"/>
    <w:rsid w:val="00195503"/>
    <w:rsid w:val="001A09AC"/>
    <w:rsid w:val="001A305C"/>
    <w:rsid w:val="001C4040"/>
    <w:rsid w:val="001D3768"/>
    <w:rsid w:val="001E4820"/>
    <w:rsid w:val="00200A57"/>
    <w:rsid w:val="00201760"/>
    <w:rsid w:val="002147D7"/>
    <w:rsid w:val="002149BE"/>
    <w:rsid w:val="00214E46"/>
    <w:rsid w:val="00215781"/>
    <w:rsid w:val="00235858"/>
    <w:rsid w:val="00237475"/>
    <w:rsid w:val="00247E1A"/>
    <w:rsid w:val="0025109E"/>
    <w:rsid w:val="00251C87"/>
    <w:rsid w:val="00251D63"/>
    <w:rsid w:val="00263567"/>
    <w:rsid w:val="00285479"/>
    <w:rsid w:val="0029053D"/>
    <w:rsid w:val="00293D6E"/>
    <w:rsid w:val="002B07F5"/>
    <w:rsid w:val="002B413B"/>
    <w:rsid w:val="002D6861"/>
    <w:rsid w:val="002D7FF5"/>
    <w:rsid w:val="002E6F6E"/>
    <w:rsid w:val="002F29E9"/>
    <w:rsid w:val="00304D52"/>
    <w:rsid w:val="003059D1"/>
    <w:rsid w:val="00330195"/>
    <w:rsid w:val="00332271"/>
    <w:rsid w:val="00342DD1"/>
    <w:rsid w:val="00366B3C"/>
    <w:rsid w:val="00375268"/>
    <w:rsid w:val="00382494"/>
    <w:rsid w:val="00393676"/>
    <w:rsid w:val="003C0B92"/>
    <w:rsid w:val="003C0F63"/>
    <w:rsid w:val="003D0DE2"/>
    <w:rsid w:val="003D3591"/>
    <w:rsid w:val="003E3EB4"/>
    <w:rsid w:val="003F5200"/>
    <w:rsid w:val="00407155"/>
    <w:rsid w:val="00413782"/>
    <w:rsid w:val="004228B3"/>
    <w:rsid w:val="00426B01"/>
    <w:rsid w:val="00431EBA"/>
    <w:rsid w:val="00432F61"/>
    <w:rsid w:val="00436A47"/>
    <w:rsid w:val="004425F3"/>
    <w:rsid w:val="00450017"/>
    <w:rsid w:val="00461FF3"/>
    <w:rsid w:val="00472E9D"/>
    <w:rsid w:val="00477527"/>
    <w:rsid w:val="0048491E"/>
    <w:rsid w:val="004A181E"/>
    <w:rsid w:val="004B4B71"/>
    <w:rsid w:val="004B7FD4"/>
    <w:rsid w:val="004C068D"/>
    <w:rsid w:val="004C14A1"/>
    <w:rsid w:val="004D7BE6"/>
    <w:rsid w:val="004E5973"/>
    <w:rsid w:val="004F6C7B"/>
    <w:rsid w:val="004F77C8"/>
    <w:rsid w:val="005017A1"/>
    <w:rsid w:val="005041C4"/>
    <w:rsid w:val="00510D35"/>
    <w:rsid w:val="00516FCB"/>
    <w:rsid w:val="0053780E"/>
    <w:rsid w:val="00543631"/>
    <w:rsid w:val="00545825"/>
    <w:rsid w:val="00546DC5"/>
    <w:rsid w:val="005575FC"/>
    <w:rsid w:val="00574B46"/>
    <w:rsid w:val="00583A3E"/>
    <w:rsid w:val="00586DC9"/>
    <w:rsid w:val="005A5B11"/>
    <w:rsid w:val="005B27FE"/>
    <w:rsid w:val="005B2DE5"/>
    <w:rsid w:val="005C180C"/>
    <w:rsid w:val="005D4900"/>
    <w:rsid w:val="005F0785"/>
    <w:rsid w:val="00614072"/>
    <w:rsid w:val="00614590"/>
    <w:rsid w:val="00627601"/>
    <w:rsid w:val="00656603"/>
    <w:rsid w:val="00657CEB"/>
    <w:rsid w:val="0066038F"/>
    <w:rsid w:val="00675B58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6C2F"/>
    <w:rsid w:val="006F17B7"/>
    <w:rsid w:val="006F2573"/>
    <w:rsid w:val="006F3FAD"/>
    <w:rsid w:val="0071701C"/>
    <w:rsid w:val="00717AFA"/>
    <w:rsid w:val="00721BE4"/>
    <w:rsid w:val="0072326D"/>
    <w:rsid w:val="00725454"/>
    <w:rsid w:val="007744F0"/>
    <w:rsid w:val="00785F26"/>
    <w:rsid w:val="0078729B"/>
    <w:rsid w:val="007A334E"/>
    <w:rsid w:val="007C3D79"/>
    <w:rsid w:val="007C6E54"/>
    <w:rsid w:val="007D4C15"/>
    <w:rsid w:val="007E71AB"/>
    <w:rsid w:val="007F0D8A"/>
    <w:rsid w:val="00813CF4"/>
    <w:rsid w:val="00833443"/>
    <w:rsid w:val="00862AD9"/>
    <w:rsid w:val="00863457"/>
    <w:rsid w:val="00866C5C"/>
    <w:rsid w:val="00867EDD"/>
    <w:rsid w:val="00867F9E"/>
    <w:rsid w:val="00875B23"/>
    <w:rsid w:val="00880B39"/>
    <w:rsid w:val="008926F3"/>
    <w:rsid w:val="008A523E"/>
    <w:rsid w:val="008B546B"/>
    <w:rsid w:val="008C2E84"/>
    <w:rsid w:val="009010A5"/>
    <w:rsid w:val="00902A03"/>
    <w:rsid w:val="00944D71"/>
    <w:rsid w:val="00944F39"/>
    <w:rsid w:val="009544D8"/>
    <w:rsid w:val="0096455F"/>
    <w:rsid w:val="00965CE6"/>
    <w:rsid w:val="009676B5"/>
    <w:rsid w:val="009779CA"/>
    <w:rsid w:val="009A5EE3"/>
    <w:rsid w:val="009B341A"/>
    <w:rsid w:val="009C0710"/>
    <w:rsid w:val="009D0127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4ED4"/>
    <w:rsid w:val="00A65374"/>
    <w:rsid w:val="00A66530"/>
    <w:rsid w:val="00A842E0"/>
    <w:rsid w:val="00AA49D0"/>
    <w:rsid w:val="00AA5C1E"/>
    <w:rsid w:val="00AB38F9"/>
    <w:rsid w:val="00B03E56"/>
    <w:rsid w:val="00B05424"/>
    <w:rsid w:val="00B11F8B"/>
    <w:rsid w:val="00B14DD7"/>
    <w:rsid w:val="00B26F38"/>
    <w:rsid w:val="00B27C1F"/>
    <w:rsid w:val="00B43BB9"/>
    <w:rsid w:val="00B47480"/>
    <w:rsid w:val="00BB2A76"/>
    <w:rsid w:val="00BB3332"/>
    <w:rsid w:val="00BB4600"/>
    <w:rsid w:val="00BC0A28"/>
    <w:rsid w:val="00BC7D8C"/>
    <w:rsid w:val="00BD2B9E"/>
    <w:rsid w:val="00BD4245"/>
    <w:rsid w:val="00BE3329"/>
    <w:rsid w:val="00BE751B"/>
    <w:rsid w:val="00BF5B26"/>
    <w:rsid w:val="00C011C3"/>
    <w:rsid w:val="00C26C86"/>
    <w:rsid w:val="00C46D4D"/>
    <w:rsid w:val="00C56BE2"/>
    <w:rsid w:val="00C640E3"/>
    <w:rsid w:val="00C851F0"/>
    <w:rsid w:val="00C8629C"/>
    <w:rsid w:val="00C9258D"/>
    <w:rsid w:val="00C927B8"/>
    <w:rsid w:val="00CA5396"/>
    <w:rsid w:val="00CB5680"/>
    <w:rsid w:val="00CE28D8"/>
    <w:rsid w:val="00CF6695"/>
    <w:rsid w:val="00D07472"/>
    <w:rsid w:val="00D17E07"/>
    <w:rsid w:val="00D401F4"/>
    <w:rsid w:val="00D44A38"/>
    <w:rsid w:val="00D7425B"/>
    <w:rsid w:val="00D74A4C"/>
    <w:rsid w:val="00D82EF0"/>
    <w:rsid w:val="00D86633"/>
    <w:rsid w:val="00DA60C9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A177B"/>
    <w:rsid w:val="00EB1B04"/>
    <w:rsid w:val="00EB28CC"/>
    <w:rsid w:val="00EB3A43"/>
    <w:rsid w:val="00EF4E5C"/>
    <w:rsid w:val="00F03EEB"/>
    <w:rsid w:val="00F0469B"/>
    <w:rsid w:val="00F234D3"/>
    <w:rsid w:val="00F54594"/>
    <w:rsid w:val="00F67A7B"/>
    <w:rsid w:val="00F90618"/>
    <w:rsid w:val="00F9246E"/>
    <w:rsid w:val="00F92FF8"/>
    <w:rsid w:val="00F97C35"/>
    <w:rsid w:val="00FA57F8"/>
    <w:rsid w:val="00FC4AEC"/>
    <w:rsid w:val="00FC617E"/>
    <w:rsid w:val="00FC76F5"/>
    <w:rsid w:val="00FD7299"/>
    <w:rsid w:val="00FE28A2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B9B10998-8364-435D-902F-00C805E0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</Document_x0020_Type>
    <Specification_x0020_Number xmlns="2328571d-b9d5-471b-8d96-2ccb743ec3d4">SQ105-000310-00</Specification_x0020_Number>
    <Status xmlns="2328571d-b9d5-471b-8d96-2ccb743ec3d4">Active</Status>
    <Usage_x0020_Guidelines xmlns="2328571d-b9d5-471b-8d96-2ccb743ec3d4">For use on all schedule work projects.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</Division>
    <Section xmlns="2328571d-b9d5-471b-8d96-2ccb743ec3d4">105</Section>
    <LAP_x0020_Pick_x0020_List xmlns="2328571d-b9d5-471b-8d96-2ccb743ec3d4">false</LAP_x0020_Pick_x0020_List>
    <Revision_x0020_Date xmlns="2328571d-b9d5-471b-8d96-2ccb743ec3d4">2016-10-07T04:00:00+00:00</Revision_x0020_Date>
    <ASW_x0020_Guidelines xmlns="2328571d-b9d5-471b-8d96-2ccb743ec3d4">All Districts.
All Schedules.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F255426-AB94-418F-AB8A-3A69C8282CE7}">
  <ds:schemaRefs>
    <ds:schemaRef ds:uri="d679ec36-88a8-49d8-a9f3-f7a294c73a0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53B42-0AA7-4462-AF4E-7C875C44DE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105.03 - AUTHORITIES OF PROJECT PERSONNEL, COMMUNICATION AND DECISION MAKING (Asphalt Schedules Only)</vt:lpstr>
    </vt:vector>
  </TitlesOfParts>
  <Company>VDOT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105.03 - AUTHORITIES OF PROJECT PERSONNEL, COMMUNICATION AND DECISION MAKING (Asphalt Schedules Only)</dc:title>
  <dc:creator>vdot</dc:creator>
  <cp:lastModifiedBy>Gayle, David W. (VDOT)</cp:lastModifiedBy>
  <cp:revision>175</cp:revision>
  <dcterms:created xsi:type="dcterms:W3CDTF">2015-10-15T17:45:00Z</dcterms:created>
  <dcterms:modified xsi:type="dcterms:W3CDTF">2020-11-16T18:24:00Z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https://outsidevdot.cov.virginia.gov/P0JQP/2016_Standard_Specifications/Forms/PLGG.aspx?View={059C9ADD-1EEB-4E46-8248-51123B71B3E6}&amp;FilterField1=ID&amp;FilterValue1=1488,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105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https://outsidevdot.cov.virginia.gov/P0JQP/_layouts/WordViewer.aspx?id=/P0JQP/2016_Standard_Specifications/SQ105-030100-00.docx, SQ105-030100-00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SQ105-060100-00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All state funded projects.{2007-SU105000C}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