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bookmarkStart w:id="0" w:name="_GoBack"/>
    <w:bookmarkEnd w:id="0"/>
    <w:p w:rsidR="0076296D" w:rsidRPr="00F02463" w:rsidP="00F02463" w14:paraId="35D180BC" w14:textId="36ACDFE5">
      <w:pPr>
        <w:jc w:val="both"/>
        <w:rPr>
          <w:sz w:val="18"/>
        </w:rPr>
      </w:pPr>
      <w:r w:rsidRPr="00F02463">
        <w:fldChar w:fldCharType="begin"/>
      </w:r>
      <w:r w:rsidRPr="00F02463">
        <w:instrText>HYPERLINK "HTTPS://COVGOV.SHAREPOINT.COM/sites/TM-VDOT-SC-Specifications-External/2016_Standard_Specifications/SQ105-060110-01.docx" \o "SECTION 105.06—SUBCONTRACTING (FEDERAL FUNDED PROJECTS) 2-9-17 Guidelines-All federally funded projects.{2007-SU105001B}"</w:instrText>
      </w:r>
      <w:r w:rsidRPr="00F02463">
        <w:fldChar w:fldCharType="separate"/>
      </w:r>
      <w:r w:rsidRPr="00F02463" w:rsidR="00213589">
        <w:rPr>
          <w:rStyle w:val="Hyperlink"/>
          <w:b/>
          <w:bCs/>
          <w:color w:val="auto"/>
          <w:u w:val="none"/>
        </w:rPr>
        <w:t>SQ105-</w:t>
      </w:r>
      <w:r w:rsidRPr="00F02463" w:rsidR="00D21CA8">
        <w:rPr>
          <w:rStyle w:val="Hyperlink"/>
          <w:b/>
          <w:bCs/>
          <w:color w:val="auto"/>
          <w:u w:val="none"/>
        </w:rPr>
        <w:t>DB0611</w:t>
      </w:r>
      <w:r w:rsidRPr="00F02463" w:rsidR="00213589">
        <w:rPr>
          <w:rStyle w:val="Hyperlink"/>
          <w:b/>
          <w:bCs/>
          <w:color w:val="auto"/>
          <w:u w:val="none"/>
        </w:rPr>
        <w:t>-01</w:t>
      </w:r>
      <w:r w:rsidRPr="00F02463">
        <w:rPr>
          <w:rStyle w:val="Hyperlink"/>
          <w:b/>
          <w:bCs/>
          <w:color w:val="auto"/>
          <w:u w:val="none"/>
        </w:rPr>
        <w:fldChar w:fldCharType="end"/>
      </w:r>
    </w:p>
    <w:p w:rsidR="008C1E19" w:rsidRPr="0076296D" w:rsidP="008C1E19" w14:paraId="72536D40" w14:textId="77777777">
      <w:pPr>
        <w:jc w:val="center"/>
        <w:rPr>
          <w:rFonts w:cs="Arial"/>
        </w:rPr>
      </w:pPr>
    </w:p>
    <w:p w:rsidR="008C1E19" w:rsidRPr="00902A03" w:rsidP="008C1E19" w14:paraId="05932E82" w14:textId="77777777">
      <w:pPr>
        <w:jc w:val="center"/>
        <w:rPr>
          <w:rFonts w:cs="Arial"/>
        </w:rPr>
      </w:pPr>
      <w:r w:rsidRPr="00902A03">
        <w:rPr>
          <w:rFonts w:cs="Arial"/>
        </w:rPr>
        <w:t>VIRGINIA DEPARTMENT OF TRANSPORTATION</w:t>
      </w:r>
    </w:p>
    <w:p w:rsidR="008C1E19" w:rsidRPr="00902A03" w:rsidP="008C1E19" w14:paraId="7A6BE73F" w14:textId="092E826A">
      <w:pPr>
        <w:jc w:val="center"/>
        <w:rPr>
          <w:rFonts w:cs="Arial"/>
        </w:rPr>
      </w:pPr>
      <w:r>
        <w:rPr>
          <w:rFonts w:cs="Arial"/>
        </w:rPr>
        <w:t>SPECIAL PROVISION FOR</w:t>
      </w:r>
    </w:p>
    <w:p w:rsidR="008C1E19" w:rsidRPr="00902A03" w:rsidP="008C1E19" w14:paraId="18935AAB" w14:textId="0811A861">
      <w:pPr>
        <w:contextualSpacing/>
        <w:jc w:val="center"/>
        <w:rPr>
          <w:rFonts w:cs="Arial"/>
          <w:b/>
        </w:rPr>
      </w:pPr>
      <w:r>
        <w:rPr>
          <w:rFonts w:cs="Arial"/>
          <w:b/>
        </w:rPr>
        <w:t xml:space="preserve">DIVISION I AMENDMENTS (PART 5), </w:t>
      </w:r>
      <w:r w:rsidRPr="00902A03">
        <w:rPr>
          <w:rFonts w:cs="Arial"/>
          <w:b/>
        </w:rPr>
        <w:t>SECTION 105.06—SUBCONTRACTING</w:t>
      </w:r>
    </w:p>
    <w:p w:rsidR="008C1E19" w:rsidRPr="00902A03" w:rsidP="008C1E19" w14:paraId="680A127B" w14:textId="466DB58C">
      <w:pPr>
        <w:contextualSpacing/>
        <w:jc w:val="center"/>
        <w:rPr>
          <w:rFonts w:cs="Arial"/>
        </w:rPr>
      </w:pPr>
      <w:r w:rsidRPr="00902A03">
        <w:rPr>
          <w:rFonts w:cs="Arial"/>
          <w:b/>
        </w:rPr>
        <w:t>(FEDERAL FUNDED PROJECTS)</w:t>
      </w:r>
      <w:r>
        <w:rPr>
          <w:rFonts w:cs="Arial"/>
        </w:rPr>
        <w:fldChar w:fldCharType="begin"/>
      </w:r>
      <w:r w:rsidRPr="00902A03">
        <w:rPr>
          <w:rFonts w:cs="Arial"/>
        </w:rPr>
        <w:instrText xml:space="preserve"> TC "</w:instrText>
      </w:r>
      <w:bookmarkStart w:id="1" w:name="_Toc447870442"/>
      <w:r w:rsidRPr="00902A03">
        <w:rPr>
          <w:rFonts w:cs="Arial"/>
          <w:b/>
        </w:rPr>
        <w:instrText>SEC</w:instrText>
      </w:r>
      <w:r w:rsidR="00FF6517">
        <w:rPr>
          <w:rFonts w:cs="Arial"/>
          <w:b/>
        </w:rPr>
        <w:instrText>.</w:instrText>
      </w:r>
      <w:r w:rsidRPr="00902A03">
        <w:rPr>
          <w:rFonts w:cs="Arial"/>
          <w:b/>
        </w:rPr>
        <w:instrText xml:space="preserve"> 105.06—SUBCONTRACTING (FEDERAL FUNDED PROJECTS)</w:instrText>
      </w:r>
      <w:r w:rsidRPr="00902A03">
        <w:rPr>
          <w:rFonts w:cs="Arial"/>
        </w:rPr>
        <w:instrText xml:space="preserve">  </w:instrText>
      </w:r>
      <w:r w:rsidR="004A4F18">
        <w:rPr>
          <w:rFonts w:cs="Arial"/>
        </w:rPr>
        <w:instrText>11-19-18</w:instrText>
      </w:r>
      <w:r w:rsidRPr="00902A03">
        <w:rPr>
          <w:rFonts w:cs="Arial"/>
        </w:rPr>
        <w:instrText>_</w:instrText>
      </w:r>
      <w:bookmarkEnd w:id="1"/>
      <w:r w:rsidR="00BE56E4">
        <w:rPr>
          <w:rFonts w:cs="Arial"/>
        </w:rPr>
        <w:instrText>(SP)</w:instrText>
      </w:r>
      <w:r w:rsidRPr="00902A03">
        <w:rPr>
          <w:rFonts w:cs="Arial"/>
        </w:rPr>
        <w:instrText xml:space="preserve">" \f C \l "1" </w:instrText>
      </w:r>
      <w:r>
        <w:rPr>
          <w:rFonts w:cs="Arial"/>
        </w:rPr>
        <w:fldChar w:fldCharType="end"/>
      </w:r>
    </w:p>
    <w:p w:rsidR="008C1E19" w:rsidRPr="00902A03" w:rsidP="008C1E19" w14:paraId="6573FA02" w14:textId="77777777">
      <w:pPr>
        <w:contextualSpacing/>
        <w:jc w:val="right"/>
        <w:rPr>
          <w:rFonts w:cs="Arial"/>
        </w:rPr>
      </w:pPr>
    </w:p>
    <w:p w:rsidR="008C1E19" w:rsidRPr="00BF316D" w:rsidP="008C1E19" w14:paraId="2D4B0C33" w14:textId="79DA9B3D">
      <w:pPr>
        <w:contextualSpacing/>
        <w:jc w:val="right"/>
        <w:rPr>
          <w:rFonts w:cs="Arial"/>
        </w:rPr>
      </w:pPr>
      <w:r>
        <w:rPr>
          <w:rFonts w:cs="Arial"/>
        </w:rPr>
        <w:t>November 19, 2018</w:t>
      </w:r>
    </w:p>
    <w:p w:rsidR="008C1E19" w:rsidRPr="006E4AF9" w:rsidP="008C1E19" w14:paraId="331FC277" w14:textId="77777777">
      <w:pPr>
        <w:contextualSpacing/>
        <w:jc w:val="center"/>
        <w:rPr>
          <w:rFonts w:cs="Arial"/>
        </w:rPr>
      </w:pPr>
    </w:p>
    <w:p w:rsidR="008C1E19" w:rsidRPr="00BF316D" w:rsidP="008C1E19" w14:paraId="64742313" w14:textId="52827C21">
      <w:pPr>
        <w:contextualSpacing/>
        <w:jc w:val="both"/>
        <w:rPr>
          <w:rFonts w:cs="Arial"/>
        </w:rPr>
      </w:pPr>
      <w:r w:rsidRPr="00BF316D">
        <w:rPr>
          <w:rFonts w:cs="Arial"/>
          <w:b/>
        </w:rPr>
        <w:t>SECTION 105.06</w:t>
      </w:r>
      <w:r>
        <w:rPr>
          <w:rFonts w:cs="Arial"/>
          <w:b/>
        </w:rPr>
        <w:t>—</w:t>
      </w:r>
      <w:r w:rsidRPr="00BF316D">
        <w:rPr>
          <w:rFonts w:cs="Arial"/>
          <w:b/>
        </w:rPr>
        <w:t>S</w:t>
      </w:r>
      <w:r w:rsidRPr="00BF316D" w:rsidR="0041534C">
        <w:rPr>
          <w:rFonts w:cs="Arial"/>
          <w:b/>
        </w:rPr>
        <w:t>ubcontracting</w:t>
      </w:r>
      <w:r w:rsidRPr="00BF316D">
        <w:rPr>
          <w:rFonts w:cs="Arial"/>
        </w:rPr>
        <w:t xml:space="preserve"> of the </w:t>
      </w:r>
      <w:r w:rsidR="00D21CA8">
        <w:rPr>
          <w:rFonts w:cs="Arial"/>
        </w:rPr>
        <w:t>Division I Amendments (Part 5)</w:t>
      </w:r>
      <w:r w:rsidRPr="00BF316D" w:rsidR="00D21CA8">
        <w:rPr>
          <w:rFonts w:cs="Arial"/>
        </w:rPr>
        <w:t xml:space="preserve"> </w:t>
      </w:r>
      <w:r w:rsidRPr="00BF316D">
        <w:rPr>
          <w:rFonts w:cs="Arial"/>
        </w:rPr>
        <w:t xml:space="preserve">is </w:t>
      </w:r>
      <w:r>
        <w:rPr>
          <w:rFonts w:cs="Arial"/>
        </w:rPr>
        <w:t>amended to include</w:t>
      </w:r>
      <w:r w:rsidRPr="00BF316D">
        <w:rPr>
          <w:rFonts w:cs="Arial"/>
        </w:rPr>
        <w:t xml:space="preserve"> the following:</w:t>
      </w:r>
    </w:p>
    <w:p w:rsidR="008C1E19" w:rsidRPr="00C45E01" w:rsidP="008C1E19" w14:paraId="5672738E" w14:textId="77777777">
      <w:pPr>
        <w:ind w:left="360"/>
        <w:contextualSpacing/>
        <w:jc w:val="both"/>
        <w:rPr>
          <w:rFonts w:cs="Arial"/>
        </w:rPr>
      </w:pPr>
    </w:p>
    <w:p w:rsidR="008C1E19" w:rsidRPr="00C45E01" w:rsidP="008C1E19" w14:paraId="7FC7FEC0" w14:textId="36FE2F1A">
      <w:pPr>
        <w:pStyle w:val="ListParagraph"/>
        <w:ind w:hanging="360"/>
        <w:jc w:val="both"/>
        <w:rPr>
          <w:rFonts w:cs="Arial"/>
          <w:szCs w:val="20"/>
        </w:rPr>
      </w:pPr>
      <w:r>
        <w:rPr>
          <w:rFonts w:cs="Arial"/>
          <w:szCs w:val="20"/>
        </w:rPr>
        <w:t>(</w:t>
      </w:r>
      <w:r w:rsidR="00B016EB">
        <w:rPr>
          <w:rFonts w:cs="Arial"/>
          <w:szCs w:val="20"/>
        </w:rPr>
        <w:t>d</w:t>
      </w:r>
      <w:r>
        <w:rPr>
          <w:rFonts w:cs="Arial"/>
          <w:szCs w:val="20"/>
        </w:rPr>
        <w:t>)</w:t>
      </w:r>
      <w:r>
        <w:rPr>
          <w:rFonts w:cs="Arial"/>
          <w:szCs w:val="20"/>
        </w:rPr>
        <w:tab/>
      </w:r>
      <w:r w:rsidRPr="00C45E01">
        <w:rPr>
          <w:rFonts w:cs="Arial"/>
          <w:szCs w:val="20"/>
        </w:rPr>
        <w:t xml:space="preserve">According to Commonwealth of Virginia Executive Order 20, the </w:t>
      </w:r>
      <w:r w:rsidR="00D21CA8">
        <w:rPr>
          <w:rFonts w:cs="Arial"/>
          <w:szCs w:val="20"/>
        </w:rPr>
        <w:t>Design-Builder</w:t>
      </w:r>
      <w:r w:rsidRPr="00C45E01">
        <w:rPr>
          <w:rFonts w:cs="Arial"/>
          <w:szCs w:val="20"/>
        </w:rPr>
        <w:t xml:space="preserve"> is encouraged to seek out and consider Small, Women-owned, and Minority-owned (SWaM) businesses certified by the Department of Small Business and Supplier Diversity (DSBSD) as potential subcontractors and vendors. Further, the </w:t>
      </w:r>
      <w:r w:rsidR="00D21CA8">
        <w:rPr>
          <w:rFonts w:cs="Arial"/>
          <w:szCs w:val="20"/>
        </w:rPr>
        <w:t>Design-Builder</w:t>
      </w:r>
      <w:r w:rsidRPr="00C45E01">
        <w:rPr>
          <w:rFonts w:cs="Arial"/>
          <w:szCs w:val="20"/>
        </w:rPr>
        <w:t xml:space="preserve"> shall furnish and require each subcontractor (first-tier) to furnish information relative to subcontractor and vendor involvement on the project.</w:t>
      </w:r>
    </w:p>
    <w:p w:rsidR="008C1E19" w:rsidRPr="00C45E01" w:rsidP="008C1E19" w14:paraId="368508BB" w14:textId="77777777">
      <w:pPr>
        <w:ind w:left="720"/>
        <w:jc w:val="both"/>
        <w:rPr>
          <w:rFonts w:cs="Arial"/>
        </w:rPr>
      </w:pPr>
    </w:p>
    <w:p w:rsidR="008C1E19" w:rsidRPr="00C45E01" w:rsidP="008C1E19" w14:paraId="28ACC6E0" w14:textId="52E156CC">
      <w:pPr>
        <w:ind w:left="720"/>
        <w:jc w:val="both"/>
        <w:rPr>
          <w:rFonts w:cs="Arial"/>
        </w:rPr>
      </w:pPr>
      <w:r w:rsidRPr="00C45E01">
        <w:rPr>
          <w:rFonts w:cs="Arial"/>
        </w:rPr>
        <w:t xml:space="preserve">For purposes of this provision, the term “vendor” is defined as any consultant, manufacturer, supplier or hauler performing work or furnishing material, supplies or services for the contract. The </w:t>
      </w:r>
      <w:r w:rsidR="00D21CA8">
        <w:rPr>
          <w:rFonts w:cs="Arial"/>
        </w:rPr>
        <w:t>Design-Builder</w:t>
      </w:r>
      <w:r w:rsidRPr="00C45E01">
        <w:rPr>
          <w:rFonts w:cs="Arial"/>
        </w:rPr>
        <w:t xml:space="preserve"> and, or subcontractor (first-tier) must insert this provision in each subcontract and further require its inclusion in all lower tier subcontracts (excluding purchase orders, rental agreements and other agreements for supplies or services). The applicable requirements of this provision are incorporated by reference for work done by vendors under any purchase order, rental agreement or agreement for other services for the contract. The </w:t>
      </w:r>
      <w:r w:rsidR="00D21CA8">
        <w:rPr>
          <w:rFonts w:cs="Arial"/>
        </w:rPr>
        <w:t>Design-Builder</w:t>
      </w:r>
      <w:r w:rsidRPr="00C45E01">
        <w:rPr>
          <w:rFonts w:cs="Arial"/>
        </w:rPr>
        <w:t xml:space="preserve"> shall be responsible for compliance by any subcontractor, lower-tier subcontractor or vendor.</w:t>
      </w:r>
    </w:p>
    <w:p w:rsidR="008C1E19" w:rsidRPr="00C45E01" w:rsidP="008C1E19" w14:paraId="07564A28" w14:textId="77777777">
      <w:pPr>
        <w:ind w:left="720"/>
        <w:jc w:val="both"/>
        <w:rPr>
          <w:rFonts w:cs="Arial"/>
        </w:rPr>
      </w:pPr>
    </w:p>
    <w:p w:rsidR="008C1E19" w:rsidRPr="00C45E01" w:rsidP="008C1E19" w14:paraId="14679EA6" w14:textId="0418AE67">
      <w:pPr>
        <w:ind w:left="720"/>
        <w:jc w:val="both"/>
        <w:rPr>
          <w:rFonts w:cs="Arial"/>
        </w:rPr>
      </w:pPr>
      <w:r w:rsidRPr="00C45E01">
        <w:rPr>
          <w:rFonts w:cs="Arial"/>
        </w:rPr>
        <w:t xml:space="preserve">The submission of a bid will be considered conclusive evidence that the </w:t>
      </w:r>
      <w:r w:rsidR="00D21CA8">
        <w:rPr>
          <w:rFonts w:cs="Arial"/>
        </w:rPr>
        <w:t>Design-Builder</w:t>
      </w:r>
      <w:r w:rsidRPr="00C45E01">
        <w:rPr>
          <w:rFonts w:cs="Arial"/>
        </w:rPr>
        <w:t xml:space="preserve"> agrees to assume these contractual obligations and to bind subcontractors contractually to the same at the </w:t>
      </w:r>
      <w:r w:rsidR="00D21CA8">
        <w:rPr>
          <w:rFonts w:cs="Arial"/>
        </w:rPr>
        <w:t>Design-Builder</w:t>
      </w:r>
      <w:r w:rsidRPr="00C45E01">
        <w:rPr>
          <w:rFonts w:cs="Arial"/>
        </w:rPr>
        <w:t>’s expense.</w:t>
      </w:r>
    </w:p>
    <w:p w:rsidR="008C1E19" w:rsidRPr="00C45E01" w:rsidP="008C1E19" w14:paraId="663E1008" w14:textId="77777777">
      <w:pPr>
        <w:ind w:left="720"/>
        <w:jc w:val="both"/>
        <w:rPr>
          <w:rFonts w:cs="Arial"/>
        </w:rPr>
      </w:pPr>
    </w:p>
    <w:p w:rsidR="008C1E19" w:rsidRPr="00C45E01" w:rsidP="008C1E19" w14:paraId="75F9F8EA" w14:textId="41E75F0A">
      <w:pPr>
        <w:ind w:left="720"/>
        <w:jc w:val="both"/>
        <w:rPr>
          <w:rFonts w:cs="Arial"/>
        </w:rPr>
      </w:pPr>
      <w:r w:rsidRPr="00DF0995">
        <w:t xml:space="preserve">When an approved Form C-31 “Subletting Request” is required according to IIM-CD-2013-06.01, the </w:t>
      </w:r>
      <w:r w:rsidR="00D21CA8">
        <w:t>Design-Builder</w:t>
      </w:r>
      <w:r w:rsidRPr="00DF0995">
        <w:t xml:space="preserve"> shall indicate on the Subletting Request if a subcontractor is a certified DBE or </w:t>
      </w:r>
      <w:r>
        <w:rPr>
          <w:rFonts w:cs="Arial"/>
        </w:rPr>
        <w:t>SWa</w:t>
      </w:r>
      <w:r w:rsidRPr="00C052AA">
        <w:rPr>
          <w:rFonts w:cs="Arial"/>
        </w:rPr>
        <w:t>M</w:t>
      </w:r>
      <w:r w:rsidRPr="00DF0995">
        <w:t xml:space="preserve"> business.</w:t>
      </w:r>
    </w:p>
    <w:p w:rsidR="008C1E19" w:rsidRPr="00C45E01" w:rsidP="008C1E19" w14:paraId="11CF2C6F" w14:textId="77777777">
      <w:pPr>
        <w:ind w:left="720"/>
        <w:jc w:val="both"/>
        <w:rPr>
          <w:rFonts w:cs="Arial"/>
        </w:rPr>
      </w:pPr>
    </w:p>
    <w:p w:rsidR="008C1E19" w:rsidRPr="00C45E01" w:rsidP="008C1E19" w14:paraId="53E868BA" w14:textId="6C5590B2">
      <w:pPr>
        <w:ind w:left="720"/>
        <w:jc w:val="both"/>
        <w:rPr>
          <w:rFonts w:cs="Arial"/>
        </w:rPr>
      </w:pPr>
      <w:r w:rsidRPr="00C22D73">
        <w:t xml:space="preserve">The </w:t>
      </w:r>
      <w:r w:rsidR="00D21CA8">
        <w:t>Design-Builder</w:t>
      </w:r>
      <w:r w:rsidRPr="00C22D73">
        <w:t xml:space="preserve"> shall report all </w:t>
      </w:r>
      <w:r w:rsidRPr="00C22D73">
        <w:rPr>
          <w:rFonts w:cs="Arial"/>
        </w:rPr>
        <w:t>DBE, SWaM</w:t>
      </w:r>
      <w:r w:rsidRPr="00C22D73">
        <w:t>, and Non</w:t>
      </w:r>
      <w:r w:rsidRPr="00C22D73">
        <w:rPr>
          <w:rFonts w:cs="Arial"/>
        </w:rPr>
        <w:t xml:space="preserve"> SWaM</w:t>
      </w:r>
      <w:r w:rsidRPr="00C22D73">
        <w:t xml:space="preserve"> vendor payments </w:t>
      </w:r>
      <w:r w:rsidRPr="00C22D73">
        <w:rPr>
          <w:rFonts w:cs="Arial"/>
        </w:rPr>
        <w:t>quarterly</w:t>
      </w:r>
      <w:r w:rsidRPr="00C22D73">
        <w:t xml:space="preserve"> to the District Civil Rights </w:t>
      </w:r>
      <w:r w:rsidRPr="00C22D73">
        <w:rPr>
          <w:rFonts w:cs="Arial"/>
        </w:rPr>
        <w:t>Office</w:t>
      </w:r>
      <w:r w:rsidRPr="00C22D73">
        <w:t>.</w:t>
      </w:r>
      <w:r w:rsidR="006E4AF9">
        <w:t xml:space="preserve"> </w:t>
      </w:r>
      <w:r w:rsidRPr="00C22D73">
        <w:t xml:space="preserve">The </w:t>
      </w:r>
      <w:r w:rsidR="00D21CA8">
        <w:t>Design-Builder</w:t>
      </w:r>
      <w:r w:rsidRPr="00C22D73">
        <w:t xml:space="preserve"> shall provide the information in a format consistent with Form C-</w:t>
      </w:r>
      <w:r w:rsidRPr="00C22D73">
        <w:rPr>
          <w:rFonts w:cs="Arial"/>
        </w:rPr>
        <w:t>63,</w:t>
      </w:r>
      <w:r w:rsidRPr="00C22D73">
        <w:t xml:space="preserve"> Vendor Payment </w:t>
      </w:r>
      <w:r w:rsidRPr="00C22D73">
        <w:rPr>
          <w:rFonts w:cs="Arial"/>
        </w:rPr>
        <w:t xml:space="preserve">Compliance </w:t>
      </w:r>
      <w:r w:rsidRPr="00C22D73">
        <w:t>Report, subject to the approval of the Engineer.</w:t>
      </w:r>
    </w:p>
    <w:p w:rsidR="008C1E19" w:rsidRPr="00C45E01" w:rsidP="008C1E19" w14:paraId="16068F93" w14:textId="77777777">
      <w:pPr>
        <w:ind w:left="720"/>
        <w:jc w:val="both"/>
        <w:rPr>
          <w:rFonts w:cs="Arial"/>
        </w:rPr>
      </w:pPr>
    </w:p>
    <w:p w:rsidR="008C1E19" w:rsidRPr="00C45E01" w:rsidP="008C1E19" w14:paraId="14BEB260" w14:textId="4E7071B3">
      <w:pPr>
        <w:ind w:left="720"/>
        <w:jc w:val="both"/>
        <w:rPr>
          <w:rFonts w:cs="Arial"/>
        </w:rPr>
      </w:pPr>
      <w:r w:rsidRPr="00DF0995">
        <w:t xml:space="preserve">DBE Participation and reporting shall be </w:t>
      </w:r>
      <w:r w:rsidRPr="00583EF1">
        <w:rPr>
          <w:rFonts w:cs="Arial"/>
        </w:rPr>
        <w:t>in accordance with</w:t>
      </w:r>
      <w:r w:rsidRPr="00DF0995">
        <w:t xml:space="preserve"> the Special Provision for </w:t>
      </w:r>
      <w:r w:rsidR="00D21CA8">
        <w:t xml:space="preserve">Division I Amendments (Part 5), </w:t>
      </w:r>
      <w:r w:rsidRPr="00DF0995">
        <w:t xml:space="preserve">Section 107.15 (Use of </w:t>
      </w:r>
      <w:r w:rsidRPr="00AF6AA9">
        <w:t>Disadvantaged Business Enterprises).</w:t>
      </w:r>
    </w:p>
    <w:p w:rsidR="008C1E19" w:rsidRPr="00C45E01" w:rsidP="008C1E19" w14:paraId="72CDDAA6" w14:textId="77777777">
      <w:pPr>
        <w:ind w:left="720"/>
        <w:jc w:val="both"/>
        <w:rPr>
          <w:rFonts w:cs="Arial"/>
        </w:rPr>
      </w:pPr>
    </w:p>
    <w:p w:rsidR="008C1E19" w:rsidRPr="00C45E01" w:rsidP="008C1E19" w14:paraId="5E4A00F9" w14:textId="2B463326">
      <w:pPr>
        <w:ind w:left="720"/>
        <w:jc w:val="both"/>
        <w:rPr>
          <w:rFonts w:cs="Arial"/>
        </w:rPr>
      </w:pPr>
      <w:r w:rsidRPr="00C45E01">
        <w:rPr>
          <w:rFonts w:cs="Arial"/>
        </w:rPr>
        <w:t xml:space="preserve">If the </w:t>
      </w:r>
      <w:r w:rsidR="00D21CA8">
        <w:rPr>
          <w:rFonts w:cs="Arial"/>
        </w:rPr>
        <w:t>Design-Builder</w:t>
      </w:r>
      <w:r w:rsidRPr="00C45E01">
        <w:rPr>
          <w:rFonts w:cs="Arial"/>
        </w:rPr>
        <w:t xml:space="preserve"> fails to provide the required information, the Department may delay final payment according to Section 109.10 of the </w:t>
      </w:r>
      <w:r w:rsidR="00D21CA8">
        <w:rPr>
          <w:rFonts w:cs="Arial"/>
        </w:rPr>
        <w:t>Division I Amendments (Part 5)</w:t>
      </w:r>
      <w:r w:rsidRPr="00C45E01">
        <w:rPr>
          <w:rFonts w:cs="Arial"/>
        </w:rPr>
        <w:t>.</w:t>
      </w:r>
    </w:p>
    <w:p w:rsidR="008C1E19" w:rsidP="008C1E19" w14:paraId="5814353C" w14:textId="77777777">
      <w:pPr>
        <w:suppressAutoHyphens/>
        <w:ind w:left="720"/>
        <w:jc w:val="both"/>
        <w:rPr>
          <w:rFonts w:cs="Arial"/>
        </w:rPr>
      </w:pPr>
    </w:p>
    <w:p w:rsidR="00FF3AA6" w:rsidRPr="000A67BF" w:rsidP="000A67BF" w14:paraId="115838E4" w14:textId="77777777"/>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NewRomanPS">
    <w:altName w:val="TimesNewRomanPS"/>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trackRevisions/>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305FE"/>
    <w:rsid w:val="00040C0E"/>
    <w:rsid w:val="00062167"/>
    <w:rsid w:val="00093C15"/>
    <w:rsid w:val="00097161"/>
    <w:rsid w:val="000A67BF"/>
    <w:rsid w:val="000C412B"/>
    <w:rsid w:val="000C5C86"/>
    <w:rsid w:val="000F194F"/>
    <w:rsid w:val="00106379"/>
    <w:rsid w:val="00107AEC"/>
    <w:rsid w:val="00117EF8"/>
    <w:rsid w:val="00130682"/>
    <w:rsid w:val="00145F2B"/>
    <w:rsid w:val="001621DA"/>
    <w:rsid w:val="00163C01"/>
    <w:rsid w:val="00170F3E"/>
    <w:rsid w:val="00173959"/>
    <w:rsid w:val="001942DC"/>
    <w:rsid w:val="00195503"/>
    <w:rsid w:val="001A09AC"/>
    <w:rsid w:val="001A305C"/>
    <w:rsid w:val="001C4040"/>
    <w:rsid w:val="001F3B38"/>
    <w:rsid w:val="00200A57"/>
    <w:rsid w:val="00211218"/>
    <w:rsid w:val="00213589"/>
    <w:rsid w:val="002147D7"/>
    <w:rsid w:val="002149BE"/>
    <w:rsid w:val="0025109E"/>
    <w:rsid w:val="00255BEA"/>
    <w:rsid w:val="00293D6E"/>
    <w:rsid w:val="002A3D51"/>
    <w:rsid w:val="002A61BC"/>
    <w:rsid w:val="002D4D4D"/>
    <w:rsid w:val="002D4E25"/>
    <w:rsid w:val="002D6861"/>
    <w:rsid w:val="002D7FF5"/>
    <w:rsid w:val="003035F8"/>
    <w:rsid w:val="00304D52"/>
    <w:rsid w:val="00330195"/>
    <w:rsid w:val="00351C55"/>
    <w:rsid w:val="00386E61"/>
    <w:rsid w:val="00390909"/>
    <w:rsid w:val="003C2488"/>
    <w:rsid w:val="003D0DE2"/>
    <w:rsid w:val="003E264B"/>
    <w:rsid w:val="00407155"/>
    <w:rsid w:val="00413782"/>
    <w:rsid w:val="0041534C"/>
    <w:rsid w:val="00432F61"/>
    <w:rsid w:val="004425F3"/>
    <w:rsid w:val="00450017"/>
    <w:rsid w:val="00461FF3"/>
    <w:rsid w:val="00472E9D"/>
    <w:rsid w:val="00477527"/>
    <w:rsid w:val="0048491E"/>
    <w:rsid w:val="004A26CC"/>
    <w:rsid w:val="004A4F18"/>
    <w:rsid w:val="004A51A3"/>
    <w:rsid w:val="004B4B71"/>
    <w:rsid w:val="004B7FD4"/>
    <w:rsid w:val="004C068D"/>
    <w:rsid w:val="004C14A1"/>
    <w:rsid w:val="004F6C7B"/>
    <w:rsid w:val="00510D35"/>
    <w:rsid w:val="00516FCB"/>
    <w:rsid w:val="00546DC5"/>
    <w:rsid w:val="00574B46"/>
    <w:rsid w:val="00583A3E"/>
    <w:rsid w:val="00583EF1"/>
    <w:rsid w:val="00586DC9"/>
    <w:rsid w:val="005A5B11"/>
    <w:rsid w:val="005B2DE5"/>
    <w:rsid w:val="005C180C"/>
    <w:rsid w:val="005D4900"/>
    <w:rsid w:val="005F0785"/>
    <w:rsid w:val="00627601"/>
    <w:rsid w:val="006374CB"/>
    <w:rsid w:val="00676336"/>
    <w:rsid w:val="006825BF"/>
    <w:rsid w:val="006A07F3"/>
    <w:rsid w:val="006A2261"/>
    <w:rsid w:val="006A2AFF"/>
    <w:rsid w:val="006A3977"/>
    <w:rsid w:val="006B1BA8"/>
    <w:rsid w:val="006B3094"/>
    <w:rsid w:val="006B7C17"/>
    <w:rsid w:val="006C2F15"/>
    <w:rsid w:val="006C3E33"/>
    <w:rsid w:val="006E4AF9"/>
    <w:rsid w:val="006F07A9"/>
    <w:rsid w:val="006F17B7"/>
    <w:rsid w:val="006F59DF"/>
    <w:rsid w:val="0071701C"/>
    <w:rsid w:val="007176BE"/>
    <w:rsid w:val="0072326D"/>
    <w:rsid w:val="00725454"/>
    <w:rsid w:val="00733B70"/>
    <w:rsid w:val="00744897"/>
    <w:rsid w:val="0076296D"/>
    <w:rsid w:val="00767863"/>
    <w:rsid w:val="00774425"/>
    <w:rsid w:val="00775EDE"/>
    <w:rsid w:val="007823DA"/>
    <w:rsid w:val="0078729B"/>
    <w:rsid w:val="007A334E"/>
    <w:rsid w:val="007B78A6"/>
    <w:rsid w:val="007C1327"/>
    <w:rsid w:val="007C3D79"/>
    <w:rsid w:val="007D4C15"/>
    <w:rsid w:val="00804AE6"/>
    <w:rsid w:val="00830847"/>
    <w:rsid w:val="00833443"/>
    <w:rsid w:val="0085094D"/>
    <w:rsid w:val="00862AD9"/>
    <w:rsid w:val="00866C5C"/>
    <w:rsid w:val="00867F9E"/>
    <w:rsid w:val="00880B39"/>
    <w:rsid w:val="008A0843"/>
    <w:rsid w:val="008A523E"/>
    <w:rsid w:val="008B53B7"/>
    <w:rsid w:val="008C1E19"/>
    <w:rsid w:val="00900ACD"/>
    <w:rsid w:val="009010A5"/>
    <w:rsid w:val="00902A03"/>
    <w:rsid w:val="00944D71"/>
    <w:rsid w:val="00944F39"/>
    <w:rsid w:val="00952455"/>
    <w:rsid w:val="009544D8"/>
    <w:rsid w:val="0096455F"/>
    <w:rsid w:val="00965CE6"/>
    <w:rsid w:val="009676B5"/>
    <w:rsid w:val="00975902"/>
    <w:rsid w:val="009779CA"/>
    <w:rsid w:val="009A5EE3"/>
    <w:rsid w:val="009B52D6"/>
    <w:rsid w:val="009D24D6"/>
    <w:rsid w:val="009F3964"/>
    <w:rsid w:val="00A00FF3"/>
    <w:rsid w:val="00A0105E"/>
    <w:rsid w:val="00A02BF6"/>
    <w:rsid w:val="00A06350"/>
    <w:rsid w:val="00A1617D"/>
    <w:rsid w:val="00A21ABA"/>
    <w:rsid w:val="00A51519"/>
    <w:rsid w:val="00A65374"/>
    <w:rsid w:val="00A66530"/>
    <w:rsid w:val="00A9136B"/>
    <w:rsid w:val="00AA49D0"/>
    <w:rsid w:val="00AA5C1E"/>
    <w:rsid w:val="00AB38F9"/>
    <w:rsid w:val="00AB547A"/>
    <w:rsid w:val="00AF6AA9"/>
    <w:rsid w:val="00B016EB"/>
    <w:rsid w:val="00B03E56"/>
    <w:rsid w:val="00B11F8B"/>
    <w:rsid w:val="00B25AA6"/>
    <w:rsid w:val="00B26F38"/>
    <w:rsid w:val="00B27C1F"/>
    <w:rsid w:val="00B56726"/>
    <w:rsid w:val="00B75AB7"/>
    <w:rsid w:val="00BB2A76"/>
    <w:rsid w:val="00BB3332"/>
    <w:rsid w:val="00BB4600"/>
    <w:rsid w:val="00BB5A74"/>
    <w:rsid w:val="00BC0A28"/>
    <w:rsid w:val="00BC7D8C"/>
    <w:rsid w:val="00BD4A7B"/>
    <w:rsid w:val="00BE3329"/>
    <w:rsid w:val="00BE56E4"/>
    <w:rsid w:val="00BF316D"/>
    <w:rsid w:val="00C011C3"/>
    <w:rsid w:val="00C052AA"/>
    <w:rsid w:val="00C0669D"/>
    <w:rsid w:val="00C22D73"/>
    <w:rsid w:val="00C45E01"/>
    <w:rsid w:val="00C46D4D"/>
    <w:rsid w:val="00C56BE2"/>
    <w:rsid w:val="00C640E3"/>
    <w:rsid w:val="00C676A7"/>
    <w:rsid w:val="00C927B8"/>
    <w:rsid w:val="00CA5396"/>
    <w:rsid w:val="00CE28D8"/>
    <w:rsid w:val="00D07472"/>
    <w:rsid w:val="00D17E07"/>
    <w:rsid w:val="00D20090"/>
    <w:rsid w:val="00D21698"/>
    <w:rsid w:val="00D21CA8"/>
    <w:rsid w:val="00D72372"/>
    <w:rsid w:val="00D7425B"/>
    <w:rsid w:val="00D74A4C"/>
    <w:rsid w:val="00D82EF0"/>
    <w:rsid w:val="00D86633"/>
    <w:rsid w:val="00DA60C9"/>
    <w:rsid w:val="00DD28D0"/>
    <w:rsid w:val="00DD55AF"/>
    <w:rsid w:val="00DF0995"/>
    <w:rsid w:val="00E049D1"/>
    <w:rsid w:val="00E07DB1"/>
    <w:rsid w:val="00E1261C"/>
    <w:rsid w:val="00E34F5C"/>
    <w:rsid w:val="00E476EE"/>
    <w:rsid w:val="00E52DEB"/>
    <w:rsid w:val="00E67DFC"/>
    <w:rsid w:val="00E75AF1"/>
    <w:rsid w:val="00E81504"/>
    <w:rsid w:val="00E81BE4"/>
    <w:rsid w:val="00E91EB6"/>
    <w:rsid w:val="00EB28CC"/>
    <w:rsid w:val="00EF4E5C"/>
    <w:rsid w:val="00F02463"/>
    <w:rsid w:val="00F14EBE"/>
    <w:rsid w:val="00F234D3"/>
    <w:rsid w:val="00F67A7B"/>
    <w:rsid w:val="00F92FF8"/>
    <w:rsid w:val="00FA57F8"/>
    <w:rsid w:val="00FC617E"/>
    <w:rsid w:val="00FC76F5"/>
    <w:rsid w:val="00FD48C3"/>
    <w:rsid w:val="00FD798C"/>
    <w:rsid w:val="00FE504B"/>
    <w:rsid w:val="00FF284A"/>
    <w:rsid w:val="00FF3AA6"/>
    <w:rsid w:val="00FF6517"/>
    <w:rsid w:val="00FF77C2"/>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uiPriority="35" w:qFormat="1"/>
    <w:lsdException w:name="lin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Specification_x0020_Number xmlns="2328571d-b9d5-471b-8d96-2ccb743ec3d4">SQ105-000611-01</Specification_x0020_Number>
    <Availability_x0020_Date xmlns="2328571d-b9d5-471b-8d96-2ccb743ec3d4">2016-04-01T04:00:00+00:00</Availability_x0020_Date>
    <Document_x0020_Type xmlns="2328571d-b9d5-471b-8d96-2ccb743ec3d4">SP</Document_x0020_Type>
    <Usage_x0020_Guidelines xmlns="2328571d-b9d5-471b-8d96-2ccb743ec3d4">All federally funded projects.</Usage_x0020_Guidelines>
    <DB_x0020_Pick_x0020_List xmlns="2328571d-b9d5-471b-8d96-2ccb743ec3d4">true</DB_x0020_Pick_x0020_List>
    <Expiration_x0020_Date0 xmlns="2328571d-b9d5-471b-8d96-2ccb743ec3d4">5555-05-05T04:00:00+00:00</Expiration_x0020_Date0>
    <ASW_x0020_Pick_x0020_List xmlns="2328571d-b9d5-471b-8d96-2ccb743ec3d4">false</ASW_x0020_Pick_x0020_List>
    <DBB_x0020_Pick_x0020_List xmlns="2328571d-b9d5-471b-8d96-2ccb743ec3d4">false</DBB_x0020_Pick_x0020_List>
    <Division xmlns="2328571d-b9d5-471b-8d96-2ccb743ec3d4">I</Division>
    <Section xmlns="2328571d-b9d5-471b-8d96-2ccb743ec3d4">105</Section>
    <LAP_x0020_Pick_x0020_List xmlns="2328571d-b9d5-471b-8d96-2ccb743ec3d4">false</LAP_x0020_Pick_x0020_List>
    <Revision_x0020_Date xmlns="2328571d-b9d5-471b-8d96-2ccb743ec3d4">2018-11-19T05:00:00+00:00</Revision_x0020_Date>
    <ASW_x0020_Guidelines xmlns="2328571d-b9d5-471b-8d96-2ccb743ec3d4"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ds:schemaRefs/>
</ds:datastoreItem>
</file>

<file path=customXml/itemProps2.xml><?xml version="1.0" encoding="utf-8"?>
<ds:datastoreItem xmlns:ds="http://schemas.openxmlformats.org/officeDocument/2006/customXml" ds:itemID="{8F032CB8-D1FB-45C1-B8EE-4EF3066A21DC}">
  <ds:schemaRefs/>
</ds:datastoreItem>
</file>

<file path=customXml/itemProps3.xml><?xml version="1.0" encoding="utf-8"?>
<ds:datastoreItem xmlns:ds="http://schemas.openxmlformats.org/officeDocument/2006/customXml" ds:itemID="{535EEE40-F0C2-4A56-AC02-BF37565AE86B}">
  <ds:schemaRefs/>
</ds:datastoreItem>
</file>

<file path=customXml/itemProps4.xml><?xml version="1.0" encoding="utf-8"?>
<ds:datastoreItem xmlns:ds="http://schemas.openxmlformats.org/officeDocument/2006/customXml" ds:itemID="{9900F238-C9B5-4F4B-9CD9-4917ACC4A17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434</Words>
  <Characters>2479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SECTION 105.06—SUBCONTRACTING (FEDERAL FUNDED PROJECTS) 2-9-17</vt:lpstr>
    </vt:vector>
  </TitlesOfParts>
  <Company>VDOT</Company>
  <LinksUpToDate>false</LinksUpToDate>
  <CharactersWithSpaces>2908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105.06—SUBCONTRACTING (FEDERAL FUNDED PROJECTS)</dc:title>
  <dc:creator>vdot</dc:creator>
  <cp:lastModifiedBy>ronald.webb</cp:lastModifiedBy>
  <cp:revision>6</cp:revision>
  <dcterms:created xsi:type="dcterms:W3CDTF">2018-11-16T20:26:00Z</dcterms:created>
  <dcterms:modified xsi:type="dcterms:W3CDTF">2019-03-21T19:07:00Z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opy to Eguide">
    <vt:bool>false</vt:bool>
  </property>
  <property fmtid="{D5CDD505-2E9C-101B-9397-08002B2CF9AE}" pid="10" name="Correct &amp; Run">
    <vt:lpwstr>No</vt:lpwstr>
  </property>
  <property fmtid="{D5CDD505-2E9C-101B-9397-08002B2CF9AE}" pid="11" name="Crosswalk">
    <vt:lpwstr>, </vt:lpwstr>
  </property>
  <property fmtid="{D5CDD505-2E9C-101B-9397-08002B2CF9AE}" pid="12" name="Display on a List">
    <vt:bool>false</vt:bool>
  </property>
  <property fmtid="{D5CDD505-2E9C-101B-9397-08002B2CF9AE}" pid="13" name="display_urn:schemas-microsoft-com:office:office#Author">
    <vt:lpwstr>Gayle, David W. (VDOT)</vt:lpwstr>
  </property>
  <property fmtid="{D5CDD505-2E9C-101B-9397-08002B2CF9AE}" pid="14" name="display_urn:schemas-microsoft-com:office:office#Editor">
    <vt:lpwstr>Gayle, David W. (VDOT)</vt:lpwstr>
  </property>
  <property fmtid="{D5CDD505-2E9C-101B-9397-08002B2CF9AE}" pid="15" name="Div">
    <vt:lpwstr>I</vt:lpwstr>
  </property>
  <property fmtid="{D5CDD505-2E9C-101B-9397-08002B2CF9AE}" pid="16" name="Division0">
    <vt:lpwstr>I</vt:lpwstr>
  </property>
  <property fmtid="{D5CDD505-2E9C-101B-9397-08002B2CF9AE}" pid="17" name="Doc Group">
    <vt:lpwstr>Revisions</vt:lpwstr>
  </property>
  <property fmtid="{D5CDD505-2E9C-101B-9397-08002B2CF9AE}" pid="18" name="Doc Subgroup">
    <vt:lpwstr>Std</vt:lpwstr>
  </property>
  <property fmtid="{D5CDD505-2E9C-101B-9397-08002B2CF9AE}" pid="19" name="Doc/Aux">
    <vt:lpwstr>Doc</vt:lpwstr>
  </property>
  <property fmtid="{D5CDD505-2E9C-101B-9397-08002B2CF9AE}" pid="20" name="Document">
    <vt:lpwstr>Revision</vt:lpwstr>
  </property>
  <property fmtid="{D5CDD505-2E9C-101B-9397-08002B2CF9AE}" pid="21" name="Document Type">
    <vt:lpwstr>SP</vt:lpwstr>
  </property>
  <property fmtid="{D5CDD505-2E9C-101B-9397-08002B2CF9AE}" pid="22" name="Effective Adv Date">
    <vt:filetime>2016-06-10T04:00:00Z</vt:filetime>
  </property>
  <property fmtid="{D5CDD505-2E9C-101B-9397-08002B2CF9AE}" pid="23" name="Effective Date">
    <vt:lpwstr>2009-06-01T00:00:00Z</vt:lpwstr>
  </property>
  <property fmtid="{D5CDD505-2E9C-101B-9397-08002B2CF9AE}" pid="24" name="Eguide">
    <vt:lpwstr>, </vt:lpwstr>
  </property>
  <property fmtid="{D5CDD505-2E9C-101B-9397-08002B2CF9AE}" pid="25" name="Expiration Date0">
    <vt:filetime>5555-05-05T04:00:00Z</vt:filetime>
  </property>
  <property fmtid="{D5CDD505-2E9C-101B-9397-08002B2CF9AE}" pid="26" name="Funds (Federal)">
    <vt:bool>true</vt:bool>
  </property>
  <property fmtid="{D5CDD505-2E9C-101B-9397-08002B2CF9AE}" pid="27" name="Funds (State)">
    <vt:bool>true</vt:bool>
  </property>
  <property fmtid="{D5CDD505-2E9C-101B-9397-08002B2CF9AE}" pid="28" name="GGuide">
    <vt:lpwstr>, </vt:lpwstr>
  </property>
  <property fmtid="{D5CDD505-2E9C-101B-9397-08002B2CF9AE}" pid="29" name="In 2007 Book?">
    <vt:lpwstr>Yes</vt:lpwstr>
  </property>
  <property fmtid="{D5CDD505-2E9C-101B-9397-08002B2CF9AE}" pid="30" name="In 2014 ASW?">
    <vt:lpwstr>No</vt:lpwstr>
  </property>
  <property fmtid="{D5CDD505-2E9C-101B-9397-08002B2CF9AE}" pid="31" name="In 2015 ASW?">
    <vt:lpwstr>No</vt:lpwstr>
  </property>
  <property fmtid="{D5CDD505-2E9C-101B-9397-08002B2CF9AE}" pid="32" name="In 2015 Book?">
    <vt:lpwstr>No</vt:lpwstr>
  </property>
  <property fmtid="{D5CDD505-2E9C-101B-9397-08002B2CF9AE}" pid="33" name="In Asphalt SW">
    <vt:lpwstr>No</vt:lpwstr>
  </property>
  <property fmtid="{D5CDD505-2E9C-101B-9397-08002B2CF9AE}" pid="34" name="In Book/Supplement (Date)">
    <vt:filetime>5555-05-05T04:00:00Z</vt:filetime>
  </property>
  <property fmtid="{D5CDD505-2E9C-101B-9397-08002B2CF9AE}" pid="35" name="In Checklist(F)?">
    <vt:lpwstr>No</vt:lpwstr>
  </property>
  <property fmtid="{D5CDD505-2E9C-101B-9397-08002B2CF9AE}" pid="36" name="In Checklist(S)?">
    <vt:lpwstr>No</vt:lpwstr>
  </property>
  <property fmtid="{D5CDD505-2E9C-101B-9397-08002B2CF9AE}" pid="37" name="In Checklist?">
    <vt:lpwstr>N/A</vt:lpwstr>
  </property>
  <property fmtid="{D5CDD505-2E9C-101B-9397-08002B2CF9AE}" pid="38" name="In CNSP?">
    <vt:lpwstr>Yes</vt:lpwstr>
  </property>
  <property fmtid="{D5CDD505-2E9C-101B-9397-08002B2CF9AE}" pid="39" name="In Library?">
    <vt:lpwstr>Yes</vt:lpwstr>
  </property>
  <property fmtid="{D5CDD505-2E9C-101B-9397-08002B2CF9AE}" pid="40" name="In PM?">
    <vt:lpwstr>N/A</vt:lpwstr>
  </property>
  <property fmtid="{D5CDD505-2E9C-101B-9397-08002B2CF9AE}" pid="41" name="In SL?">
    <vt:lpwstr>N/A</vt:lpwstr>
  </property>
  <property fmtid="{D5CDD505-2E9C-101B-9397-08002B2CF9AE}" pid="42" name="In ST?">
    <vt:lpwstr>N/A</vt:lpwstr>
  </property>
  <property fmtid="{D5CDD505-2E9C-101B-9397-08002B2CF9AE}" pid="43" name="List">
    <vt:lpwstr>SPEC102_D</vt:lpwstr>
  </property>
  <property fmtid="{D5CDD505-2E9C-101B-9397-08002B2CF9AE}" pid="44" name="Local Assist(F)">
    <vt:lpwstr>N/A</vt:lpwstr>
  </property>
  <property fmtid="{D5CDD505-2E9C-101B-9397-08002B2CF9AE}" pid="45" name="Migration Disposition">
    <vt:lpwstr>Migrate</vt:lpwstr>
  </property>
  <property fmtid="{D5CDD505-2E9C-101B-9397-08002B2CF9AE}" pid="46" name="On Check-List">
    <vt:bool>false</vt:bool>
  </property>
  <property fmtid="{D5CDD505-2E9C-101B-9397-08002B2CF9AE}" pid="47" name="On Latest Web-List">
    <vt:bool>true</vt:bool>
  </property>
  <property fmtid="{D5CDD505-2E9C-101B-9397-08002B2CF9AE}" pid="48" name="Order">
    <vt:r8>15300</vt:r8>
  </property>
  <property fmtid="{D5CDD505-2E9C-101B-9397-08002B2CF9AE}" pid="49" name="PDMS">
    <vt:lpwstr>http://pdmsstg.cov.virginia.gov/const/specs/Pages/home.aspx?View={271FAF68-7962-43E3-8223-00BAA72B21E6}&amp;FilterField1=pdmsSpecificationNumber&amp;FilterValue1=cn100-000025-00, XXXXX-XXXXXX-XX</vt:lpwstr>
  </property>
  <property fmtid="{D5CDD505-2E9C-101B-9397-08002B2CF9AE}" pid="50"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1" name="Pick List">
    <vt:bool>true</vt:bool>
  </property>
  <property fmtid="{D5CDD505-2E9C-101B-9397-08002B2CF9AE}" pid="52" name="Sect">
    <vt:lpwstr>105</vt:lpwstr>
  </property>
  <property fmtid="{D5CDD505-2E9C-101B-9397-08002B2CF9AE}" pid="53" name="Section No.">
    <vt:lpwstr>102</vt:lpwstr>
  </property>
  <property fmtid="{D5CDD505-2E9C-101B-9397-08002B2CF9AE}" pid="54" name="Source">
    <vt:lpwstr>ALL</vt:lpwstr>
  </property>
  <property fmtid="{D5CDD505-2E9C-101B-9397-08002B2CF9AE}" pid="55" name="SPCN/SP/SS">
    <vt:lpwstr>SPCN</vt:lpwstr>
  </property>
  <property fmtid="{D5CDD505-2E9C-101B-9397-08002B2CF9AE}" pid="56" name="Spec Groups">
    <vt:lpwstr>, </vt:lpwstr>
  </property>
  <property fmtid="{D5CDD505-2E9C-101B-9397-08002B2CF9AE}" pid="57" name="Spec No. (Pick List)">
    <vt:lpwstr>, </vt:lpwstr>
  </property>
  <property fmtid="{D5CDD505-2E9C-101B-9397-08002B2CF9AE}" pid="58" name="Spec/Supp">
    <vt:lpwstr>Spec</vt:lpwstr>
  </property>
  <property fmtid="{D5CDD505-2E9C-101B-9397-08002B2CF9AE}" pid="59" name="Specification Category">
    <vt:lpwstr>2</vt:lpwstr>
  </property>
  <property fmtid="{D5CDD505-2E9C-101B-9397-08002B2CF9AE}" pid="60" name="Specification Number">
    <vt:lpwstr>SQ105-060110-00</vt:lpwstr>
  </property>
  <property fmtid="{D5CDD505-2E9C-101B-9397-08002B2CF9AE}" pid="61" name="Status">
    <vt:lpwstr>Active</vt:lpwstr>
  </property>
  <property fmtid="{D5CDD505-2E9C-101B-9397-08002B2CF9AE}" pid="62" name="Subgroup 2">
    <vt:lpwstr>No</vt:lpwstr>
  </property>
  <property fmtid="{D5CDD505-2E9C-101B-9397-08002B2CF9AE}" pid="63" name="URL">
    <vt:lpwstr>, </vt:lpwstr>
  </property>
  <property fmtid="{D5CDD505-2E9C-101B-9397-08002B2CF9AE}" pid="64" name="Usage Guidance">
    <vt:lpwstr>All federally funded projects.{2007-SU105001B}</vt:lpwstr>
  </property>
  <property fmtid="{D5CDD505-2E9C-101B-9397-08002B2CF9AE}" pid="65" name="V2ASW">
    <vt:lpwstr>N/A</vt:lpwstr>
  </property>
  <property fmtid="{D5CDD505-2E9C-101B-9397-08002B2CF9AE}" pid="66" name="Vol 2 Use?">
    <vt:lpwstr>No</vt:lpwstr>
  </property>
  <property fmtid="{D5CDD505-2E9C-101B-9397-08002B2CF9AE}" pid="67" name="Volume">
    <vt:lpwstr>N/A</vt:lpwstr>
  </property>
  <property fmtid="{D5CDD505-2E9C-101B-9397-08002B2CF9AE}" pid="68" name="Volume 2015">
    <vt:lpwstr>N/A</vt:lpwstr>
  </property>
  <property fmtid="{D5CDD505-2E9C-101B-9397-08002B2CF9AE}" pid="69" name="Web Page No.">
    <vt:lpwstr>, </vt:lpwstr>
  </property>
  <property fmtid="{D5CDD505-2E9C-101B-9397-08002B2CF9AE}" pid="70" name="WORD Direct">
    <vt:lpwstr>, </vt:lpwstr>
  </property>
  <property fmtid="{D5CDD505-2E9C-101B-9397-08002B2CF9AE}" pid="71" name="X-Guidelines">
    <vt:lpwstr>, </vt:lpwstr>
  </property>
  <property fmtid="{D5CDD505-2E9C-101B-9397-08002B2CF9AE}" pid="72" name="_dlc_DocIdUrl">
    <vt:lpwstr>http://insidevdot/div/sc/Design/Specs/2007/_layouts/DocIdRedir.aspx?ID=/insidevdot/div/sc/Design/Specs/2007|b67ed13b-2364-4400-a6dd-6407079916f1, /insidevdot/div/sc/Design/Specs/2007|b67ed13b-2364-4400-a6dd-6407079916f1</vt:lpwstr>
  </property>
</Properties>
</file>