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6A661" w14:textId="77777777" w:rsidR="00460871" w:rsidRDefault="00393FC8" w:rsidP="00460871">
      <w:pPr>
        <w:widowControl w:val="0"/>
        <w:jc w:val="left"/>
        <w:rPr>
          <w:rFonts w:eastAsia="Arial" w:cs="Arial"/>
          <w:b/>
          <w:vanish/>
          <w:color w:val="FF0000"/>
        </w:rPr>
      </w:pPr>
      <w:r>
        <w:rPr>
          <w:rFonts w:eastAsia="Arial" w:cs="Arial"/>
          <w:b/>
          <w:vanish/>
          <w:color w:val="FF0000"/>
        </w:rPr>
        <w:t>SQ107-001510-01</w:t>
      </w:r>
    </w:p>
    <w:p w14:paraId="0ECCC21A" w14:textId="1FC0F75F" w:rsidR="00460871" w:rsidRDefault="00460871" w:rsidP="00460871">
      <w:pPr>
        <w:widowControl w:val="0"/>
        <w:jc w:val="left"/>
        <w:rPr>
          <w:vanish/>
          <w:color w:val="FF0000"/>
          <w:sz w:val="18"/>
          <w:szCs w:val="18"/>
        </w:rPr>
      </w:pPr>
      <w:r w:rsidRPr="005C1E60">
        <w:rPr>
          <w:b/>
          <w:vanish/>
          <w:color w:val="FF0000"/>
          <w:spacing w:val="-3"/>
          <w:sz w:val="18"/>
          <w:szCs w:val="18"/>
        </w:rPr>
        <w:t xml:space="preserve">GUIDELINES </w:t>
      </w:r>
      <w:r w:rsidRPr="005C1E60">
        <w:rPr>
          <w:vanish/>
          <w:color w:val="FF0000"/>
          <w:spacing w:val="-3"/>
          <w:sz w:val="18"/>
          <w:szCs w:val="18"/>
        </w:rPr>
        <w:t>—</w:t>
      </w:r>
      <w:r w:rsidRPr="005C1E60">
        <w:rPr>
          <w:b/>
          <w:vanish/>
          <w:color w:val="FF0000"/>
          <w:spacing w:val="-3"/>
          <w:sz w:val="18"/>
          <w:szCs w:val="18"/>
        </w:rPr>
        <w:t xml:space="preserve"> </w:t>
      </w:r>
      <w:r w:rsidRPr="005C1E60">
        <w:rPr>
          <w:vanish/>
          <w:color w:val="FF0000"/>
          <w:sz w:val="18"/>
          <w:szCs w:val="18"/>
        </w:rPr>
        <w:t>All state funded projects only</w:t>
      </w:r>
    </w:p>
    <w:p w14:paraId="48DEADFC" w14:textId="77777777" w:rsidR="00460871" w:rsidRDefault="00460871" w:rsidP="00460871">
      <w:pPr>
        <w:widowControl w:val="0"/>
        <w:jc w:val="left"/>
        <w:rPr>
          <w:rFonts w:eastAsia="Arial" w:cs="Arial"/>
          <w:b/>
          <w:vanish/>
          <w:color w:val="FF0000"/>
        </w:rPr>
      </w:pPr>
      <w:bookmarkStart w:id="0" w:name="_GoBack"/>
      <w:bookmarkEnd w:id="0"/>
    </w:p>
    <w:p w14:paraId="7B5E3599" w14:textId="77777777" w:rsidR="00393FC8" w:rsidRDefault="00393FC8" w:rsidP="00393FC8">
      <w:pPr>
        <w:widowControl w:val="0"/>
        <w:jc w:val="center"/>
        <w:rPr>
          <w:rFonts w:eastAsia="Arial" w:cs="Arial"/>
        </w:rPr>
      </w:pPr>
      <w:r>
        <w:rPr>
          <w:rFonts w:eastAsia="Arial" w:cs="Arial"/>
        </w:rPr>
        <w:t>VIRGINIA DEPARTMENT OF TRANSPORTATION</w:t>
      </w:r>
    </w:p>
    <w:p w14:paraId="683B1DEC" w14:textId="77777777" w:rsidR="00393FC8" w:rsidRDefault="00393FC8" w:rsidP="00393FC8">
      <w:pPr>
        <w:widowControl w:val="0"/>
        <w:jc w:val="center"/>
        <w:rPr>
          <w:rFonts w:eastAsia="Arial" w:cs="Arial"/>
        </w:rPr>
      </w:pPr>
      <w:r>
        <w:rPr>
          <w:rFonts w:eastAsia="Arial" w:cs="Arial"/>
        </w:rPr>
        <w:t>SPECIAL PROVISION FOR</w:t>
      </w:r>
    </w:p>
    <w:p w14:paraId="0E0783B0" w14:textId="7C504F4D" w:rsidR="00393FC8" w:rsidRPr="00460871" w:rsidRDefault="00393FC8" w:rsidP="00460871">
      <w:pPr>
        <w:widowControl w:val="0"/>
        <w:jc w:val="center"/>
        <w:rPr>
          <w:rFonts w:eastAsia="Arial" w:cs="Arial"/>
          <w:b/>
        </w:rPr>
      </w:pPr>
      <w:r>
        <w:rPr>
          <w:rFonts w:eastAsia="Arial" w:cs="Arial"/>
          <w:b/>
          <w:bCs/>
        </w:rPr>
        <w:t xml:space="preserve">SECTION </w:t>
      </w:r>
      <w:r>
        <w:rPr>
          <w:rFonts w:eastAsia="Arial" w:cs="Arial"/>
          <w:b/>
          <w:bCs/>
          <w:w w:val="99"/>
        </w:rPr>
        <w:t xml:space="preserve">107.15 </w:t>
      </w:r>
      <w:r>
        <w:rPr>
          <w:rFonts w:eastAsia="Arial" w:cs="Arial"/>
          <w:b/>
        </w:rPr>
        <w:t xml:space="preserve">USE OF SMALL BUSINESSES (SWAM PROGRAM) </w:t>
      </w:r>
      <w:r w:rsidR="00460871" w:rsidRPr="00311E79">
        <w:rPr>
          <w:rFonts w:cs="Arial"/>
          <w:b/>
        </w:rPr>
        <w:fldChar w:fldCharType="begin"/>
      </w:r>
      <w:r w:rsidR="00460871" w:rsidRPr="00311E79">
        <w:rPr>
          <w:rFonts w:cs="Arial"/>
        </w:rPr>
        <w:instrText xml:space="preserve"> TC "</w:instrText>
      </w:r>
      <w:bookmarkStart w:id="1" w:name="_Toc429663054"/>
      <w:bookmarkStart w:id="2" w:name="_Toc430083608"/>
      <w:bookmarkStart w:id="3" w:name="_Toc430083738"/>
      <w:bookmarkStart w:id="4" w:name="_Toc436994993"/>
      <w:bookmarkStart w:id="5" w:name="_Toc457823261"/>
      <w:r w:rsidR="00460871" w:rsidRPr="00262381">
        <w:rPr>
          <w:rFonts w:cs="Arial"/>
          <w:b/>
        </w:rPr>
        <w:instrText>SEC. 107.15</w:instrText>
      </w:r>
      <w:r w:rsidR="00460871">
        <w:rPr>
          <w:rFonts w:cs="Arial"/>
          <w:b/>
        </w:rPr>
        <w:instrText>—</w:instrText>
      </w:r>
      <w:r w:rsidR="00460871" w:rsidRPr="00262381">
        <w:rPr>
          <w:rFonts w:cs="Arial"/>
          <w:b/>
        </w:rPr>
        <w:instrText xml:space="preserve">USE OF SWaM </w:instrText>
      </w:r>
      <w:r w:rsidR="00460871" w:rsidRPr="00311E79">
        <w:rPr>
          <w:rFonts w:cs="Arial"/>
          <w:b/>
        </w:rPr>
        <w:instrText>BUSINESSES</w:instrText>
      </w:r>
      <w:r w:rsidR="00460871" w:rsidRPr="00262381">
        <w:rPr>
          <w:rFonts w:cs="Arial"/>
        </w:rPr>
        <w:instrText xml:space="preserve">  </w:instrText>
      </w:r>
      <w:bookmarkEnd w:id="1"/>
      <w:bookmarkEnd w:id="2"/>
      <w:bookmarkEnd w:id="3"/>
      <w:bookmarkEnd w:id="4"/>
      <w:r w:rsidR="00460871">
        <w:rPr>
          <w:rFonts w:cs="Arial"/>
        </w:rPr>
        <w:instrText>6-7</w:instrText>
      </w:r>
      <w:r w:rsidR="00460871">
        <w:rPr>
          <w:rFonts w:cs="Arial"/>
        </w:rPr>
        <w:instrText>-</w:instrText>
      </w:r>
      <w:bookmarkEnd w:id="5"/>
      <w:r w:rsidR="00460871">
        <w:rPr>
          <w:rFonts w:cs="Arial"/>
        </w:rPr>
        <w:instrText>21</w:instrText>
      </w:r>
      <w:r w:rsidR="00460871" w:rsidRPr="00311E79">
        <w:rPr>
          <w:rFonts w:cs="Arial"/>
        </w:rPr>
        <w:instrText xml:space="preserve"> " \f C \l "1" </w:instrText>
      </w:r>
      <w:r w:rsidR="00460871" w:rsidRPr="00311E79">
        <w:rPr>
          <w:rFonts w:cs="Arial"/>
          <w:b/>
        </w:rPr>
        <w:fldChar w:fldCharType="end"/>
      </w:r>
    </w:p>
    <w:p w14:paraId="5153B62D" w14:textId="77777777" w:rsidR="00393FC8" w:rsidRDefault="00393FC8" w:rsidP="00393FC8">
      <w:pPr>
        <w:widowControl w:val="0"/>
        <w:jc w:val="right"/>
        <w:rPr>
          <w:rFonts w:eastAsia="Arial" w:cs="Arial"/>
        </w:rPr>
      </w:pPr>
      <w:r>
        <w:rPr>
          <w:rFonts w:eastAsia="Arial" w:cs="Arial"/>
        </w:rPr>
        <w:t>June 7, 2021</w:t>
      </w:r>
    </w:p>
    <w:p w14:paraId="1380C1E1" w14:textId="77777777" w:rsidR="00393FC8" w:rsidRDefault="00393FC8" w:rsidP="00393FC8">
      <w:pPr>
        <w:widowControl w:val="0"/>
        <w:rPr>
          <w:rFonts w:eastAsiaTheme="minorHAnsi" w:cs="Arial"/>
        </w:rPr>
      </w:pPr>
    </w:p>
    <w:p w14:paraId="4D9A8CEF" w14:textId="77777777" w:rsidR="00393FC8" w:rsidRDefault="00393FC8" w:rsidP="00393FC8">
      <w:pPr>
        <w:widowControl w:val="0"/>
        <w:rPr>
          <w:rFonts w:eastAsia="Arial" w:cs="Arial"/>
        </w:rPr>
      </w:pPr>
      <w:r>
        <w:rPr>
          <w:rFonts w:eastAsia="Arial" w:cs="Arial"/>
          <w:b/>
          <w:bCs/>
        </w:rPr>
        <w:t xml:space="preserve">SECTION 107 – LEGAL REQUIREMENTS </w:t>
      </w:r>
      <w:r>
        <w:rPr>
          <w:rFonts w:eastAsia="Arial" w:cs="Arial"/>
        </w:rPr>
        <w:t>of the Specifications is amended as follows:</w:t>
      </w:r>
    </w:p>
    <w:p w14:paraId="3D1D8F81" w14:textId="77777777" w:rsidR="00393FC8" w:rsidRDefault="00393FC8" w:rsidP="00393FC8">
      <w:pPr>
        <w:widowControl w:val="0"/>
        <w:rPr>
          <w:rFonts w:eastAsiaTheme="minorHAnsi" w:cs="Arial"/>
        </w:rPr>
      </w:pPr>
    </w:p>
    <w:p w14:paraId="32172A2C" w14:textId="1FF887C2" w:rsidR="00393FC8" w:rsidRDefault="00393FC8" w:rsidP="00393FC8">
      <w:pPr>
        <w:widowControl w:val="0"/>
        <w:tabs>
          <w:tab w:val="left" w:pos="360"/>
        </w:tabs>
        <w:ind w:left="360"/>
        <w:rPr>
          <w:rFonts w:eastAsia="Arial" w:cs="Arial"/>
          <w:b/>
          <w:bCs/>
        </w:rPr>
      </w:pPr>
      <w:r>
        <w:rPr>
          <w:rFonts w:eastAsia="Arial" w:cs="Arial"/>
          <w:b/>
          <w:bCs/>
        </w:rPr>
        <w:t>Section 107.15 – Use of Small, Women-Owned, and Minority-Owned Businesses (SWaMs)</w:t>
      </w:r>
      <w:r>
        <w:rPr>
          <w:rFonts w:eastAsia="Arial" w:cs="Arial"/>
          <w:bCs/>
        </w:rPr>
        <w:t>,</w:t>
      </w:r>
      <w:r>
        <w:rPr>
          <w:rFonts w:eastAsia="Arial" w:cs="Arial"/>
          <w:b/>
          <w:bCs/>
        </w:rPr>
        <w:t xml:space="preserve"> </w:t>
      </w:r>
      <w:r>
        <w:rPr>
          <w:rFonts w:eastAsia="Arial" w:cs="Arial"/>
          <w:bCs/>
        </w:rPr>
        <w:t>is replaced in its entirety with the following:</w:t>
      </w:r>
    </w:p>
    <w:p w14:paraId="3DB99973" w14:textId="77777777" w:rsidR="00393FC8" w:rsidRDefault="00393FC8" w:rsidP="00393FC8">
      <w:pPr>
        <w:widowControl w:val="0"/>
        <w:rPr>
          <w:rFonts w:eastAsiaTheme="minorHAnsi" w:cs="Arial"/>
        </w:rPr>
      </w:pPr>
    </w:p>
    <w:p w14:paraId="1440A4DA" w14:textId="77777777" w:rsidR="00393FC8" w:rsidRDefault="00393FC8" w:rsidP="00393FC8">
      <w:pPr>
        <w:widowControl w:val="0"/>
        <w:ind w:left="360"/>
        <w:rPr>
          <w:rFonts w:eastAsiaTheme="minorHAnsi" w:cs="Arial"/>
          <w:b/>
        </w:rPr>
      </w:pPr>
      <w:r>
        <w:rPr>
          <w:rFonts w:eastAsiaTheme="minorHAnsi" w:cs="Arial"/>
          <w:b/>
          <w:bCs/>
        </w:rPr>
        <w:t xml:space="preserve">Section 107.15 – </w:t>
      </w:r>
      <w:r>
        <w:rPr>
          <w:rFonts w:eastAsiaTheme="minorHAnsi" w:cs="Arial"/>
          <w:b/>
        </w:rPr>
        <w:t>Use of Small Businesses, Including Small Women-Owned, Small Minority-Owned, and Small Service Disabled Veteran-Owned Businesses (SWaM Program)</w:t>
      </w:r>
    </w:p>
    <w:p w14:paraId="0F00EB08" w14:textId="77777777" w:rsidR="00393FC8" w:rsidRDefault="00393FC8" w:rsidP="00393FC8">
      <w:pPr>
        <w:widowControl w:val="0"/>
        <w:rPr>
          <w:rFonts w:eastAsiaTheme="minorHAnsi" w:cs="Arial"/>
        </w:rPr>
      </w:pPr>
    </w:p>
    <w:p w14:paraId="31454F59" w14:textId="77777777" w:rsidR="00393FC8" w:rsidRDefault="00393FC8" w:rsidP="00393FC8">
      <w:pPr>
        <w:pStyle w:val="ListParagraph"/>
        <w:numPr>
          <w:ilvl w:val="0"/>
          <w:numId w:val="17"/>
        </w:numPr>
        <w:rPr>
          <w:rFonts w:eastAsia="Arial"/>
          <w:b/>
        </w:rPr>
      </w:pPr>
      <w:r>
        <w:rPr>
          <w:rFonts w:eastAsia="Arial"/>
          <w:b/>
        </w:rPr>
        <w:t xml:space="preserve">SWaM Program </w:t>
      </w:r>
    </w:p>
    <w:p w14:paraId="4B01E113" w14:textId="77777777" w:rsidR="00393FC8" w:rsidRDefault="00393FC8" w:rsidP="00393FC8">
      <w:pPr>
        <w:widowControl w:val="0"/>
        <w:rPr>
          <w:rFonts w:eastAsiaTheme="minorHAnsi" w:cs="Arial"/>
        </w:rPr>
      </w:pPr>
    </w:p>
    <w:p w14:paraId="22246448" w14:textId="77777777" w:rsidR="00393FC8" w:rsidRDefault="00393FC8" w:rsidP="00393FC8">
      <w:pPr>
        <w:widowControl w:val="0"/>
        <w:ind w:left="720"/>
        <w:rPr>
          <w:rFonts w:eastAsia="Arial" w:cs="Arial"/>
        </w:rPr>
      </w:pPr>
      <w:r>
        <w:rPr>
          <w:rFonts w:eastAsia="Arial" w:cs="Arial"/>
        </w:rPr>
        <w:t xml:space="preserve">In accordance with </w:t>
      </w:r>
      <w:r>
        <w:rPr>
          <w:rFonts w:eastAsia="Arial" w:cs="Arial"/>
          <w:bCs/>
          <w:lang w:bidi="en-US"/>
        </w:rPr>
        <w:t>applicable rules, regulations, and laws</w:t>
      </w:r>
      <w:r>
        <w:rPr>
          <w:rFonts w:eastAsia="Arial" w:cs="Arial"/>
        </w:rPr>
        <w:t>, it is the policy of the Department that small businesses, including those owned by women, minorities, and service disabled veterans (SWaMs) shall have the maximum opportunity to participate in the performance of the Contract. The Contractor is encouraged to seek out and to take necessary and reasonable steps to provide SWaMs with the maximum opportunity possible to compete for and perform work as subcontractors and suppliers on the Contract.</w:t>
      </w:r>
    </w:p>
    <w:p w14:paraId="6927D17B" w14:textId="77777777" w:rsidR="00393FC8" w:rsidRDefault="00393FC8" w:rsidP="00393FC8">
      <w:pPr>
        <w:widowControl w:val="0"/>
        <w:ind w:left="720"/>
        <w:rPr>
          <w:rFonts w:eastAsia="Arial" w:cs="Arial"/>
        </w:rPr>
      </w:pPr>
    </w:p>
    <w:p w14:paraId="379C45C8" w14:textId="4392F23C" w:rsidR="00393FC8" w:rsidRDefault="00393FC8" w:rsidP="00393FC8">
      <w:pPr>
        <w:widowControl w:val="0"/>
        <w:ind w:left="720"/>
        <w:rPr>
          <w:rFonts w:eastAsia="Arial" w:cs="Arial"/>
        </w:rPr>
      </w:pPr>
      <w:r>
        <w:rPr>
          <w:noProof/>
        </w:rPr>
        <mc:AlternateContent>
          <mc:Choice Requires="wpg">
            <w:drawing>
              <wp:anchor distT="0" distB="0" distL="114300" distR="114300" simplePos="0" relativeHeight="251658240" behindDoc="1" locked="0" layoutInCell="1" allowOverlap="1" wp14:anchorId="33478996" wp14:editId="67E7D2E8">
                <wp:simplePos x="0" y="0"/>
                <wp:positionH relativeFrom="page">
                  <wp:posOffset>2592070</wp:posOffset>
                </wp:positionH>
                <wp:positionV relativeFrom="paragraph">
                  <wp:posOffset>231775</wp:posOffset>
                </wp:positionV>
                <wp:extent cx="42545" cy="6350"/>
                <wp:effectExtent l="0" t="0" r="33655" b="12700"/>
                <wp:wrapNone/>
                <wp:docPr id="3" name="Group 3"/>
                <wp:cNvGraphicFramePr/>
                <a:graphic xmlns:a="http://schemas.openxmlformats.org/drawingml/2006/main">
                  <a:graphicData uri="http://schemas.microsoft.com/office/word/2010/wordprocessingGroup">
                    <wpg:wgp>
                      <wpg:cNvGrpSpPr/>
                      <wpg:grpSpPr bwMode="auto">
                        <a:xfrm>
                          <a:off x="0" y="0"/>
                          <a:ext cx="42545" cy="6350"/>
                          <a:chOff x="0" y="0"/>
                          <a:chExt cx="67" cy="10"/>
                        </a:xfrm>
                      </wpg:grpSpPr>
                      <wps:wsp>
                        <wps:cNvPr id="4" name="Freeform 4"/>
                        <wps:cNvSpPr>
                          <a:spLocks/>
                        </wps:cNvSpPr>
                        <wps:spPr bwMode="auto">
                          <a:xfrm>
                            <a:off x="0" y="0"/>
                            <a:ext cx="67" cy="10"/>
                          </a:xfrm>
                          <a:custGeom>
                            <a:avLst/>
                            <a:gdLst>
                              <a:gd name="T0" fmla="+- 0 4082 4082"/>
                              <a:gd name="T1" fmla="*/ T0 w 67"/>
                              <a:gd name="T2" fmla="+- 0 370 365"/>
                              <a:gd name="T3" fmla="*/ 370 h 10"/>
                              <a:gd name="T4" fmla="+- 0 4150 4082"/>
                              <a:gd name="T5" fmla="*/ T4 w 67"/>
                              <a:gd name="T6" fmla="+- 0 370 365"/>
                              <a:gd name="T7" fmla="*/ 370 h 10"/>
                            </a:gdLst>
                            <a:ahLst/>
                            <a:cxnLst>
                              <a:cxn ang="0">
                                <a:pos x="T1" y="T3"/>
                              </a:cxn>
                              <a:cxn ang="0">
                                <a:pos x="T5" y="T7"/>
                              </a:cxn>
                            </a:cxnLst>
                            <a:rect l="0" t="0" r="r" b="b"/>
                            <a:pathLst>
                              <a:path w="67" h="10">
                                <a:moveTo>
                                  <a:pt x="0" y="5"/>
                                </a:moveTo>
                                <a:lnTo>
                                  <a:pt x="68" y="5"/>
                                </a:lnTo>
                              </a:path>
                            </a:pathLst>
                          </a:custGeom>
                          <a:noFill/>
                          <a:ln w="7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D4420E" id="Group 3" o:spid="_x0000_s1026" style="position:absolute;margin-left:204.1pt;margin-top:18.25pt;width:3.35pt;height:.5pt;z-index:-251658240;mso-position-horizontal-relative:page" coordsize="6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">
                <v:shape id="Freeform 4" o:spid="_x0000_s1027" style="position:absolute;width:67;height:10;visibility:visible;mso-wrap-style:square;v-text-anchor:top" coordsize="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" path="m,5r68,e" filled="f" strokeweight=".20444mm">
                  <v:path arrowok="t" o:connecttype="custom" o:connectlocs="0,370;68,370" o:connectangles="0,0"/>
                </v:shape>
                <w10:wrap anchorx="page"/>
              </v:group>
            </w:pict>
          </mc:Fallback>
        </mc:AlternateContent>
      </w:r>
      <w:r>
        <w:rPr>
          <w:rFonts w:eastAsia="Arial" w:cs="Arial"/>
        </w:rPr>
        <w:t xml:space="preserve">For the purposes of VDOT’s SWaM Program, SWaMs are small </w:t>
      </w:r>
      <w:r>
        <w:rPr>
          <w:rFonts w:cs="Arial"/>
        </w:rPr>
        <w:t xml:space="preserve">businesses certified by the Department of Small Business and Supplier Diversity (DSBSD) and defined in Virginia Code § 2.2-1604 and § 2.2-4310 as: (i) small, (ii) any subcategory of small, (iii) small women-owned, (iv) small minority-owned, and (v) small service disabled veteran-owned. For the purpose of this SWaM Program, performance of the Contract shall include, but not be limited to, furnishing labor, materials, supplies, equipment, and services; and leasing equipment or, where applicable, any combination thereof.  </w:t>
      </w:r>
    </w:p>
    <w:p w14:paraId="012DEB4B" w14:textId="77777777" w:rsidR="00393FC8" w:rsidRDefault="00393FC8" w:rsidP="00393FC8">
      <w:pPr>
        <w:ind w:left="720"/>
        <w:rPr>
          <w:rFonts w:cs="Arial"/>
        </w:rPr>
      </w:pPr>
    </w:p>
    <w:p w14:paraId="59A8435C" w14:textId="77777777" w:rsidR="00393FC8" w:rsidRDefault="00393FC8" w:rsidP="00393FC8">
      <w:pPr>
        <w:widowControl w:val="0"/>
        <w:ind w:left="720"/>
        <w:rPr>
          <w:rFonts w:eastAsia="Arial" w:cs="Arial"/>
        </w:rPr>
      </w:pPr>
      <w:r>
        <w:rPr>
          <w:rFonts w:eastAsia="Arial" w:cs="Arial"/>
        </w:rPr>
        <w:t>By bidding on, and by accepting and executing this Contract on the basis of that bid, the Contractor agrees to assume these contractual obligations.</w:t>
      </w:r>
      <w:r>
        <w:t xml:space="preserve"> </w:t>
      </w:r>
      <w:r>
        <w:rPr>
          <w:rFonts w:eastAsia="Arial" w:cs="Arial"/>
        </w:rPr>
        <w:t xml:space="preserve">The Contractor shall carry out applicable requirements of this SWaM Program in the award, administration, and performance of this Contract. Failure by the Contractor to carry out these requirements is a material breach of this Contract, which may result in the termination of this Contract or other such remedy, as VDOT deems appropriate, which may include, but is not limited to: </w:t>
      </w:r>
      <w:r>
        <w:rPr>
          <w:rFonts w:eastAsia="Arial" w:cs="Arial"/>
          <w:lang w:val="en"/>
        </w:rPr>
        <w:t>(1) withholding monthly progress payments; (2) assessing sanctions; (3) liquidated damages; and/or (4) disqualifying the contractor from future bidding.</w:t>
      </w:r>
    </w:p>
    <w:p w14:paraId="272CF338" w14:textId="77777777" w:rsidR="00393FC8" w:rsidRDefault="00393FC8" w:rsidP="00393FC8">
      <w:pPr>
        <w:widowControl w:val="0"/>
        <w:ind w:left="720"/>
        <w:rPr>
          <w:rFonts w:eastAsiaTheme="minorHAnsi" w:cs="Arial"/>
        </w:rPr>
      </w:pPr>
    </w:p>
    <w:p w14:paraId="027B85A3" w14:textId="77777777" w:rsidR="00393FC8" w:rsidRDefault="00393FC8" w:rsidP="00393FC8">
      <w:pPr>
        <w:pStyle w:val="ListParagraph"/>
        <w:numPr>
          <w:ilvl w:val="0"/>
          <w:numId w:val="17"/>
        </w:numPr>
        <w:rPr>
          <w:rFonts w:eastAsia="Arial"/>
          <w:b/>
        </w:rPr>
      </w:pPr>
      <w:r>
        <w:rPr>
          <w:rFonts w:eastAsia="Arial"/>
          <w:b/>
        </w:rPr>
        <w:t>SWaM Certification</w:t>
      </w:r>
    </w:p>
    <w:p w14:paraId="57C26CF8" w14:textId="77777777" w:rsidR="00393FC8" w:rsidRDefault="00393FC8" w:rsidP="00393FC8">
      <w:pPr>
        <w:widowControl w:val="0"/>
        <w:rPr>
          <w:rFonts w:eastAsiaTheme="minorHAnsi" w:cs="Arial"/>
        </w:rPr>
      </w:pPr>
    </w:p>
    <w:p w14:paraId="58DB4D1F" w14:textId="77777777" w:rsidR="00393FC8" w:rsidRDefault="00393FC8" w:rsidP="00393FC8">
      <w:pPr>
        <w:ind w:left="720"/>
        <w:rPr>
          <w:rFonts w:eastAsia="Arial" w:cs="Arial"/>
        </w:rPr>
      </w:pPr>
      <w:r>
        <w:rPr>
          <w:rFonts w:eastAsia="Arial" w:cs="Arial"/>
        </w:rPr>
        <w:t xml:space="preserve">The only subcontractors eligible to perform work on a state funded contract and receive SWaM goal credit are SWaMs certified by DSBSD.  Additionally, SWaM businesses must be certified in </w:t>
      </w:r>
      <w:r>
        <w:rPr>
          <w:rFonts w:cs="Arial"/>
        </w:rPr>
        <w:t xml:space="preserve">a NIGP code applicable to the kind of work the businesses would perform on the Contract to receive credit toward the </w:t>
      </w:r>
      <w:r>
        <w:rPr>
          <w:rFonts w:eastAsia="Arial" w:cs="Arial"/>
        </w:rPr>
        <w:t xml:space="preserve">SWaM goal. A directory listing of certified SWaM businesses can be obtained from the DSBSD website, </w:t>
      </w:r>
      <w:hyperlink r:id="rId11" w:history="1">
        <w:r>
          <w:rPr>
            <w:rStyle w:val="Hyperlink"/>
            <w:rFonts w:eastAsia="Arial" w:cs="Arial"/>
          </w:rPr>
          <w:t>www.sbsd.virginia.gov</w:t>
        </w:r>
      </w:hyperlink>
      <w:r>
        <w:rPr>
          <w:rFonts w:eastAsia="Arial" w:cs="Arial"/>
        </w:rPr>
        <w:t>.</w:t>
      </w:r>
    </w:p>
    <w:p w14:paraId="702A85BC" w14:textId="77777777" w:rsidR="00393FC8" w:rsidRDefault="00393FC8" w:rsidP="00393FC8">
      <w:pPr>
        <w:widowControl w:val="0"/>
        <w:ind w:left="720"/>
        <w:rPr>
          <w:rFonts w:eastAsia="Arial" w:cs="Arial"/>
        </w:rPr>
      </w:pPr>
    </w:p>
    <w:p w14:paraId="2A597795" w14:textId="77777777" w:rsidR="00393FC8" w:rsidRDefault="00393FC8" w:rsidP="00393FC8">
      <w:pPr>
        <w:ind w:left="720"/>
        <w:rPr>
          <w:rFonts w:eastAsia="Arial" w:cs="Arial"/>
        </w:rPr>
      </w:pPr>
      <w:r>
        <w:rPr>
          <w:rFonts w:eastAsia="Arial" w:cs="Arial"/>
          <w:lang w:val="en"/>
        </w:rPr>
        <w:t xml:space="preserve">In support of the SWaM Program, VDOT has a service that easily locates SWaM certified businesses that are near a job site using an interactive map that can be accessed using the following link: </w:t>
      </w:r>
      <w:hyperlink r:id="rId12" w:tooltip="VDOT's SWaM Patrol - Path to 42!" w:history="1">
        <w:r>
          <w:rPr>
            <w:rStyle w:val="Hyperlink"/>
            <w:rFonts w:eastAsia="Arial" w:cs="Arial"/>
            <w:lang w:val="en"/>
          </w:rPr>
          <w:t>VDOT's SWaM Patrol - Path to 42</w:t>
        </w:r>
      </w:hyperlink>
      <w:r>
        <w:rPr>
          <w:rFonts w:eastAsia="Arial" w:cs="Arial"/>
        </w:rPr>
        <w:t>.</w:t>
      </w:r>
    </w:p>
    <w:p w14:paraId="454D5363" w14:textId="77777777" w:rsidR="00393FC8" w:rsidRDefault="00393FC8" w:rsidP="00393FC8">
      <w:pPr>
        <w:widowControl w:val="0"/>
        <w:rPr>
          <w:rFonts w:eastAsia="Arial" w:cs="Arial"/>
        </w:rPr>
      </w:pPr>
    </w:p>
    <w:p w14:paraId="4284E903" w14:textId="77777777" w:rsidR="00393FC8" w:rsidRDefault="00393FC8" w:rsidP="00393FC8">
      <w:pPr>
        <w:pStyle w:val="ListParagraph"/>
        <w:keepNext/>
        <w:keepLines/>
        <w:numPr>
          <w:ilvl w:val="0"/>
          <w:numId w:val="17"/>
        </w:numPr>
        <w:rPr>
          <w:rFonts w:eastAsia="Arial"/>
          <w:b/>
        </w:rPr>
      </w:pPr>
      <w:r>
        <w:rPr>
          <w:rFonts w:eastAsia="Arial"/>
          <w:b/>
        </w:rPr>
        <w:lastRenderedPageBreak/>
        <w:t>SWaM Program-Related Certifications Made by Bidders/Contractors</w:t>
      </w:r>
    </w:p>
    <w:p w14:paraId="7FEBEF14" w14:textId="77777777" w:rsidR="00393FC8" w:rsidRDefault="00393FC8" w:rsidP="00393FC8">
      <w:pPr>
        <w:keepNext/>
        <w:keepLines/>
        <w:ind w:left="720"/>
        <w:rPr>
          <w:rFonts w:eastAsia="Arial" w:cs="Arial"/>
        </w:rPr>
      </w:pPr>
    </w:p>
    <w:p w14:paraId="193FCE0D" w14:textId="77777777" w:rsidR="00393FC8" w:rsidRDefault="00393FC8" w:rsidP="00393FC8">
      <w:pPr>
        <w:keepNext/>
        <w:keepLines/>
        <w:ind w:left="720"/>
        <w:rPr>
          <w:rFonts w:eastAsia="Arial" w:cs="Arial"/>
        </w:rPr>
      </w:pPr>
      <w:r>
        <w:rPr>
          <w:rFonts w:eastAsia="Arial" w:cs="Arial"/>
        </w:rPr>
        <w:t>By bidding on, and by accepting and executing the Contract on the basis of that bid, the Bidder/Contractor certifies to each of the following SWaM Program-related conditions and assurances:</w:t>
      </w:r>
    </w:p>
    <w:p w14:paraId="3FD07EE5" w14:textId="77777777" w:rsidR="00393FC8" w:rsidRDefault="00393FC8" w:rsidP="00393FC8">
      <w:pPr>
        <w:rPr>
          <w:rFonts w:eastAsia="Arial"/>
        </w:rPr>
      </w:pPr>
    </w:p>
    <w:p w14:paraId="3CA0FD8B" w14:textId="77777777" w:rsidR="00393FC8" w:rsidRDefault="00393FC8" w:rsidP="00393FC8">
      <w:pPr>
        <w:pStyle w:val="BodyTextMod1"/>
        <w:numPr>
          <w:ilvl w:val="1"/>
          <w:numId w:val="17"/>
        </w:numPr>
        <w:rPr>
          <w:rFonts w:eastAsia="Arial"/>
        </w:rPr>
      </w:pPr>
      <w:r>
        <w:rPr>
          <w:rFonts w:eastAsia="Arial"/>
        </w:rPr>
        <w:t xml:space="preserve">Under penalty of perjury and other applicable penal law that it has complied with the SWaM Program requirements in submitting the bid, and shall comply fully with these requirements in the bidding, award, and execution of the Contract. </w:t>
      </w:r>
    </w:p>
    <w:p w14:paraId="072B9BFC" w14:textId="77777777" w:rsidR="00393FC8" w:rsidRDefault="00393FC8" w:rsidP="00393FC8">
      <w:pPr>
        <w:widowControl w:val="0"/>
        <w:rPr>
          <w:rFonts w:eastAsiaTheme="minorHAnsi" w:cs="Arial"/>
        </w:rPr>
      </w:pPr>
    </w:p>
    <w:p w14:paraId="2F0BC7E6" w14:textId="77777777" w:rsidR="00393FC8" w:rsidRDefault="00393FC8" w:rsidP="00393FC8">
      <w:pPr>
        <w:pStyle w:val="BodyTextMod1"/>
        <w:numPr>
          <w:ilvl w:val="1"/>
          <w:numId w:val="17"/>
        </w:numPr>
        <w:rPr>
          <w:rFonts w:eastAsia="Arial"/>
        </w:rPr>
      </w:pPr>
      <w:r>
        <w:rPr>
          <w:rFonts w:eastAsia="Arial"/>
        </w:rPr>
        <w:t>To ensure that SWaMs have been given full and fair opportunity to participate in the performance of the Contract, the Contractor certifies that all reasonable steps were, and will be, taken to ensure that SWaMs had, and will have, an opportunity to compete for and perform work on the Contract.</w:t>
      </w:r>
    </w:p>
    <w:p w14:paraId="7200829E" w14:textId="77777777" w:rsidR="00393FC8" w:rsidRDefault="00393FC8" w:rsidP="00393FC8">
      <w:pPr>
        <w:widowControl w:val="0"/>
        <w:rPr>
          <w:rFonts w:eastAsiaTheme="minorHAnsi" w:cs="Arial"/>
        </w:rPr>
      </w:pPr>
    </w:p>
    <w:p w14:paraId="189FCCDB" w14:textId="77777777" w:rsidR="00393FC8" w:rsidRDefault="00393FC8" w:rsidP="00393FC8">
      <w:pPr>
        <w:pStyle w:val="BodyTextMod1"/>
        <w:numPr>
          <w:ilvl w:val="1"/>
          <w:numId w:val="17"/>
        </w:numPr>
        <w:rPr>
          <w:rFonts w:eastAsia="Arial"/>
        </w:rPr>
      </w:pPr>
      <w:r>
        <w:rPr>
          <w:rFonts w:eastAsia="Arial"/>
        </w:rPr>
        <w:t>As a Bidder, good faith efforts were made to obtain SWaM participation in the proposed Contract at or above the goal for SWaM participation established by the Department. If necessary, it has submitted as a part of its bid true, accurate, complete, and detailed documentation of the good faith efforts it performed to meet the Contract goal for SWaM participation. The Bidder, by signing and submitting its bid, certifies the SWaM participation information submitted within the stated time thereafter is true, correct, and complete, and that the information provided includes the names of all SWaMs that will participate in the contract, the specific line items that each listed SWaM will perform, and the creditable dollar amounts of the participation of each listed SWaM. The specific line item must reference the VDOT line number and item number contained in the Proposal.</w:t>
      </w:r>
    </w:p>
    <w:p w14:paraId="45829EF0" w14:textId="77777777" w:rsidR="00393FC8" w:rsidRDefault="00393FC8" w:rsidP="00393FC8">
      <w:pPr>
        <w:widowControl w:val="0"/>
        <w:rPr>
          <w:rFonts w:eastAsiaTheme="minorHAnsi" w:cs="Arial"/>
        </w:rPr>
      </w:pPr>
    </w:p>
    <w:p w14:paraId="3F182B90" w14:textId="77777777" w:rsidR="00393FC8" w:rsidRDefault="00393FC8" w:rsidP="00393FC8">
      <w:pPr>
        <w:pStyle w:val="BodyTextMod1"/>
        <w:numPr>
          <w:ilvl w:val="1"/>
          <w:numId w:val="17"/>
        </w:numPr>
        <w:rPr>
          <w:rFonts w:eastAsia="Arial"/>
        </w:rPr>
      </w:pPr>
      <w:r>
        <w:rPr>
          <w:rFonts w:eastAsia="Arial"/>
        </w:rPr>
        <w:t xml:space="preserve">The Bidder further certifies, by signing its bid, it has committed to use each SWaM listed for the specific work item shown to meet the Contract goal for SWaM participation. Award of the Contract will be conditioned upon meeting these requirements and other applicable requirements in the Contract. By signing the bid, the Bidder certifies on work that it proposes to sublet, it has made good faith efforts to seek out and consider SWaMs as potential subcontractors. </w:t>
      </w:r>
    </w:p>
    <w:p w14:paraId="1D4C0D01" w14:textId="77777777" w:rsidR="00393FC8" w:rsidRDefault="00393FC8" w:rsidP="00393FC8">
      <w:pPr>
        <w:widowControl w:val="0"/>
        <w:rPr>
          <w:rFonts w:eastAsiaTheme="minorHAnsi" w:cs="Arial"/>
        </w:rPr>
      </w:pPr>
    </w:p>
    <w:p w14:paraId="099BA31A" w14:textId="77777777" w:rsidR="00393FC8" w:rsidRDefault="00393FC8" w:rsidP="00393FC8">
      <w:pPr>
        <w:pStyle w:val="BodyTextMod1"/>
        <w:numPr>
          <w:ilvl w:val="1"/>
          <w:numId w:val="17"/>
        </w:numPr>
        <w:rPr>
          <w:rFonts w:eastAsia="Arial"/>
        </w:rPr>
      </w:pPr>
      <w:r>
        <w:rPr>
          <w:rFonts w:eastAsia="Arial"/>
        </w:rPr>
        <w:t>The Contractor shall make good faith efforts to utilize SWaMs to perform work designated to be performed by SWaMs at or above the amount or percentage of the dollar value specified in the Contract. Further, the Contractor understands it shall not unilaterally terminate, substitute for, or replace any SWaM that was designated in the executed Contract in whole or in part with another SWaM, any non-SWaM, or with the Contractor's own forces or those of an affiliate of the Contractor without the prior written consent of the Department as set out within this provision.</w:t>
      </w:r>
    </w:p>
    <w:p w14:paraId="32CCD7B7" w14:textId="77777777" w:rsidR="00393FC8" w:rsidRDefault="00393FC8" w:rsidP="00393FC8">
      <w:pPr>
        <w:rPr>
          <w:rFonts w:eastAsia="Arial" w:cs="Arial"/>
        </w:rPr>
      </w:pPr>
    </w:p>
    <w:p w14:paraId="777C54F4" w14:textId="77777777" w:rsidR="00393FC8" w:rsidRDefault="00393FC8" w:rsidP="00393FC8">
      <w:pPr>
        <w:pStyle w:val="BodyTextMod1"/>
        <w:numPr>
          <w:ilvl w:val="1"/>
          <w:numId w:val="17"/>
        </w:numPr>
        <w:rPr>
          <w:rFonts w:eastAsia="Arial"/>
        </w:rPr>
      </w:pPr>
      <w:r>
        <w:rPr>
          <w:rFonts w:eastAsia="Arial"/>
        </w:rPr>
        <w:t>The Contractor shall designate and make known to the Department a liaison officer who is assigned the responsibility of administering and promoting an active and inclusive SWaM Program as required by this Special Provision. The designation and identity of this officer need be submitted only once by the Contractor during any 12-month period at the preconstruction conference for the first contract the Contractor has been awarded during that reporting period.</w:t>
      </w:r>
    </w:p>
    <w:p w14:paraId="77D40DCC" w14:textId="77777777" w:rsidR="00393FC8" w:rsidRDefault="00393FC8" w:rsidP="00393FC8">
      <w:pPr>
        <w:widowControl w:val="0"/>
        <w:rPr>
          <w:rFonts w:eastAsiaTheme="minorHAnsi" w:cs="Arial"/>
        </w:rPr>
      </w:pPr>
    </w:p>
    <w:p w14:paraId="1D224060" w14:textId="77777777" w:rsidR="00393FC8" w:rsidRDefault="00393FC8" w:rsidP="00393FC8">
      <w:pPr>
        <w:pStyle w:val="BodyTextMod1"/>
        <w:numPr>
          <w:ilvl w:val="1"/>
          <w:numId w:val="17"/>
        </w:numPr>
        <w:rPr>
          <w:rFonts w:eastAsia="Arial"/>
        </w:rPr>
      </w:pPr>
      <w:r>
        <w:rPr>
          <w:rFonts w:eastAsia="Arial"/>
        </w:rPr>
        <w:t>Each SWaM participating in the Contract shall fully perform the designated work items with the SWaM’s own forces and equipment under the SWaM’s direct supervision, control, and management. Where a contract exists and where the Contractor, SWaM, or any other subcontractor retained by the Contractor has failed to comply with the SWaM Program requirements on that contract, VDOT has the authority and discretion to determine the extent to which the SWaM Contract requirements have not been met, and will assess against the Contractor any remedies available at law or provided in the Contract in the event of such a Contract breach.</w:t>
      </w:r>
    </w:p>
    <w:p w14:paraId="460C60B1" w14:textId="77777777" w:rsidR="00393FC8" w:rsidRDefault="00393FC8" w:rsidP="00393FC8">
      <w:pPr>
        <w:widowControl w:val="0"/>
        <w:rPr>
          <w:rFonts w:eastAsiaTheme="minorHAnsi" w:cs="Arial"/>
        </w:rPr>
      </w:pPr>
    </w:p>
    <w:p w14:paraId="63E63A85" w14:textId="77777777" w:rsidR="00393FC8" w:rsidRDefault="00393FC8" w:rsidP="00393FC8">
      <w:pPr>
        <w:pStyle w:val="BodyTextMod1"/>
        <w:numPr>
          <w:ilvl w:val="1"/>
          <w:numId w:val="17"/>
        </w:numPr>
        <w:rPr>
          <w:rFonts w:eastAsia="Arial"/>
        </w:rPr>
      </w:pPr>
      <w:r>
        <w:rPr>
          <w:rFonts w:eastAsia="Arial"/>
        </w:rPr>
        <w:t>In the event a bond surety assumes the completion of work, if for any reason the Department has terminated the Contractor, the surety shall be obligated to meet the same SWaM Program Contract terms and requirements as were required of the original Contractor in accordance with this Special Provision.</w:t>
      </w:r>
    </w:p>
    <w:p w14:paraId="125FE074" w14:textId="77777777" w:rsidR="00393FC8" w:rsidRDefault="00393FC8" w:rsidP="00393FC8">
      <w:pPr>
        <w:widowControl w:val="0"/>
        <w:rPr>
          <w:rFonts w:eastAsiaTheme="minorHAnsi" w:cs="Arial"/>
        </w:rPr>
      </w:pPr>
    </w:p>
    <w:p w14:paraId="03327758" w14:textId="77777777" w:rsidR="00393FC8" w:rsidRDefault="00393FC8" w:rsidP="00393FC8">
      <w:pPr>
        <w:pStyle w:val="ListParagraph"/>
        <w:numPr>
          <w:ilvl w:val="0"/>
          <w:numId w:val="17"/>
        </w:numPr>
        <w:rPr>
          <w:rFonts w:eastAsia="Arial"/>
          <w:b/>
        </w:rPr>
      </w:pPr>
      <w:r>
        <w:rPr>
          <w:rFonts w:eastAsia="Arial"/>
          <w:b/>
        </w:rPr>
        <w:t>Compliance Procedures</w:t>
      </w:r>
    </w:p>
    <w:p w14:paraId="42191D19" w14:textId="77777777" w:rsidR="00393FC8" w:rsidRDefault="00393FC8" w:rsidP="00393FC8">
      <w:pPr>
        <w:widowControl w:val="0"/>
        <w:rPr>
          <w:rFonts w:eastAsiaTheme="minorHAnsi" w:cs="Arial"/>
        </w:rPr>
      </w:pPr>
    </w:p>
    <w:p w14:paraId="587E0F6A" w14:textId="77777777" w:rsidR="00393FC8" w:rsidRDefault="00393FC8" w:rsidP="00393FC8">
      <w:pPr>
        <w:ind w:left="720"/>
        <w:rPr>
          <w:rFonts w:eastAsia="Arial" w:cs="Arial"/>
        </w:rPr>
      </w:pPr>
      <w:r>
        <w:rPr>
          <w:rFonts w:eastAsia="Arial" w:cs="Arial"/>
        </w:rPr>
        <w:t>In addition to procedures applicable to subcontractors in general, the following procedures shall apply for SWaM Program compliance purposes.</w:t>
      </w:r>
    </w:p>
    <w:p w14:paraId="7722435A" w14:textId="77777777" w:rsidR="00393FC8" w:rsidRDefault="00393FC8" w:rsidP="00393FC8">
      <w:pPr>
        <w:widowControl w:val="0"/>
        <w:rPr>
          <w:rFonts w:eastAsiaTheme="minorHAnsi" w:cs="Arial"/>
        </w:rPr>
      </w:pPr>
    </w:p>
    <w:p w14:paraId="787EB879" w14:textId="77777777" w:rsidR="00393FC8" w:rsidRDefault="00393FC8" w:rsidP="00393FC8">
      <w:pPr>
        <w:pStyle w:val="BodyTextMod1"/>
        <w:numPr>
          <w:ilvl w:val="1"/>
          <w:numId w:val="17"/>
        </w:numPr>
        <w:rPr>
          <w:rFonts w:eastAsia="Arial"/>
        </w:rPr>
      </w:pPr>
      <w:r>
        <w:rPr>
          <w:rFonts w:eastAsia="Arial"/>
          <w:b/>
        </w:rPr>
        <w:t>Contract Goal, Good Faith Efforts Specified.</w:t>
      </w:r>
      <w:r>
        <w:rPr>
          <w:rFonts w:eastAsia="Arial"/>
        </w:rPr>
        <w:t xml:space="preserve">  The Contract will only be awarded to a Bidder who makes good faith efforts to meet the SWaM goal. A Bidder has made good faith efforts if the Bidder does the following:</w:t>
      </w:r>
    </w:p>
    <w:p w14:paraId="3077DFA3" w14:textId="77777777" w:rsidR="00393FC8" w:rsidRDefault="00393FC8" w:rsidP="00393FC8">
      <w:pPr>
        <w:widowControl w:val="0"/>
        <w:ind w:left="1160"/>
        <w:contextualSpacing/>
        <w:rPr>
          <w:rFonts w:eastAsia="Arial" w:cs="Arial"/>
        </w:rPr>
      </w:pPr>
    </w:p>
    <w:p w14:paraId="01CB366D" w14:textId="77777777" w:rsidR="00393FC8" w:rsidRDefault="00393FC8" w:rsidP="00393FC8">
      <w:pPr>
        <w:pStyle w:val="BodyTextMod1"/>
        <w:numPr>
          <w:ilvl w:val="2"/>
          <w:numId w:val="17"/>
        </w:numPr>
        <w:rPr>
          <w:rFonts w:eastAsia="Arial"/>
        </w:rPr>
      </w:pPr>
      <w:r>
        <w:rPr>
          <w:rFonts w:eastAsia="Arial"/>
        </w:rPr>
        <w:t xml:space="preserve">The Bidder completes and submits as a part of the Bid: </w:t>
      </w:r>
    </w:p>
    <w:p w14:paraId="6BF3AEA4" w14:textId="77777777" w:rsidR="00393FC8" w:rsidRDefault="00393FC8" w:rsidP="00393FC8">
      <w:pPr>
        <w:widowControl w:val="0"/>
        <w:ind w:left="1160"/>
        <w:contextualSpacing/>
        <w:rPr>
          <w:rFonts w:eastAsia="Arial" w:cs="Arial"/>
        </w:rPr>
      </w:pPr>
    </w:p>
    <w:p w14:paraId="7E7FA883" w14:textId="77777777" w:rsidR="00393FC8" w:rsidRDefault="00393FC8" w:rsidP="00393FC8">
      <w:pPr>
        <w:pStyle w:val="ListParagraph"/>
        <w:widowControl w:val="0"/>
        <w:numPr>
          <w:ilvl w:val="3"/>
          <w:numId w:val="17"/>
        </w:numPr>
        <w:rPr>
          <w:rFonts w:eastAsia="Arial" w:cs="Arial"/>
        </w:rPr>
      </w:pPr>
      <w:r>
        <w:rPr>
          <w:rFonts w:eastAsia="Arial" w:cs="Arial"/>
          <w:b/>
        </w:rPr>
        <w:t>Form C-111S, Minimum SWaM Requirements,</w:t>
      </w:r>
      <w:r>
        <w:rPr>
          <w:rFonts w:eastAsia="Arial" w:cs="Arial"/>
        </w:rPr>
        <w:t xml:space="preserve"> documenting its small business subcontracting plan to attain SWaM participation equal to or greater than the SWaM goal established for the project.  Form C-111S may be submitted electronically or may be faxed to the Department, but in no case shall the Bidder’s Form C-111S be received later than 10:00 a.m. the next business day after the date and time stated in the bid proposal for the receipt of bids.  Contractors who are SWaMs are deemed to have met all the compliance procedures. </w:t>
      </w:r>
    </w:p>
    <w:p w14:paraId="02709FC1" w14:textId="77777777" w:rsidR="00393FC8" w:rsidRDefault="00393FC8" w:rsidP="00393FC8">
      <w:pPr>
        <w:pStyle w:val="ListParagraph"/>
        <w:widowControl w:val="0"/>
        <w:ind w:left="1800"/>
        <w:rPr>
          <w:rFonts w:eastAsia="Arial" w:cs="Arial"/>
        </w:rPr>
      </w:pPr>
    </w:p>
    <w:p w14:paraId="35AD73D3" w14:textId="77777777" w:rsidR="00393FC8" w:rsidRDefault="00393FC8" w:rsidP="00393FC8">
      <w:pPr>
        <w:pStyle w:val="ListParagraph"/>
        <w:widowControl w:val="0"/>
        <w:ind w:left="1800"/>
        <w:rPr>
          <w:rFonts w:eastAsia="Arial" w:cs="Arial"/>
        </w:rPr>
      </w:pPr>
      <w:r>
        <w:rPr>
          <w:rFonts w:eastAsia="Arial" w:cs="Arial"/>
        </w:rPr>
        <w:t>Where the award of a contract for services is made to a SWaM Contractor and the Contractor intends to subcontract work as part of its performance under this Contract, the Contractor shall submit Form C-111S and comply with the subcontracting procedures.</w:t>
      </w:r>
    </w:p>
    <w:p w14:paraId="5A412EC9" w14:textId="77777777" w:rsidR="00393FC8" w:rsidRDefault="00393FC8" w:rsidP="00393FC8">
      <w:pPr>
        <w:pStyle w:val="ListParagraph"/>
        <w:widowControl w:val="0"/>
        <w:ind w:left="1800"/>
        <w:rPr>
          <w:rFonts w:eastAsia="Arial" w:cs="Arial"/>
        </w:rPr>
      </w:pPr>
    </w:p>
    <w:p w14:paraId="11ACAA4B" w14:textId="77777777" w:rsidR="00393FC8" w:rsidRDefault="00393FC8" w:rsidP="00393FC8">
      <w:pPr>
        <w:pStyle w:val="ListParagraph"/>
        <w:widowControl w:val="0"/>
        <w:numPr>
          <w:ilvl w:val="3"/>
          <w:numId w:val="17"/>
        </w:numPr>
        <w:rPr>
          <w:rFonts w:eastAsia="Arial" w:cs="Arial"/>
        </w:rPr>
      </w:pPr>
      <w:r>
        <w:rPr>
          <w:rFonts w:eastAsia="Arial" w:cs="Arial"/>
          <w:b/>
        </w:rPr>
        <w:t>Form C-48, Subcontractor/Supplier Solicitation and Utilization,</w:t>
      </w:r>
      <w:r>
        <w:rPr>
          <w:rFonts w:eastAsia="Arial" w:cs="Arial"/>
        </w:rPr>
        <w:t xml:space="preserve"> representing its solicitation of subcontractors/suppliers, whether the listed businesses are SWaMs or non-SWaMs, and utilization or non-utilization of the businesses listed for performance of work on the Contract. Form C-48 may be submitted electronically or may be faxed to the Department, but the Bidder’s Form C-48 must be received within 10 business days after the bid opening.</w:t>
      </w:r>
    </w:p>
    <w:p w14:paraId="280DA77C" w14:textId="77777777" w:rsidR="00393FC8" w:rsidRDefault="00393FC8" w:rsidP="00393FC8">
      <w:pPr>
        <w:pStyle w:val="ListParagraph"/>
        <w:widowControl w:val="0"/>
        <w:ind w:left="1800"/>
        <w:rPr>
          <w:rFonts w:eastAsia="Arial" w:cs="Arial"/>
        </w:rPr>
      </w:pPr>
    </w:p>
    <w:p w14:paraId="2EDF0847" w14:textId="77777777" w:rsidR="00393FC8" w:rsidRDefault="00393FC8" w:rsidP="00393FC8">
      <w:pPr>
        <w:pStyle w:val="ListParagraph"/>
        <w:widowControl w:val="0"/>
        <w:numPr>
          <w:ilvl w:val="3"/>
          <w:numId w:val="17"/>
        </w:numPr>
        <w:rPr>
          <w:rFonts w:eastAsia="Arial"/>
        </w:rPr>
      </w:pPr>
      <w:r>
        <w:rPr>
          <w:rFonts w:eastAsia="Arial"/>
          <w:b/>
        </w:rPr>
        <w:t xml:space="preserve">Form C-31, Subletting Request, </w:t>
      </w:r>
      <w:r>
        <w:rPr>
          <w:rFonts w:eastAsia="Arial"/>
        </w:rPr>
        <w:t>identifying proposed subcontractors, proposed items and amounts proposed to be sublet, and whether subcontractors are SWaM certified.  For each subcontractor not identified at the time of bid, a Form C-31 shall be submitted to the Department electronically or by fax prior to the subcontractor beginning work.</w:t>
      </w:r>
    </w:p>
    <w:p w14:paraId="3D4D6987" w14:textId="77777777" w:rsidR="00393FC8" w:rsidRDefault="00393FC8" w:rsidP="00393FC8">
      <w:pPr>
        <w:widowControl w:val="0"/>
        <w:ind w:left="1440"/>
        <w:rPr>
          <w:rFonts w:eastAsia="Arial" w:cs="Arial"/>
        </w:rPr>
      </w:pPr>
    </w:p>
    <w:p w14:paraId="5DD642CC" w14:textId="77777777" w:rsidR="00393FC8" w:rsidRDefault="00393FC8" w:rsidP="00393FC8">
      <w:pPr>
        <w:ind w:left="1440"/>
        <w:rPr>
          <w:rFonts w:eastAsia="Arial" w:cs="Arial"/>
        </w:rPr>
      </w:pPr>
      <w:r>
        <w:rPr>
          <w:rFonts w:eastAsia="Arial" w:cs="Arial"/>
        </w:rPr>
        <w:t>Failure of the Bidder to submit these Forms in the time frame specified may be cause for rejection of the bid in accordance with this SWaM Program and the Specifications.</w:t>
      </w:r>
    </w:p>
    <w:p w14:paraId="7FCD7561" w14:textId="77777777" w:rsidR="00393FC8" w:rsidRDefault="00393FC8" w:rsidP="00393FC8">
      <w:pPr>
        <w:widowControl w:val="0"/>
        <w:ind w:left="1440"/>
        <w:rPr>
          <w:rFonts w:eastAsiaTheme="minorHAnsi" w:cs="Arial"/>
        </w:rPr>
      </w:pPr>
    </w:p>
    <w:p w14:paraId="081D1250" w14:textId="77777777" w:rsidR="00393FC8" w:rsidRDefault="00393FC8" w:rsidP="00393FC8">
      <w:pPr>
        <w:pStyle w:val="BodyTextMod1"/>
        <w:numPr>
          <w:ilvl w:val="2"/>
          <w:numId w:val="17"/>
        </w:numPr>
        <w:rPr>
          <w:rFonts w:eastAsia="Arial"/>
        </w:rPr>
      </w:pPr>
      <w:r>
        <w:rPr>
          <w:rFonts w:eastAsia="Arial"/>
        </w:rPr>
        <w:t xml:space="preserve">If the Bidder is not able to meet the SWaM goal, the Bidder must submit Form C-111S exhibiting the SWaM participation it commits to attain as a part of its bid documents within the time required above. The Bidder shall then submit </w:t>
      </w:r>
      <w:r>
        <w:rPr>
          <w:rFonts w:eastAsia="Arial"/>
          <w:b/>
        </w:rPr>
        <w:t>Form C-49S, SWaM Good Faith Efforts Documentation</w:t>
      </w:r>
      <w:r>
        <w:rPr>
          <w:rFonts w:eastAsia="Arial"/>
        </w:rPr>
        <w:t xml:space="preserve">, electronically or by fax, within 2 business days after the bid opening.  </w:t>
      </w:r>
    </w:p>
    <w:p w14:paraId="5E543524" w14:textId="77777777" w:rsidR="00393FC8" w:rsidRDefault="00393FC8" w:rsidP="00393FC8">
      <w:pPr>
        <w:widowControl w:val="0"/>
        <w:ind w:left="1170"/>
        <w:rPr>
          <w:rFonts w:eastAsiaTheme="minorHAnsi" w:cs="Arial"/>
        </w:rPr>
      </w:pPr>
    </w:p>
    <w:p w14:paraId="5F879B1D" w14:textId="77777777" w:rsidR="00393FC8" w:rsidRDefault="00393FC8" w:rsidP="00393FC8">
      <w:pPr>
        <w:pStyle w:val="ListParagraph"/>
        <w:widowControl w:val="0"/>
        <w:numPr>
          <w:ilvl w:val="2"/>
          <w:numId w:val="17"/>
        </w:numPr>
        <w:rPr>
          <w:rFonts w:eastAsia="Arial" w:cs="Arial"/>
        </w:rPr>
      </w:pPr>
      <w:r>
        <w:rPr>
          <w:rFonts w:eastAsia="Arial" w:cs="Arial"/>
        </w:rPr>
        <w:t xml:space="preserve">The lowest responsive and responsible Bidder must submit its properly executed Form C-112S within 3 business days after the bids are opened. SWaMs bidding as prime contractors are not required to submit Form C-112S. Contractors who are SWaMs are deemed to have met all the compliance procedures. </w:t>
      </w:r>
    </w:p>
    <w:p w14:paraId="70569D18" w14:textId="77777777" w:rsidR="00393FC8" w:rsidRDefault="00393FC8" w:rsidP="00393FC8">
      <w:pPr>
        <w:widowControl w:val="0"/>
        <w:rPr>
          <w:rFonts w:eastAsia="Arial" w:cs="Arial"/>
        </w:rPr>
      </w:pPr>
    </w:p>
    <w:p w14:paraId="45D5A1B2" w14:textId="77777777" w:rsidR="00393FC8" w:rsidRDefault="00393FC8" w:rsidP="00393FC8">
      <w:pPr>
        <w:pStyle w:val="ListParagraph"/>
        <w:numPr>
          <w:ilvl w:val="2"/>
          <w:numId w:val="17"/>
        </w:numPr>
        <w:rPr>
          <w:rFonts w:eastAsia="Arial" w:cs="Arial"/>
        </w:rPr>
      </w:pPr>
      <w:r>
        <w:rPr>
          <w:rFonts w:eastAsia="Arial" w:cs="Arial"/>
        </w:rPr>
        <w:t>If, after review of the apparent lowest bid, the Department determines the SWaM goal or other requirements have not been met, the apparent lowest successful Bidder must submit Form C-49S which must be received by the State Contract Engineer within 2 business days after official notification of such failure to meet the aforementioned SWaM requirements.</w:t>
      </w:r>
    </w:p>
    <w:p w14:paraId="2FA90CCC" w14:textId="77777777" w:rsidR="00393FC8" w:rsidRDefault="00393FC8" w:rsidP="00393FC8">
      <w:pPr>
        <w:pStyle w:val="ListParagraph"/>
        <w:rPr>
          <w:rFonts w:eastAsia="Arial" w:cs="Arial"/>
        </w:rPr>
      </w:pPr>
    </w:p>
    <w:p w14:paraId="035CAD81" w14:textId="77777777" w:rsidR="00393FC8" w:rsidRDefault="00393FC8" w:rsidP="00393FC8">
      <w:pPr>
        <w:pStyle w:val="ListParagraph"/>
        <w:widowControl w:val="0"/>
        <w:numPr>
          <w:ilvl w:val="2"/>
          <w:numId w:val="17"/>
        </w:numPr>
        <w:rPr>
          <w:rFonts w:eastAsia="Arial" w:cs="Arial"/>
        </w:rPr>
      </w:pPr>
      <w:r>
        <w:rPr>
          <w:rFonts w:eastAsia="Arial" w:cs="Arial"/>
        </w:rPr>
        <w:t xml:space="preserve">The procurement of the Contract shall be conducted in accordance with small business enhancement terms set forth in this SWaM Program for small businesses certified by DSBSD.    </w:t>
      </w:r>
    </w:p>
    <w:p w14:paraId="1578D49B" w14:textId="77777777" w:rsidR="00393FC8" w:rsidRDefault="00393FC8" w:rsidP="00393FC8">
      <w:pPr>
        <w:widowControl w:val="0"/>
        <w:ind w:left="1170"/>
        <w:rPr>
          <w:rFonts w:eastAsia="Arial" w:cs="Arial"/>
        </w:rPr>
      </w:pPr>
    </w:p>
    <w:p w14:paraId="5780EE43" w14:textId="77777777" w:rsidR="00393FC8" w:rsidRDefault="00393FC8" w:rsidP="00393FC8">
      <w:pPr>
        <w:ind w:left="1080"/>
        <w:rPr>
          <w:rFonts w:eastAsia="Arial" w:cs="Arial"/>
          <w:u w:val="single" w:color="0000FF"/>
        </w:rPr>
      </w:pPr>
      <w:r>
        <w:rPr>
          <w:rFonts w:eastAsia="Arial" w:cs="Arial"/>
        </w:rPr>
        <w:t xml:space="preserve">Forms C-31, C-48, C-49S, C-61, C-111S, and C-112S can be obtained from the VDOT website at: </w:t>
      </w:r>
      <w:hyperlink r:id="rId13" w:history="1">
        <w:r>
          <w:rPr>
            <w:rStyle w:val="Hyperlink"/>
            <w:rFonts w:eastAsia="Arial" w:cs="Arial"/>
          </w:rPr>
          <w:t>http://vdotforms.vdot.virginia.gov/</w:t>
        </w:r>
      </w:hyperlink>
      <w:r>
        <w:rPr>
          <w:rFonts w:eastAsia="Arial" w:cs="Arial"/>
        </w:rPr>
        <w:t>.</w:t>
      </w:r>
    </w:p>
    <w:p w14:paraId="084163C6" w14:textId="77777777" w:rsidR="00393FC8" w:rsidRDefault="00393FC8" w:rsidP="00393FC8">
      <w:pPr>
        <w:widowControl w:val="0"/>
        <w:tabs>
          <w:tab w:val="left" w:pos="4795"/>
        </w:tabs>
        <w:ind w:left="1080"/>
        <w:rPr>
          <w:rFonts w:eastAsia="Arial" w:cs="Arial"/>
          <w:u w:val="single" w:color="0000FF"/>
        </w:rPr>
      </w:pPr>
    </w:p>
    <w:p w14:paraId="4F9D57D4" w14:textId="77777777" w:rsidR="00393FC8" w:rsidRDefault="00393FC8" w:rsidP="00393FC8">
      <w:pPr>
        <w:pStyle w:val="BodyTextMod1"/>
        <w:numPr>
          <w:ilvl w:val="1"/>
          <w:numId w:val="17"/>
        </w:numPr>
        <w:rPr>
          <w:rFonts w:eastAsia="Arial"/>
          <w:b/>
        </w:rPr>
      </w:pPr>
      <w:r>
        <w:rPr>
          <w:b/>
        </w:rPr>
        <w:t>Good Faith Efforts Described</w:t>
      </w:r>
    </w:p>
    <w:p w14:paraId="623F42FE" w14:textId="77777777" w:rsidR="00393FC8" w:rsidRDefault="00393FC8" w:rsidP="00393FC8">
      <w:pPr>
        <w:pStyle w:val="ListParagraph"/>
        <w:tabs>
          <w:tab w:val="left" w:pos="1221"/>
        </w:tabs>
        <w:ind w:left="1224"/>
        <w:rPr>
          <w:rFonts w:cs="Arial"/>
        </w:rPr>
      </w:pPr>
    </w:p>
    <w:p w14:paraId="2FFA0874" w14:textId="77777777" w:rsidR="00393FC8" w:rsidRDefault="00393FC8" w:rsidP="00393FC8">
      <w:pPr>
        <w:tabs>
          <w:tab w:val="left" w:pos="1221"/>
        </w:tabs>
        <w:ind w:left="1080"/>
        <w:rPr>
          <w:rFonts w:cs="Arial"/>
        </w:rPr>
      </w:pPr>
      <w:r>
        <w:rPr>
          <w:rFonts w:cs="Arial"/>
          <w:iCs/>
        </w:rPr>
        <w:t xml:space="preserve">Good faith efforts </w:t>
      </w:r>
      <w:r>
        <w:rPr>
          <w:rFonts w:cs="Arial"/>
        </w:rPr>
        <w:t>means all necessary and reasonable steps that the Bidder/Contractor took to achieve the SWaM goal or comply with the requirements of this SWaM Program which, by their scope, intensity, and appropriateness to the objective, can reasonably be expected to obtain or fulfill the requirement.</w:t>
      </w:r>
    </w:p>
    <w:p w14:paraId="26231F7C" w14:textId="77777777" w:rsidR="00393FC8" w:rsidRDefault="00393FC8" w:rsidP="00393FC8">
      <w:pPr>
        <w:pStyle w:val="ListParagraph"/>
        <w:tabs>
          <w:tab w:val="left" w:pos="1221"/>
        </w:tabs>
        <w:ind w:left="1224"/>
        <w:rPr>
          <w:rFonts w:cs="Arial"/>
        </w:rPr>
      </w:pPr>
    </w:p>
    <w:p w14:paraId="2C7BAD9E" w14:textId="77777777" w:rsidR="00393FC8" w:rsidRDefault="00393FC8" w:rsidP="00393FC8">
      <w:pPr>
        <w:ind w:left="1080"/>
        <w:rPr>
          <w:rFonts w:cs="Arial"/>
        </w:rPr>
      </w:pPr>
      <w:r>
        <w:rPr>
          <w:rFonts w:cs="Arial"/>
        </w:rPr>
        <w:t>In order to award a contract to a Bidder who has failed to meet the SWaM goal, or otherwise evaluate whether the Contractor has complied with the requirements of the SWaM Program, VDOT will determine if the Bidder/Contractor made adequate good faith efforts, and if given all relevant circumstances, those efforts were made actively and aggressively to meet the SWaM goal. Efforts to obtain SWaM participation are not good faith efforts if they could not reasonably be expected to produce a level of SWaM participation sufficient to meet the SWaM goal.</w:t>
      </w:r>
    </w:p>
    <w:p w14:paraId="1FC04A83" w14:textId="77777777" w:rsidR="00393FC8" w:rsidRDefault="00393FC8" w:rsidP="00393FC8">
      <w:pPr>
        <w:pStyle w:val="BodyText"/>
        <w:rPr>
          <w:rFonts w:ascii="Arial" w:hAnsi="Arial" w:cs="Arial"/>
          <w:sz w:val="20"/>
        </w:rPr>
      </w:pPr>
    </w:p>
    <w:p w14:paraId="2EF73B56" w14:textId="77777777" w:rsidR="00393FC8" w:rsidRDefault="00393FC8" w:rsidP="00393FC8">
      <w:pPr>
        <w:pStyle w:val="BodyText"/>
        <w:ind w:left="1080"/>
        <w:jc w:val="both"/>
        <w:rPr>
          <w:rFonts w:ascii="Arial" w:hAnsi="Arial" w:cs="Arial"/>
          <w:sz w:val="20"/>
        </w:rPr>
      </w:pPr>
      <w:r>
        <w:rPr>
          <w:rFonts w:ascii="Arial" w:hAnsi="Arial" w:cs="Arial"/>
          <w:sz w:val="20"/>
        </w:rPr>
        <w:t>Good faith efforts may be determined through use of the following list of the types of actions the Bidder/Contractor may take to obtain SWaM participation. This is not intended to be a mandatory checklist, nor is it intended to be exclusive or exhaustive. Other factors or types of efforts of similar intent may be relevant in appropriate cases:</w:t>
      </w:r>
    </w:p>
    <w:p w14:paraId="5DAC3179" w14:textId="77777777" w:rsidR="00393FC8" w:rsidRDefault="00393FC8" w:rsidP="00393FC8">
      <w:pPr>
        <w:pStyle w:val="BodyText"/>
        <w:rPr>
          <w:rFonts w:ascii="Arial" w:hAnsi="Arial" w:cs="Arial"/>
          <w:sz w:val="20"/>
        </w:rPr>
      </w:pPr>
    </w:p>
    <w:p w14:paraId="31F2E9FE" w14:textId="77777777" w:rsidR="00393FC8" w:rsidRDefault="00393FC8" w:rsidP="00393FC8">
      <w:pPr>
        <w:pStyle w:val="BodyTextMod1"/>
        <w:numPr>
          <w:ilvl w:val="2"/>
          <w:numId w:val="17"/>
        </w:numPr>
      </w:pPr>
      <w:r>
        <w:t>Soliciting SWaM participation through reasonable and available means, such as but not limited to, attending pre-bid meetings, advertising, and sending written notices to SWaMs who have the capability to perform the work of the Contract. Examples include: (i) advertising the opportunity to bid in at least one daily/weekly/monthly newspaper of general circulation or on the internet with supporting documentation, including copies of the advertisement; (ii) telephoning SWaMs as shown by a completely documented telephone log, including the date and time called, contact person, or voice mail status; or (iii) emailing SWaMs as shown by copies of the email and responses. The Bidder/Contractor shall solicit this interest no less than five (5) business days before the bids are due so that the solicited SWaMs have enough time to reasonably respond to the solicitation. The Bidder/Contractor shall determine with certainty if the SWaMs are interested by taking reasonable steps to follow up initial solicitations as evidenced by documenting such efforts as requested on Form C-49S.</w:t>
      </w:r>
    </w:p>
    <w:p w14:paraId="4F07727D" w14:textId="77777777" w:rsidR="00393FC8" w:rsidRDefault="00393FC8" w:rsidP="00393FC8">
      <w:pPr>
        <w:pStyle w:val="ListParagraph"/>
        <w:widowControl w:val="0"/>
        <w:autoSpaceDE w:val="0"/>
        <w:autoSpaceDN w:val="0"/>
        <w:ind w:left="1441"/>
        <w:rPr>
          <w:rFonts w:cs="Arial"/>
        </w:rPr>
      </w:pPr>
    </w:p>
    <w:p w14:paraId="6BC00E9B" w14:textId="77777777" w:rsidR="00393FC8" w:rsidRDefault="00393FC8" w:rsidP="00393FC8">
      <w:pPr>
        <w:pStyle w:val="BodyTextMod1"/>
        <w:numPr>
          <w:ilvl w:val="2"/>
          <w:numId w:val="17"/>
        </w:numPr>
      </w:pPr>
      <w:r>
        <w:t>Selecting portions of the work to be performed by SWaMs in order to increase the likelihood that the SWaM goal will be achieved. This includes, where appropriate, breaking out contract work items into economically feasible units to facilitate SWaM participation, even when the Contractor might otherwise prefer to completely perform all portions of this work in its entirety or use its own forces.</w:t>
      </w:r>
    </w:p>
    <w:p w14:paraId="41FD5169" w14:textId="77777777" w:rsidR="00393FC8" w:rsidRDefault="00393FC8" w:rsidP="00393FC8">
      <w:pPr>
        <w:pStyle w:val="ListParagraph"/>
        <w:rPr>
          <w:rFonts w:cs="Arial"/>
        </w:rPr>
      </w:pPr>
    </w:p>
    <w:p w14:paraId="2E2901C9" w14:textId="77777777" w:rsidR="00393FC8" w:rsidRDefault="00393FC8" w:rsidP="00393FC8">
      <w:pPr>
        <w:pStyle w:val="BodyTextMod1"/>
        <w:numPr>
          <w:ilvl w:val="2"/>
          <w:numId w:val="17"/>
        </w:numPr>
      </w:pPr>
      <w:r>
        <w:t>Providing interested SWaMs with adequate information about the Plans, Specifications, and requirements of the Contract in a timely manner, which will assist the SWaMs in responding to a solicitation.</w:t>
      </w:r>
    </w:p>
    <w:p w14:paraId="76365149" w14:textId="77777777" w:rsidR="00393FC8" w:rsidRDefault="00393FC8" w:rsidP="00393FC8">
      <w:pPr>
        <w:pStyle w:val="ListParagraph"/>
        <w:rPr>
          <w:rFonts w:cs="Arial"/>
        </w:rPr>
      </w:pPr>
    </w:p>
    <w:p w14:paraId="1CD9527C" w14:textId="77777777" w:rsidR="00393FC8" w:rsidRDefault="00393FC8" w:rsidP="00393FC8">
      <w:pPr>
        <w:pStyle w:val="BodyTextMod1"/>
        <w:numPr>
          <w:ilvl w:val="2"/>
          <w:numId w:val="17"/>
        </w:numPr>
      </w:pPr>
      <w:r>
        <w:t>Negotiating for participation in good faith with interested SWaMs.</w:t>
      </w:r>
    </w:p>
    <w:p w14:paraId="583E275A" w14:textId="77777777" w:rsidR="00393FC8" w:rsidRDefault="00393FC8" w:rsidP="00393FC8">
      <w:pPr>
        <w:pStyle w:val="BodyText"/>
        <w:spacing w:before="9"/>
        <w:rPr>
          <w:rFonts w:ascii="Arial" w:hAnsi="Arial" w:cs="Arial"/>
          <w:sz w:val="20"/>
        </w:rPr>
      </w:pPr>
    </w:p>
    <w:p w14:paraId="63788C66" w14:textId="77777777" w:rsidR="00393FC8" w:rsidRDefault="00393FC8" w:rsidP="00393FC8">
      <w:pPr>
        <w:pStyle w:val="ListParagraph"/>
        <w:widowControl w:val="0"/>
        <w:numPr>
          <w:ilvl w:val="3"/>
          <w:numId w:val="17"/>
        </w:numPr>
        <w:autoSpaceDE w:val="0"/>
        <w:autoSpaceDN w:val="0"/>
        <w:rPr>
          <w:rFonts w:cs="Arial"/>
        </w:rPr>
      </w:pPr>
      <w:r>
        <w:rPr>
          <w:rFonts w:cs="Arial"/>
        </w:rPr>
        <w:t>Evidence of such negotiation shall include the names, addresses, and telephone numbers of SWaMs that were considered; dates SWaMs were contacted; a description of the information provided regarding the Plans, Specifications, and requirements of the Contract for the work selected for subcontracting; and, if insufficient SWaM participation seems likely, evidence as to why additional agreements could not be reached for SWaMs to perform the work.</w:t>
      </w:r>
    </w:p>
    <w:p w14:paraId="22AF03B1" w14:textId="77777777" w:rsidR="00393FC8" w:rsidRDefault="00393FC8" w:rsidP="00393FC8">
      <w:pPr>
        <w:pStyle w:val="ListParagraph"/>
        <w:widowControl w:val="0"/>
        <w:autoSpaceDE w:val="0"/>
        <w:autoSpaceDN w:val="0"/>
        <w:ind w:left="1980"/>
        <w:rPr>
          <w:rFonts w:cs="Arial"/>
        </w:rPr>
      </w:pPr>
    </w:p>
    <w:p w14:paraId="2F2D6096" w14:textId="77777777" w:rsidR="00393FC8" w:rsidRDefault="00393FC8" w:rsidP="00393FC8">
      <w:pPr>
        <w:pStyle w:val="ListParagraph"/>
        <w:widowControl w:val="0"/>
        <w:numPr>
          <w:ilvl w:val="3"/>
          <w:numId w:val="17"/>
        </w:numPr>
        <w:autoSpaceDE w:val="0"/>
        <w:autoSpaceDN w:val="0"/>
        <w:rPr>
          <w:rFonts w:cs="Arial"/>
        </w:rPr>
      </w:pPr>
      <w:r>
        <w:rPr>
          <w:rFonts w:cs="Arial"/>
        </w:rPr>
        <w:t>A Bidder/Contractor using good business judgment should consider a number of factors in negotiating with subcontractors, including SWaM subcontractors, and should take a firm’s price, qualifications, and capabilities, as well as contract goals, into consideration. However, the fact that there may be some additional costs involved in finding and using SWaMs is not sufficient reason for a Bidder’s/Contractor's failure to meet the Contract goal for SWaM participation, as long as such costs are reasonable and comparable to costs customarily appropriate to the type of work under consideration. Also, the ability or desire of a Bidder/Contractor to perform the work on the Contract with its own organization does not relieve the Bidder/Contractor of the responsibility to make diligent good faith efforts. Bidders/Contractors are not, however, required to accept higher quotes from SWaMs if the</w:t>
      </w:r>
      <w:r>
        <w:rPr>
          <w:rFonts w:cs="Arial"/>
          <w:color w:val="FF0000"/>
        </w:rPr>
        <w:t xml:space="preserve"> </w:t>
      </w:r>
      <w:r>
        <w:rPr>
          <w:rFonts w:cs="Arial"/>
        </w:rPr>
        <w:t>Bidder can show price difference to be excessive, unreasonable, or greater than would normally be expected by industry standards.</w:t>
      </w:r>
    </w:p>
    <w:p w14:paraId="7ADF38AC" w14:textId="77777777" w:rsidR="00393FC8" w:rsidRDefault="00393FC8" w:rsidP="00393FC8">
      <w:pPr>
        <w:pStyle w:val="ListParagraph"/>
        <w:rPr>
          <w:rFonts w:cs="Arial"/>
        </w:rPr>
      </w:pPr>
    </w:p>
    <w:p w14:paraId="608E2B0C" w14:textId="77777777" w:rsidR="00393FC8" w:rsidRDefault="00393FC8" w:rsidP="00393FC8">
      <w:pPr>
        <w:pStyle w:val="BodyTextMod1"/>
        <w:numPr>
          <w:ilvl w:val="2"/>
          <w:numId w:val="17"/>
        </w:numPr>
      </w:pPr>
      <w:r>
        <w:t>A Bidder/Contractor cannot reject a SWaM as being unqualified without sound reasons based on a thorough investigation of the SWaM’s capabilities. The SWaM’s standing within its industry, membership in specific groups, organizations, associations, and political or social affiliations, and union versus non-union employee status are not legitimate causes for the rejection or non-solicitation of bids in the Bidder’s efforts to meet the project goal for SWaM participation.</w:t>
      </w:r>
    </w:p>
    <w:p w14:paraId="49166245" w14:textId="77777777" w:rsidR="00393FC8" w:rsidRDefault="00393FC8" w:rsidP="00393FC8">
      <w:pPr>
        <w:pStyle w:val="ListParagraph"/>
        <w:widowControl w:val="0"/>
        <w:autoSpaceDE w:val="0"/>
        <w:autoSpaceDN w:val="0"/>
        <w:ind w:left="1440"/>
        <w:rPr>
          <w:rFonts w:cs="Arial"/>
        </w:rPr>
      </w:pPr>
    </w:p>
    <w:p w14:paraId="7AC4D504" w14:textId="77777777" w:rsidR="00393FC8" w:rsidRDefault="00393FC8" w:rsidP="00393FC8">
      <w:pPr>
        <w:pStyle w:val="BodyTextMod1"/>
        <w:numPr>
          <w:ilvl w:val="2"/>
          <w:numId w:val="17"/>
        </w:numPr>
      </w:pPr>
      <w:r>
        <w:t>Making efforts to assist interested SWaMs in obtaining necessary equipment, supplies, materials, or related assistance or services subject to the restrictions contained in these provisions.</w:t>
      </w:r>
    </w:p>
    <w:p w14:paraId="6C2D067E" w14:textId="77777777" w:rsidR="00393FC8" w:rsidRDefault="00393FC8" w:rsidP="00393FC8">
      <w:pPr>
        <w:pStyle w:val="ListParagraph"/>
        <w:rPr>
          <w:rFonts w:cs="Arial"/>
        </w:rPr>
      </w:pPr>
    </w:p>
    <w:p w14:paraId="165EFC59" w14:textId="77777777" w:rsidR="00393FC8" w:rsidRDefault="00393FC8" w:rsidP="00393FC8">
      <w:pPr>
        <w:pStyle w:val="BodyTextMod1"/>
        <w:numPr>
          <w:ilvl w:val="2"/>
          <w:numId w:val="17"/>
        </w:numPr>
      </w:pPr>
      <w:r>
        <w:t>Effectively using the services of appropriate personnel from the Department and from (i) DSBSD, (ii) available community organizations, (iii) contractors’ groups, (iv) local, state, and Federal  business assistance offices, (v) the Virginia Department of Veterans; and (vi) other organizations as allowed on a case-by-case basis; to provide assistance in the recruitment and utilization of qualified SWaMs.</w:t>
      </w:r>
    </w:p>
    <w:p w14:paraId="55039D73" w14:textId="77777777" w:rsidR="00393FC8" w:rsidRDefault="00393FC8" w:rsidP="00393FC8">
      <w:pPr>
        <w:widowControl w:val="0"/>
        <w:ind w:left="1080"/>
        <w:rPr>
          <w:rFonts w:eastAsiaTheme="minorHAnsi" w:cs="Arial"/>
        </w:rPr>
      </w:pPr>
    </w:p>
    <w:p w14:paraId="06BC2AAF" w14:textId="77777777" w:rsidR="00393FC8" w:rsidRDefault="00393FC8" w:rsidP="00393FC8">
      <w:pPr>
        <w:pStyle w:val="ListParagraph"/>
        <w:numPr>
          <w:ilvl w:val="0"/>
          <w:numId w:val="17"/>
        </w:numPr>
        <w:rPr>
          <w:rFonts w:eastAsia="Arial"/>
          <w:b/>
        </w:rPr>
      </w:pPr>
      <w:r>
        <w:rPr>
          <w:rFonts w:eastAsia="Arial"/>
          <w:b/>
        </w:rPr>
        <w:t>Documentation and Administrative Reconsideration of Good Faith Efforts</w:t>
      </w:r>
    </w:p>
    <w:p w14:paraId="7BBE303F" w14:textId="77777777" w:rsidR="00393FC8" w:rsidRDefault="00393FC8" w:rsidP="00393FC8">
      <w:pPr>
        <w:widowControl w:val="0"/>
        <w:rPr>
          <w:rFonts w:eastAsiaTheme="minorHAnsi" w:cs="Arial"/>
        </w:rPr>
      </w:pPr>
    </w:p>
    <w:p w14:paraId="4A4DD553" w14:textId="77777777" w:rsidR="00393FC8" w:rsidRDefault="00393FC8" w:rsidP="00393FC8">
      <w:pPr>
        <w:pStyle w:val="BodyTextMod1"/>
        <w:numPr>
          <w:ilvl w:val="1"/>
          <w:numId w:val="17"/>
        </w:numPr>
        <w:rPr>
          <w:rFonts w:eastAsia="Arial"/>
        </w:rPr>
      </w:pPr>
      <w:r>
        <w:rPr>
          <w:rFonts w:eastAsia="Arial"/>
          <w:b/>
          <w:bCs/>
        </w:rPr>
        <w:t>During Bidding</w:t>
      </w:r>
      <w:r>
        <w:rPr>
          <w:rFonts w:eastAsia="Arial"/>
          <w:bCs/>
        </w:rPr>
        <w:t xml:space="preserve">: </w:t>
      </w:r>
      <w:r>
        <w:rPr>
          <w:rFonts w:eastAsia="Arial"/>
        </w:rPr>
        <w:t>As described in Section 107.15(d)(1), where a Bidder fails to meet the  SWaM goal, the Bidder must submit Form C-49S documenting its good faith efforts made to meet the SWaM goal within 2 business days after notification of such failure. The means of transmittal and the risk for timely receipt of this information shall be the responsibility of the Bidder. The Bidder shall attach additional pages to the certification, if necessary, in order to fully document specific good faith efforts made to obtain the SWaM goal.</w:t>
      </w:r>
    </w:p>
    <w:p w14:paraId="26FDB57C" w14:textId="77777777" w:rsidR="00393FC8" w:rsidRDefault="00393FC8" w:rsidP="00393FC8">
      <w:pPr>
        <w:pStyle w:val="BodyTextMod1"/>
        <w:ind w:left="1080"/>
        <w:rPr>
          <w:rFonts w:eastAsia="Arial"/>
        </w:rPr>
      </w:pPr>
    </w:p>
    <w:p w14:paraId="6E2811D6" w14:textId="77777777" w:rsidR="00393FC8" w:rsidRDefault="00393FC8" w:rsidP="00393FC8">
      <w:pPr>
        <w:pStyle w:val="BodyTextMod1"/>
        <w:numPr>
          <w:ilvl w:val="2"/>
          <w:numId w:val="17"/>
        </w:numPr>
        <w:rPr>
          <w:rFonts w:eastAsia="Arial"/>
        </w:rPr>
      </w:pPr>
      <w:r>
        <w:rPr>
          <w:rFonts w:eastAsia="Arial"/>
        </w:rPr>
        <w:t>A Bid may be found non-responsive where the Bidder has failed to submit the required documentation in the time and manner specified.</w:t>
      </w:r>
    </w:p>
    <w:p w14:paraId="12413D00" w14:textId="77777777" w:rsidR="00393FC8" w:rsidRDefault="00393FC8" w:rsidP="00393FC8">
      <w:pPr>
        <w:pStyle w:val="BodyTextMod1"/>
        <w:rPr>
          <w:rFonts w:eastAsia="Arial"/>
        </w:rPr>
      </w:pPr>
    </w:p>
    <w:p w14:paraId="6BCDDF05" w14:textId="77777777" w:rsidR="00393FC8" w:rsidRDefault="00393FC8" w:rsidP="00393FC8">
      <w:pPr>
        <w:pStyle w:val="BodyTextMod1"/>
        <w:numPr>
          <w:ilvl w:val="2"/>
          <w:numId w:val="17"/>
        </w:numPr>
        <w:rPr>
          <w:rFonts w:eastAsia="Arial"/>
        </w:rPr>
      </w:pPr>
      <w:r>
        <w:rPr>
          <w:rFonts w:eastAsia="Arial"/>
        </w:rPr>
        <w:t>Before awarding a contract or renewing a renewable contract with the Contractor, t</w:t>
      </w:r>
      <w:r>
        <w:rPr>
          <w:rFonts w:eastAsia="Arial"/>
          <w:bCs/>
        </w:rPr>
        <w:t xml:space="preserve">he Department will review the Contractor’s record of compliance with its small business subcontracting plan requirements in Form C-111S submitted on past contracts. The failure to meet satisfactorily the designated small business subcontracting procurement plan requirements shall be considered in the prospective award or renewal of a contract in accordance with </w:t>
      </w:r>
      <w:r>
        <w:rPr>
          <w:rFonts w:eastAsia="Arial"/>
          <w:bCs/>
          <w:lang w:bidi="en-US"/>
        </w:rPr>
        <w:t>applicable rules, regulations, and laws,</w:t>
      </w:r>
      <w:r>
        <w:rPr>
          <w:rFonts w:eastAsia="Arial"/>
          <w:bCs/>
        </w:rPr>
        <w:t xml:space="preserve"> and Section 102.08 </w:t>
      </w:r>
    </w:p>
    <w:p w14:paraId="53F1C198" w14:textId="77777777" w:rsidR="00393FC8" w:rsidRDefault="00393FC8" w:rsidP="00393FC8">
      <w:pPr>
        <w:pStyle w:val="BodyTextMod1"/>
        <w:ind w:left="1440"/>
        <w:rPr>
          <w:rFonts w:eastAsia="Arial"/>
        </w:rPr>
      </w:pPr>
    </w:p>
    <w:p w14:paraId="7C9CCAF1" w14:textId="77777777" w:rsidR="00393FC8" w:rsidRDefault="00393FC8" w:rsidP="00393FC8">
      <w:pPr>
        <w:pStyle w:val="BodyTextMod1"/>
        <w:numPr>
          <w:ilvl w:val="2"/>
          <w:numId w:val="17"/>
        </w:numPr>
        <w:rPr>
          <w:rFonts w:eastAsia="Arial"/>
        </w:rPr>
      </w:pPr>
      <w:r>
        <w:rPr>
          <w:rFonts w:eastAsia="Arial"/>
        </w:rPr>
        <w:t>If the lowest Bidder's Bid is rejected the Department may award the Contract to the next lowest Bidder, re-advertise the Proposal at a later date, or proceed otherwise as determined by the Department.</w:t>
      </w:r>
    </w:p>
    <w:p w14:paraId="262280E1" w14:textId="77777777" w:rsidR="00393FC8" w:rsidRDefault="00393FC8" w:rsidP="00393FC8">
      <w:pPr>
        <w:widowControl w:val="0"/>
        <w:ind w:left="1080"/>
        <w:rPr>
          <w:rFonts w:eastAsiaTheme="minorHAnsi" w:cs="Arial"/>
        </w:rPr>
      </w:pPr>
    </w:p>
    <w:p w14:paraId="14B6FF00" w14:textId="77777777" w:rsidR="00393FC8" w:rsidRDefault="00393FC8" w:rsidP="00393FC8">
      <w:pPr>
        <w:pStyle w:val="BodyTextMod1"/>
        <w:numPr>
          <w:ilvl w:val="1"/>
          <w:numId w:val="17"/>
        </w:numPr>
        <w:rPr>
          <w:rFonts w:eastAsiaTheme="minorHAnsi"/>
        </w:rPr>
      </w:pPr>
      <w:r>
        <w:rPr>
          <w:rFonts w:eastAsiaTheme="minorHAnsi"/>
          <w:b/>
        </w:rPr>
        <w:t>Administrative Reconsideration.</w:t>
      </w:r>
    </w:p>
    <w:p w14:paraId="4B614C83" w14:textId="77777777" w:rsidR="00393FC8" w:rsidRDefault="00393FC8" w:rsidP="00393FC8">
      <w:pPr>
        <w:widowControl w:val="0"/>
        <w:rPr>
          <w:rFonts w:eastAsia="Arial" w:cs="Arial"/>
          <w:b/>
        </w:rPr>
      </w:pPr>
    </w:p>
    <w:p w14:paraId="6EC10931" w14:textId="77777777" w:rsidR="00393FC8" w:rsidRDefault="00393FC8" w:rsidP="00393FC8">
      <w:pPr>
        <w:ind w:left="1080"/>
        <w:rPr>
          <w:rFonts w:eastAsia="Arial" w:cs="Arial"/>
        </w:rPr>
      </w:pPr>
      <w:r>
        <w:rPr>
          <w:rFonts w:eastAsia="Arial" w:cs="Arial"/>
        </w:rPr>
        <w:t>Where the Department determines that the apparent low Bidder has failed or appears to have failed to meet the requirements of Section 107.15(d)(1) and has failed to adequately document that it made a good faith effort to obtain sufficient SWaM participation to meet the SWaM goal, the Department will notify the Bidder and provide the opportunity for the Bidder to request administrative reconsideration before the Department rejects that bid as non-responsive. The Bidder may submit a request for reconsideration in writing to the State Contract Engineer within 5 business days of receipt of notification by the Department and shall be given the opportunity to discuss the issue and present its evidence to the Administrative Reconsideration Panel (Panel), either in person or by telephone or video conference as the Panel chooses. The Panel will be made up of VDOT Division Administrators or their designees, none of whom took part in the initial determination that the Bidis non-responsive. After presentation by the Bidder, the Panel shall notify the Bidder in writing of its decision and explain the basis for finding that the Bid is or is not responsive.</w:t>
      </w:r>
    </w:p>
    <w:p w14:paraId="7E8A8134" w14:textId="77777777" w:rsidR="00393FC8" w:rsidRDefault="00393FC8" w:rsidP="00393FC8">
      <w:pPr>
        <w:widowControl w:val="0"/>
        <w:ind w:left="1080"/>
        <w:rPr>
          <w:rFonts w:eastAsiaTheme="minorHAnsi" w:cs="Arial"/>
        </w:rPr>
      </w:pPr>
    </w:p>
    <w:p w14:paraId="228B9104" w14:textId="77777777" w:rsidR="00393FC8" w:rsidRDefault="00393FC8" w:rsidP="00393FC8">
      <w:pPr>
        <w:ind w:left="1080"/>
        <w:rPr>
          <w:rFonts w:eastAsia="Arial" w:cs="Arial"/>
        </w:rPr>
      </w:pPr>
      <w:r>
        <w:rPr>
          <w:rFonts w:eastAsia="Arial" w:cs="Arial"/>
        </w:rPr>
        <w:t>If the Panel determines the Bidder failed to meet the requirements of the SWaM goal and has failed to make adequate good faith efforts to achieve the level of SWaM participation as specified in the Proposal, the Bidder’s Bid will be rejected.</w:t>
      </w:r>
    </w:p>
    <w:p w14:paraId="5F471A4C" w14:textId="77777777" w:rsidR="00393FC8" w:rsidRDefault="00393FC8" w:rsidP="00393FC8">
      <w:pPr>
        <w:widowControl w:val="0"/>
        <w:ind w:left="1080"/>
        <w:rPr>
          <w:rFonts w:eastAsia="Arial" w:cs="Arial"/>
        </w:rPr>
      </w:pPr>
    </w:p>
    <w:p w14:paraId="45C8B944" w14:textId="77777777" w:rsidR="00393FC8" w:rsidRDefault="00393FC8" w:rsidP="00393FC8">
      <w:pPr>
        <w:widowControl w:val="0"/>
        <w:ind w:left="1080"/>
        <w:rPr>
          <w:rFonts w:eastAsia="Arial" w:cs="Arial"/>
        </w:rPr>
      </w:pPr>
      <w:r>
        <w:rPr>
          <w:rFonts w:eastAsia="Arial" w:cs="Arial"/>
        </w:rPr>
        <w:t>If the Panel determines sufficient documented evidence was presented to demonstrate that the apparent low Bidder made reasonable good faith efforts, the Department will award the Contract and reduce the SWaM requirement to the Bidder's actual commitment shown in their Form C-111S at the time of its Bid. The Contractor is still encouraged to seek additional SWaM participation during the life of the Contract.</w:t>
      </w:r>
    </w:p>
    <w:p w14:paraId="40782F82" w14:textId="77777777" w:rsidR="00393FC8" w:rsidRDefault="00393FC8" w:rsidP="00393FC8">
      <w:pPr>
        <w:widowControl w:val="0"/>
        <w:ind w:left="720"/>
        <w:rPr>
          <w:rFonts w:eastAsiaTheme="minorHAnsi" w:cs="Arial"/>
        </w:rPr>
      </w:pPr>
    </w:p>
    <w:p w14:paraId="5DC364D8" w14:textId="77777777" w:rsidR="00393FC8" w:rsidRDefault="00393FC8" w:rsidP="00393FC8">
      <w:pPr>
        <w:pStyle w:val="ListParagraph"/>
        <w:numPr>
          <w:ilvl w:val="0"/>
          <w:numId w:val="17"/>
        </w:numPr>
        <w:rPr>
          <w:rFonts w:eastAsia="Arial"/>
          <w:b/>
        </w:rPr>
      </w:pPr>
      <w:r>
        <w:rPr>
          <w:rFonts w:eastAsia="Arial"/>
          <w:b/>
        </w:rPr>
        <w:t>SWaM Participation for Contract Goal Credit</w:t>
      </w:r>
    </w:p>
    <w:p w14:paraId="2C008B69" w14:textId="77777777" w:rsidR="00393FC8" w:rsidRDefault="00393FC8" w:rsidP="00393FC8">
      <w:pPr>
        <w:widowControl w:val="0"/>
        <w:rPr>
          <w:rFonts w:eastAsiaTheme="minorHAnsi" w:cs="Arial"/>
        </w:rPr>
      </w:pPr>
    </w:p>
    <w:p w14:paraId="2BF105ED" w14:textId="77777777" w:rsidR="00393FC8" w:rsidRDefault="00393FC8" w:rsidP="00393FC8">
      <w:pPr>
        <w:widowControl w:val="0"/>
        <w:ind w:left="720"/>
        <w:rPr>
          <w:rFonts w:eastAsia="Arial" w:cs="Arial"/>
        </w:rPr>
      </w:pPr>
      <w:r>
        <w:rPr>
          <w:rFonts w:eastAsia="Arial" w:cs="Arial"/>
        </w:rPr>
        <w:t>SWaM participation on the Contract will count toward meeting the SWaM goal in accordance with the following criteria:</w:t>
      </w:r>
    </w:p>
    <w:p w14:paraId="587D1336" w14:textId="77777777" w:rsidR="00393FC8" w:rsidRDefault="00393FC8" w:rsidP="00393FC8">
      <w:pPr>
        <w:widowControl w:val="0"/>
        <w:ind w:left="720"/>
        <w:rPr>
          <w:rFonts w:eastAsiaTheme="minorHAnsi" w:cs="Arial"/>
        </w:rPr>
      </w:pPr>
    </w:p>
    <w:p w14:paraId="5156EEB6" w14:textId="77777777" w:rsidR="00393FC8" w:rsidRDefault="00393FC8" w:rsidP="00393FC8">
      <w:pPr>
        <w:pStyle w:val="BodyTextMod1"/>
        <w:numPr>
          <w:ilvl w:val="1"/>
          <w:numId w:val="17"/>
        </w:numPr>
        <w:rPr>
          <w:rFonts w:eastAsia="Arial"/>
        </w:rPr>
      </w:pPr>
      <w:r>
        <w:rPr>
          <w:rFonts w:eastAsia="Arial"/>
        </w:rPr>
        <w:t>Cost-plus subcontracts will not be considered to be in accordance with normal industry practice and will not normally be allowed for credit.</w:t>
      </w:r>
    </w:p>
    <w:p w14:paraId="0F108BC5" w14:textId="77777777" w:rsidR="00393FC8" w:rsidRDefault="00393FC8" w:rsidP="00393FC8">
      <w:pPr>
        <w:widowControl w:val="0"/>
        <w:rPr>
          <w:rFonts w:eastAsiaTheme="minorHAnsi" w:cs="Arial"/>
        </w:rPr>
      </w:pPr>
    </w:p>
    <w:p w14:paraId="08CEBB45" w14:textId="77777777" w:rsidR="00393FC8" w:rsidRDefault="00393FC8" w:rsidP="00393FC8">
      <w:pPr>
        <w:pStyle w:val="BodyTextMod1"/>
        <w:numPr>
          <w:ilvl w:val="1"/>
          <w:numId w:val="17"/>
        </w:numPr>
        <w:rPr>
          <w:rFonts w:eastAsia="Arial"/>
        </w:rPr>
      </w:pPr>
      <w:r>
        <w:rPr>
          <w:rFonts w:eastAsia="Arial"/>
        </w:rPr>
        <w:t>The applicable percentage of the total dollar value of the subcontract awarded to the SWaM will be counted toward meeting the SWaM goal in accordance with Section 107.15(c) for the value of the work, materials, equipment, supplies, or services that are actually performed or provided by the SWaM itself or subcontracted by the SWaM to other SWaMs.</w:t>
      </w:r>
    </w:p>
    <w:p w14:paraId="7DF2EA1A" w14:textId="77777777" w:rsidR="00393FC8" w:rsidRDefault="00393FC8" w:rsidP="00393FC8">
      <w:pPr>
        <w:widowControl w:val="0"/>
        <w:rPr>
          <w:rFonts w:eastAsiaTheme="minorHAnsi" w:cs="Arial"/>
        </w:rPr>
      </w:pPr>
    </w:p>
    <w:p w14:paraId="6B0BF5CF" w14:textId="77777777" w:rsidR="00393FC8" w:rsidRDefault="00393FC8" w:rsidP="00393FC8">
      <w:pPr>
        <w:pStyle w:val="BodyTextMod1"/>
        <w:numPr>
          <w:ilvl w:val="1"/>
          <w:numId w:val="17"/>
        </w:numPr>
        <w:rPr>
          <w:rFonts w:eastAsia="Arial"/>
        </w:rPr>
      </w:pPr>
      <w:r>
        <w:rPr>
          <w:rFonts w:eastAsia="Arial"/>
        </w:rPr>
        <w:t>When a SWaM performs work as a participant in a joint venture with a non-SWaM, the Contractor may count toward the SWaM goal only that portion of the total dollar value of the Contract equal to the distinctly defined portion of the Work that the SWaM has performed with the SWaM’s own forces or in accordance with the provisions of this Section. The Department shall be contacted in advance regarding any joint venture involving both a SWaM and a non-SWaM to coordinate Department review and approval of the joint venture’s organizational structure and proposed operation where the Contractor seeks to claim the SWaM’s credit toward the SWaM goal.</w:t>
      </w:r>
    </w:p>
    <w:p w14:paraId="44E1E489" w14:textId="77777777" w:rsidR="00393FC8" w:rsidRDefault="00393FC8" w:rsidP="00393FC8">
      <w:pPr>
        <w:widowControl w:val="0"/>
        <w:rPr>
          <w:rFonts w:eastAsiaTheme="minorHAnsi" w:cs="Arial"/>
        </w:rPr>
      </w:pPr>
    </w:p>
    <w:p w14:paraId="2909299F" w14:textId="77777777" w:rsidR="00393FC8" w:rsidRDefault="00393FC8" w:rsidP="00393FC8">
      <w:pPr>
        <w:pStyle w:val="BodyTextMod1"/>
        <w:numPr>
          <w:ilvl w:val="1"/>
          <w:numId w:val="17"/>
        </w:numPr>
        <w:rPr>
          <w:rFonts w:eastAsia="Arial"/>
        </w:rPr>
      </w:pPr>
      <w:r>
        <w:rPr>
          <w:rFonts w:eastAsia="Arial"/>
        </w:rPr>
        <w:t>When a SWaM subcontracts part of the work of the Contract to another business, the value of that subcontracted work may be counted toward the SWaM goal only if the SWaM's subcontractor is a certified SWaM. Work that a SWaM subcontracts to either a non-SWaM or to a non-certified SWaM will not count toward the SWaM goal. The cost of supplies and equipment a SWaM subcontractor purchases or leases from the Contractor or the Contractor’s affiliates will not count toward the Contract goal for SWaM participation.</w:t>
      </w:r>
    </w:p>
    <w:p w14:paraId="5F8E8809" w14:textId="77777777" w:rsidR="00393FC8" w:rsidRDefault="00393FC8" w:rsidP="00393FC8">
      <w:pPr>
        <w:widowControl w:val="0"/>
        <w:rPr>
          <w:rFonts w:eastAsiaTheme="minorHAnsi" w:cs="Arial"/>
        </w:rPr>
      </w:pPr>
    </w:p>
    <w:p w14:paraId="7A05A1D9" w14:textId="77777777" w:rsidR="00393FC8" w:rsidRDefault="00393FC8" w:rsidP="00393FC8">
      <w:pPr>
        <w:pStyle w:val="BodyTextMod1"/>
        <w:numPr>
          <w:ilvl w:val="1"/>
          <w:numId w:val="17"/>
        </w:numPr>
        <w:rPr>
          <w:rFonts w:eastAsia="Arial"/>
        </w:rPr>
      </w:pPr>
      <w:r>
        <w:rPr>
          <w:rFonts w:eastAsia="Arial"/>
        </w:rPr>
        <w:t>A Contractor may not count the participation of a SWaM Subcontractor toward the Contractor's final compliance with the SWaM goal obligations until the amount being counted has actually been paid to the SWaM.</w:t>
      </w:r>
    </w:p>
    <w:p w14:paraId="451F0734" w14:textId="77777777" w:rsidR="00393FC8" w:rsidRDefault="00393FC8" w:rsidP="00393FC8">
      <w:pPr>
        <w:widowControl w:val="0"/>
        <w:rPr>
          <w:rFonts w:eastAsiaTheme="minorHAnsi" w:cs="Arial"/>
        </w:rPr>
      </w:pPr>
    </w:p>
    <w:p w14:paraId="52643C04" w14:textId="77777777" w:rsidR="00393FC8" w:rsidRDefault="00393FC8" w:rsidP="00393FC8">
      <w:pPr>
        <w:pStyle w:val="ListParagraph"/>
        <w:numPr>
          <w:ilvl w:val="0"/>
          <w:numId w:val="17"/>
        </w:numPr>
        <w:rPr>
          <w:rFonts w:eastAsiaTheme="minorHAnsi"/>
          <w:b/>
        </w:rPr>
      </w:pPr>
      <w:r>
        <w:rPr>
          <w:rFonts w:eastAsiaTheme="minorHAnsi"/>
          <w:b/>
        </w:rPr>
        <w:t>Performing a Commercially Useful Function (CUF)</w:t>
      </w:r>
    </w:p>
    <w:p w14:paraId="6A5F5565" w14:textId="77777777" w:rsidR="00393FC8" w:rsidRDefault="00393FC8" w:rsidP="00393FC8">
      <w:pPr>
        <w:widowControl w:val="0"/>
        <w:ind w:left="720"/>
        <w:rPr>
          <w:rFonts w:eastAsiaTheme="minorHAnsi" w:cs="Arial"/>
        </w:rPr>
      </w:pPr>
    </w:p>
    <w:p w14:paraId="665BEBC4" w14:textId="77777777" w:rsidR="00393FC8" w:rsidRDefault="00393FC8" w:rsidP="00393FC8">
      <w:pPr>
        <w:widowControl w:val="0"/>
        <w:ind w:left="720"/>
        <w:rPr>
          <w:rFonts w:eastAsiaTheme="minorHAnsi" w:cs="Arial"/>
        </w:rPr>
      </w:pPr>
      <w:r>
        <w:rPr>
          <w:rFonts w:eastAsiaTheme="minorHAnsi" w:cs="Arial"/>
        </w:rPr>
        <w:t>No credit toward the SWaM goal will be allowed for Contract payments or expenditures to a SWaM firm if that SWaM firm does not perform a CUF on the Contract. A SWaM performs a CUF when the SWaM is solely responsible for execution of a distinct element of the Work and the SWaM actually performs, manages, and supervises the work involved with the firm’s own forces or in accordance with the provisions of Section 107.15(f). To perform a CUF the SWaM alone shall be responsible and bear the risk for the material and supplies used on the Contract, selecting a supplier or dealer from those available, negotiating price, determining quality and quantity, ordering the material and supplies, installing those materials with the SWaM’s own forces and equipment where applicable, and paying for those materials and supplies itself. Whether the SWaM is performing a CUF will be determined based on the amount of work subcontracted, and whether the amount the SWaM is to be paid under the Contract shall be commensurate with the work the SWaM actually performs and the SWaM credit claimed for the SWaM’s performance.</w:t>
      </w:r>
    </w:p>
    <w:p w14:paraId="6F70A381" w14:textId="77777777" w:rsidR="00393FC8" w:rsidRDefault="00393FC8" w:rsidP="00393FC8">
      <w:pPr>
        <w:widowControl w:val="0"/>
        <w:ind w:left="720"/>
        <w:rPr>
          <w:rFonts w:eastAsiaTheme="minorHAnsi" w:cs="Arial"/>
        </w:rPr>
      </w:pPr>
    </w:p>
    <w:p w14:paraId="4F3D7BE1" w14:textId="77777777" w:rsidR="00393FC8" w:rsidRDefault="00393FC8" w:rsidP="00393FC8">
      <w:pPr>
        <w:pStyle w:val="BodyTextMod1"/>
        <w:numPr>
          <w:ilvl w:val="1"/>
          <w:numId w:val="17"/>
        </w:numPr>
        <w:rPr>
          <w:rFonts w:eastAsiaTheme="minorHAnsi"/>
        </w:rPr>
      </w:pPr>
      <w:r>
        <w:rPr>
          <w:rFonts w:eastAsiaTheme="minorHAnsi"/>
          <w:b/>
        </w:rPr>
        <w:t>Monitoring CUF Performance:</w:t>
      </w:r>
      <w:r>
        <w:rPr>
          <w:rFonts w:eastAsiaTheme="minorHAnsi"/>
        </w:rPr>
        <w:t xml:space="preserve"> It shall be the Contractor's responsibility to ensure that all SWaMs selected for subcontract work on the Contract, for which he seeks to claim credit toward the SWaM goal, perform a CUF. Further, the Contractor is responsible for and shall ensure that each SWaM fully performs the SWaM's designated tasks with the SWaM's own forces and equipment under the SWaM's own direct supervision and management or in accordance with the provisions of Section 107.15(f). For the purposes of this provision the SWaMs equipment will mean either equipment directly owned by the SWaM as evidenced by title, bill of sale or other such documentation, or leased by the SWaM, and over which the SWaM has control as evidenced by the leasing agreement from a firm not owned in whole or part by the Contractor or an affiliate of the Contractor under the Contract.</w:t>
      </w:r>
    </w:p>
    <w:p w14:paraId="04C655DC" w14:textId="77777777" w:rsidR="00393FC8" w:rsidRDefault="00393FC8" w:rsidP="00393FC8">
      <w:pPr>
        <w:widowControl w:val="0"/>
        <w:ind w:left="720"/>
        <w:rPr>
          <w:rFonts w:eastAsiaTheme="minorHAnsi" w:cs="Arial"/>
        </w:rPr>
      </w:pPr>
    </w:p>
    <w:p w14:paraId="47D89AB5" w14:textId="77777777" w:rsidR="00393FC8" w:rsidRDefault="00393FC8" w:rsidP="00393FC8">
      <w:pPr>
        <w:ind w:left="1080"/>
        <w:rPr>
          <w:rFonts w:eastAsiaTheme="minorHAnsi" w:cs="Arial"/>
        </w:rPr>
      </w:pPr>
      <w:r>
        <w:rPr>
          <w:rFonts w:eastAsiaTheme="minorHAnsi" w:cs="Arial"/>
        </w:rPr>
        <w:t>The Department will monitor the Contractor’s SWaM involvement during the performance of the Contract. However, the Department is under no obligation to warn the Contractor that a SWaMs participation will not count toward the goal.</w:t>
      </w:r>
    </w:p>
    <w:p w14:paraId="5BB3FE06" w14:textId="77777777" w:rsidR="00393FC8" w:rsidRDefault="00393FC8" w:rsidP="00393FC8">
      <w:pPr>
        <w:widowControl w:val="0"/>
        <w:ind w:left="720"/>
        <w:rPr>
          <w:rFonts w:eastAsiaTheme="minorHAnsi" w:cs="Arial"/>
        </w:rPr>
      </w:pPr>
    </w:p>
    <w:p w14:paraId="23251814" w14:textId="77777777" w:rsidR="00393FC8" w:rsidRDefault="00393FC8" w:rsidP="00393FC8">
      <w:pPr>
        <w:pStyle w:val="BodyTextMod1"/>
        <w:numPr>
          <w:ilvl w:val="1"/>
          <w:numId w:val="17"/>
        </w:numPr>
        <w:rPr>
          <w:rFonts w:eastAsiaTheme="minorHAnsi"/>
        </w:rPr>
      </w:pPr>
      <w:r>
        <w:rPr>
          <w:rFonts w:eastAsiaTheme="minorHAnsi"/>
          <w:b/>
        </w:rPr>
        <w:t>SWaMs Must Perform a Useful and Necessary Role in Contract Completion:</w:t>
      </w:r>
      <w:r>
        <w:rPr>
          <w:rFonts w:eastAsiaTheme="minorHAnsi"/>
        </w:rPr>
        <w:t xml:space="preserve"> A SWaM does not perform a CUF if the SWaM’s role is limited to that of an extra participant in a transaction, contract, or project through which funds are passed in order to obtain the appearance of SWaM participation. In determining whether a SWaM is such an extra participant, VDOT will examine similar transactions, particularly those in which SWaMs do not participate.</w:t>
      </w:r>
    </w:p>
    <w:p w14:paraId="61198052" w14:textId="77777777" w:rsidR="00393FC8" w:rsidRDefault="00393FC8" w:rsidP="00393FC8">
      <w:pPr>
        <w:widowControl w:val="0"/>
        <w:ind w:left="720"/>
        <w:rPr>
          <w:rFonts w:eastAsiaTheme="minorHAnsi" w:cs="Arial"/>
        </w:rPr>
      </w:pPr>
    </w:p>
    <w:p w14:paraId="2A5CA773" w14:textId="77777777" w:rsidR="00393FC8" w:rsidRDefault="00393FC8" w:rsidP="00393FC8">
      <w:pPr>
        <w:pStyle w:val="BodyTextMod1"/>
        <w:numPr>
          <w:ilvl w:val="1"/>
          <w:numId w:val="17"/>
        </w:numPr>
        <w:rPr>
          <w:rFonts w:eastAsiaTheme="minorHAnsi"/>
        </w:rPr>
      </w:pPr>
      <w:r>
        <w:rPr>
          <w:rFonts w:eastAsiaTheme="minorHAnsi"/>
          <w:b/>
        </w:rPr>
        <w:t>SWaMs Must Perform The Contract Work With Their Own Workforces:</w:t>
      </w:r>
      <w:r>
        <w:rPr>
          <w:rFonts w:eastAsiaTheme="minorHAnsi"/>
        </w:rPr>
        <w:t xml:space="preserve"> If a SWaM does not perform and exercise responsibility for at least 30% of the total cost of the SWaM’s contract with the SWaM’s own work force, or the SWaM subcontracts a greater portion of the work of a contract than would be expected on the basis of normal industry practice for the type of work involved, the Department will presume that the SWaM is not performing a CUF and such participation will not be counted toward the SWaM goal.  When a SWaM is presumed not to be performing a CUF, the SWaM may present evidence to rebut this presumption. The Department may determine that the SWaM is performing a CUF given the type of work involved and normal industry practices.</w:t>
      </w:r>
    </w:p>
    <w:p w14:paraId="3F90C291" w14:textId="77777777" w:rsidR="00393FC8" w:rsidRDefault="00393FC8" w:rsidP="00393FC8">
      <w:pPr>
        <w:widowControl w:val="0"/>
        <w:ind w:left="720"/>
        <w:rPr>
          <w:rFonts w:eastAsiaTheme="minorHAnsi" w:cs="Arial"/>
        </w:rPr>
      </w:pPr>
    </w:p>
    <w:p w14:paraId="2F84FBB6" w14:textId="77777777" w:rsidR="00393FC8" w:rsidRDefault="00393FC8" w:rsidP="00393FC8">
      <w:pPr>
        <w:pStyle w:val="BodyTextMod1"/>
        <w:numPr>
          <w:ilvl w:val="1"/>
          <w:numId w:val="17"/>
        </w:numPr>
        <w:rPr>
          <w:rFonts w:eastAsiaTheme="minorHAnsi"/>
        </w:rPr>
      </w:pPr>
      <w:r>
        <w:rPr>
          <w:rFonts w:eastAsiaTheme="minorHAnsi"/>
          <w:b/>
        </w:rPr>
        <w:t>VDOT Makes Final Determination On Whether a CUF Is Performed:</w:t>
      </w:r>
      <w:r>
        <w:rPr>
          <w:rFonts w:eastAsiaTheme="minorHAnsi"/>
        </w:rPr>
        <w:t xml:space="preserve"> VDOT has the final authority to determine whether a SWaM firm has performed a CUF. To determine whether a SWaM is performing or has performed a CUF, VDOT will evaluate the amount of work subcontracted by that SWaM or performed by other firms and the extent of the involvement of other firms’ forces and equipment. Any SWaM work performed by the Contractor or by employees or equipment of the Contractor shall be subject to disallowance under the SWaM Program, unless the independent validity and need for such an arrangement and work is demonstrated.</w:t>
      </w:r>
    </w:p>
    <w:p w14:paraId="1BB93017" w14:textId="77777777" w:rsidR="00393FC8" w:rsidRDefault="00393FC8" w:rsidP="00393FC8">
      <w:pPr>
        <w:widowControl w:val="0"/>
        <w:ind w:left="720"/>
        <w:rPr>
          <w:rFonts w:eastAsiaTheme="minorHAnsi" w:cs="Arial"/>
        </w:rPr>
      </w:pPr>
    </w:p>
    <w:p w14:paraId="2A7693F6" w14:textId="77777777" w:rsidR="00393FC8" w:rsidRDefault="00393FC8" w:rsidP="00393FC8">
      <w:pPr>
        <w:pStyle w:val="BodyTextMod1"/>
        <w:numPr>
          <w:ilvl w:val="1"/>
          <w:numId w:val="17"/>
        </w:numPr>
        <w:rPr>
          <w:rFonts w:eastAsia="Arial"/>
          <w:b/>
        </w:rPr>
      </w:pPr>
      <w:r>
        <w:rPr>
          <w:rFonts w:eastAsia="Arial"/>
          <w:b/>
        </w:rPr>
        <w:t>Factors Used to determine if a SWaM Trucking Firm is performing a</w:t>
      </w:r>
      <w:r>
        <w:rPr>
          <w:rFonts w:eastAsia="Arial"/>
          <w:b/>
          <w:spacing w:val="-28"/>
        </w:rPr>
        <w:t xml:space="preserve"> </w:t>
      </w:r>
      <w:r>
        <w:rPr>
          <w:rFonts w:eastAsia="Arial"/>
          <w:b/>
        </w:rPr>
        <w:t>CUF:</w:t>
      </w:r>
    </w:p>
    <w:p w14:paraId="22170149" w14:textId="77777777" w:rsidR="00393FC8" w:rsidRDefault="00393FC8" w:rsidP="00393FC8">
      <w:pPr>
        <w:widowControl w:val="0"/>
        <w:autoSpaceDE w:val="0"/>
        <w:autoSpaceDN w:val="0"/>
        <w:spacing w:before="3"/>
        <w:jc w:val="left"/>
        <w:rPr>
          <w:rFonts w:eastAsia="Arial" w:cs="Arial"/>
          <w:b/>
        </w:rPr>
      </w:pPr>
    </w:p>
    <w:p w14:paraId="67991AD8" w14:textId="77777777" w:rsidR="00393FC8" w:rsidRDefault="00393FC8" w:rsidP="00393FC8">
      <w:pPr>
        <w:pStyle w:val="BodyTextMod1"/>
        <w:numPr>
          <w:ilvl w:val="2"/>
          <w:numId w:val="17"/>
        </w:numPr>
        <w:rPr>
          <w:rFonts w:eastAsia="Arial"/>
        </w:rPr>
      </w:pPr>
      <w:r>
        <w:rPr>
          <w:rFonts w:eastAsia="Arial"/>
        </w:rPr>
        <w:t>To perform a CUF the SWaM trucking firm shall be completely responsible for the management and supervision of the entire trucking operation for which the SWaM is responsible by subcontract on a particular contract. There shall not be a contrived arrangement, including, but not limited to, any arrangement that would not customarily and legally exist under regular construction project subcontracting practices for the purpose of meeting the SWaM goal.</w:t>
      </w:r>
    </w:p>
    <w:p w14:paraId="77A7BBB0" w14:textId="77777777" w:rsidR="00393FC8" w:rsidRDefault="00393FC8" w:rsidP="00393FC8">
      <w:pPr>
        <w:widowControl w:val="0"/>
        <w:autoSpaceDE w:val="0"/>
        <w:autoSpaceDN w:val="0"/>
        <w:jc w:val="left"/>
        <w:rPr>
          <w:rFonts w:eastAsia="Arial" w:cs="Arial"/>
        </w:rPr>
      </w:pPr>
    </w:p>
    <w:p w14:paraId="78D84C5D" w14:textId="77777777" w:rsidR="00393FC8" w:rsidRDefault="00393FC8" w:rsidP="00393FC8">
      <w:pPr>
        <w:pStyle w:val="ListParagraph"/>
        <w:numPr>
          <w:ilvl w:val="2"/>
          <w:numId w:val="17"/>
        </w:numPr>
        <w:autoSpaceDE w:val="0"/>
        <w:autoSpaceDN w:val="0"/>
        <w:rPr>
          <w:rFonts w:eastAsia="Arial" w:cs="Arial"/>
        </w:rPr>
      </w:pPr>
      <w:r>
        <w:rPr>
          <w:rFonts w:eastAsia="Arial" w:cs="Arial"/>
        </w:rPr>
        <w:t>The SWaM must own and operate at least one fully licensed, insured, and operational truck used in the performance of the Contract work. This does not include a supervisor’s pickup truck or a similar vehicle that is not suitable for and customarily used in hauling the necessary materials or</w:t>
      </w:r>
      <w:r>
        <w:rPr>
          <w:rFonts w:eastAsia="Arial" w:cs="Arial"/>
          <w:spacing w:val="-14"/>
        </w:rPr>
        <w:t xml:space="preserve"> </w:t>
      </w:r>
      <w:r>
        <w:rPr>
          <w:rFonts w:eastAsia="Arial" w:cs="Arial"/>
        </w:rPr>
        <w:t>supplies.</w:t>
      </w:r>
    </w:p>
    <w:p w14:paraId="1CF68EB0" w14:textId="77777777" w:rsidR="00393FC8" w:rsidRDefault="00393FC8" w:rsidP="00393FC8">
      <w:pPr>
        <w:widowControl w:val="0"/>
        <w:autoSpaceDE w:val="0"/>
        <w:autoSpaceDN w:val="0"/>
        <w:ind w:left="1079"/>
        <w:rPr>
          <w:rFonts w:eastAsia="Arial" w:cs="Arial"/>
        </w:rPr>
      </w:pPr>
    </w:p>
    <w:p w14:paraId="39CCB600" w14:textId="77777777" w:rsidR="00393FC8" w:rsidRDefault="00393FC8" w:rsidP="00393FC8">
      <w:pPr>
        <w:pStyle w:val="ListParagraph"/>
        <w:numPr>
          <w:ilvl w:val="2"/>
          <w:numId w:val="17"/>
        </w:numPr>
        <w:autoSpaceDE w:val="0"/>
        <w:autoSpaceDN w:val="0"/>
        <w:rPr>
          <w:rFonts w:eastAsia="Arial" w:cs="Arial"/>
        </w:rPr>
      </w:pPr>
      <w:r>
        <w:rPr>
          <w:rFonts w:eastAsia="Arial" w:cs="Arial"/>
        </w:rPr>
        <w:t>The SWaM receives full credit for the total reasonable amount the SWaM is paid for the transportation services provided on the Contract using trucks the SWaM owns, insures, and operates using drivers that the SWaM employs and</w:t>
      </w:r>
      <w:r>
        <w:rPr>
          <w:rFonts w:eastAsia="Arial" w:cs="Arial"/>
          <w:spacing w:val="-21"/>
        </w:rPr>
        <w:t xml:space="preserve"> </w:t>
      </w:r>
      <w:r>
        <w:rPr>
          <w:rFonts w:eastAsia="Arial" w:cs="Arial"/>
        </w:rPr>
        <w:t>manages.</w:t>
      </w:r>
    </w:p>
    <w:p w14:paraId="7D6F0373" w14:textId="77777777" w:rsidR="00393FC8" w:rsidRDefault="00393FC8" w:rsidP="00393FC8">
      <w:pPr>
        <w:widowControl w:val="0"/>
        <w:autoSpaceDE w:val="0"/>
        <w:autoSpaceDN w:val="0"/>
        <w:spacing w:before="9"/>
        <w:ind w:left="1440"/>
        <w:jc w:val="left"/>
        <w:rPr>
          <w:rFonts w:eastAsia="Arial" w:cs="Arial"/>
        </w:rPr>
      </w:pPr>
    </w:p>
    <w:p w14:paraId="26E450BC" w14:textId="77777777" w:rsidR="00393FC8" w:rsidRDefault="00393FC8" w:rsidP="00393FC8">
      <w:pPr>
        <w:pStyle w:val="ListParagraph"/>
        <w:widowControl w:val="0"/>
        <w:numPr>
          <w:ilvl w:val="2"/>
          <w:numId w:val="17"/>
        </w:numPr>
        <w:autoSpaceDE w:val="0"/>
        <w:autoSpaceDN w:val="0"/>
        <w:rPr>
          <w:rFonts w:eastAsia="Arial" w:cs="Arial"/>
        </w:rPr>
      </w:pPr>
      <w:r>
        <w:rPr>
          <w:rFonts w:eastAsia="Arial" w:cs="Arial"/>
        </w:rPr>
        <w:t>The SWaM may lease trucks from another certified SWaM firm, including from an owner- operator who is certified as a SWaM. The SWaM firm that leases trucks from another SWaM will receive credit for the total fair market value actually paid for transportation services the lessee SWaM firm provides on the</w:t>
      </w:r>
      <w:r>
        <w:rPr>
          <w:rFonts w:eastAsia="Arial" w:cs="Arial"/>
          <w:spacing w:val="-10"/>
        </w:rPr>
        <w:t xml:space="preserve"> </w:t>
      </w:r>
      <w:r>
        <w:rPr>
          <w:rFonts w:eastAsia="Arial" w:cs="Arial"/>
        </w:rPr>
        <w:t>Contract.</w:t>
      </w:r>
    </w:p>
    <w:p w14:paraId="1FF9FCD0" w14:textId="77777777" w:rsidR="00393FC8" w:rsidRDefault="00393FC8" w:rsidP="00393FC8">
      <w:pPr>
        <w:widowControl w:val="0"/>
        <w:autoSpaceDE w:val="0"/>
        <w:autoSpaceDN w:val="0"/>
        <w:spacing w:before="10"/>
        <w:ind w:left="1440"/>
        <w:jc w:val="left"/>
        <w:rPr>
          <w:rFonts w:eastAsia="Arial" w:cs="Arial"/>
        </w:rPr>
      </w:pPr>
    </w:p>
    <w:p w14:paraId="54647A19" w14:textId="77777777" w:rsidR="00393FC8" w:rsidRDefault="00393FC8" w:rsidP="00393FC8">
      <w:pPr>
        <w:pStyle w:val="ListParagraph"/>
        <w:widowControl w:val="0"/>
        <w:numPr>
          <w:ilvl w:val="2"/>
          <w:numId w:val="17"/>
        </w:numPr>
        <w:autoSpaceDE w:val="0"/>
        <w:autoSpaceDN w:val="0"/>
        <w:rPr>
          <w:rFonts w:eastAsia="Arial" w:cs="Arial"/>
        </w:rPr>
      </w:pPr>
      <w:r>
        <w:rPr>
          <w:rFonts w:eastAsia="Arial" w:cs="Arial"/>
        </w:rPr>
        <w:t>The SWaM may also lease trucks from a non-SWaM firm, including an owner-operator. The SWaM who leases trucks from a non-SWaM is entitled to credit for the total value of the transportation services provided by non-SWaM leased trucks equipped with drivers, not to exceed the value of transportation services on the Contract provided by SWaM-owned trucks or leased trucks with SWaM employee drivers. For additional participation by non-SWaM lessees, the SWaM will only receive credit for the fee or commission it receives as a result of the lease</w:t>
      </w:r>
      <w:r>
        <w:rPr>
          <w:rFonts w:eastAsia="Arial" w:cs="Arial"/>
          <w:spacing w:val="-17"/>
        </w:rPr>
        <w:t xml:space="preserve"> </w:t>
      </w:r>
      <w:r>
        <w:rPr>
          <w:rFonts w:eastAsia="Arial" w:cs="Arial"/>
        </w:rPr>
        <w:t>arrangement.</w:t>
      </w:r>
    </w:p>
    <w:p w14:paraId="2DACF650" w14:textId="77777777" w:rsidR="00393FC8" w:rsidRDefault="00393FC8" w:rsidP="00393FC8">
      <w:pPr>
        <w:widowControl w:val="0"/>
        <w:autoSpaceDE w:val="0"/>
        <w:autoSpaceDN w:val="0"/>
        <w:spacing w:before="7"/>
        <w:jc w:val="left"/>
        <w:rPr>
          <w:rFonts w:eastAsia="Arial" w:cs="Arial"/>
        </w:rPr>
      </w:pPr>
    </w:p>
    <w:p w14:paraId="5F721DBF" w14:textId="77777777" w:rsidR="00393FC8" w:rsidRDefault="00393FC8" w:rsidP="00393FC8">
      <w:pPr>
        <w:widowControl w:val="0"/>
        <w:autoSpaceDE w:val="0"/>
        <w:autoSpaceDN w:val="0"/>
        <w:spacing w:before="1"/>
        <w:ind w:left="1440"/>
        <w:rPr>
          <w:rFonts w:eastAsia="Arial" w:cs="Arial"/>
        </w:rPr>
      </w:pPr>
      <w:r>
        <w:rPr>
          <w:rFonts w:eastAsia="Arial" w:cs="Arial"/>
        </w:rPr>
        <w:t>Example</w:t>
      </w:r>
      <w:r>
        <w:rPr>
          <w:rFonts w:eastAsia="Arial" w:cs="Arial"/>
          <w:i/>
        </w:rPr>
        <w:t xml:space="preserve">: </w:t>
      </w:r>
      <w:r>
        <w:rPr>
          <w:rFonts w:eastAsia="Arial" w:cs="Arial"/>
        </w:rPr>
        <w:t xml:space="preserve"> SWaM Firm X uses two (2) of its own trucks on a contract. The firm leases two (2) trucks from SWaM Firm Y and six (6) trucks equipped with drivers</w:t>
      </w:r>
      <w:r>
        <w:rPr>
          <w:rFonts w:eastAsia="Arial" w:cs="Arial"/>
          <w:color w:val="FF0000"/>
        </w:rPr>
        <w:t xml:space="preserve"> </w:t>
      </w:r>
      <w:r>
        <w:rPr>
          <w:rFonts w:eastAsia="Arial" w:cs="Arial"/>
        </w:rPr>
        <w:t xml:space="preserve">from non-SWaM Firm Z.  SWaM credit would be awarded for the total transportation services provided by SWaM Firm X and SWaM Firm Y, and may also be awarded for the total value of transportation services by four (4) of the six (6) trucks provided by </w:t>
      </w:r>
      <w:r>
        <w:rPr>
          <w:rFonts w:eastAsia="Arial" w:cs="Arial"/>
          <w:spacing w:val="2"/>
        </w:rPr>
        <w:t>non-</w:t>
      </w:r>
      <w:r>
        <w:rPr>
          <w:rFonts w:eastAsia="Arial" w:cs="Arial"/>
        </w:rPr>
        <w:t xml:space="preserve">SWaM Firm Z.  In all, full SWaM credit would be allowed for the participation of eight trucks. </w:t>
      </w:r>
    </w:p>
    <w:p w14:paraId="37EC1B8D" w14:textId="77777777" w:rsidR="00393FC8" w:rsidRDefault="00393FC8" w:rsidP="00393FC8">
      <w:pPr>
        <w:widowControl w:val="0"/>
        <w:autoSpaceDE w:val="0"/>
        <w:autoSpaceDN w:val="0"/>
        <w:spacing w:before="1"/>
        <w:ind w:left="1440"/>
        <w:rPr>
          <w:rFonts w:eastAsia="Arial" w:cs="Arial"/>
        </w:rPr>
      </w:pPr>
    </w:p>
    <w:p w14:paraId="77E9D107" w14:textId="77777777" w:rsidR="00393FC8" w:rsidRDefault="00393FC8" w:rsidP="00393FC8">
      <w:pPr>
        <w:widowControl w:val="0"/>
        <w:autoSpaceDE w:val="0"/>
        <w:autoSpaceDN w:val="0"/>
        <w:spacing w:before="1"/>
        <w:ind w:left="1440"/>
        <w:rPr>
          <w:rFonts w:eastAsia="Arial" w:cs="Arial"/>
        </w:rPr>
      </w:pPr>
      <w:r>
        <w:rPr>
          <w:rFonts w:eastAsia="Arial" w:cs="Arial"/>
          <w:spacing w:val="2"/>
        </w:rPr>
        <w:t xml:space="preserve">With </w:t>
      </w:r>
      <w:r>
        <w:rPr>
          <w:rFonts w:eastAsia="Arial" w:cs="Arial"/>
        </w:rPr>
        <w:t>respect to the other two trucks provided by non-SWaM Firm Z, SWaM credit could be awarded only for the fees or commissions pertaining to those trucks that SWaM Firm X receives as a result of the lease with non-SWaM Firm Z.</w:t>
      </w:r>
    </w:p>
    <w:p w14:paraId="6004ED75" w14:textId="77777777" w:rsidR="00393FC8" w:rsidRDefault="00393FC8" w:rsidP="00393FC8">
      <w:pPr>
        <w:widowControl w:val="0"/>
        <w:autoSpaceDE w:val="0"/>
        <w:autoSpaceDN w:val="0"/>
        <w:jc w:val="left"/>
        <w:rPr>
          <w:rFonts w:eastAsia="Arial" w:cs="Arial"/>
        </w:rPr>
      </w:pPr>
    </w:p>
    <w:p w14:paraId="38167B58" w14:textId="77777777" w:rsidR="00393FC8" w:rsidRDefault="00393FC8" w:rsidP="00393FC8">
      <w:pPr>
        <w:pStyle w:val="ListParagraph"/>
        <w:numPr>
          <w:ilvl w:val="2"/>
          <w:numId w:val="17"/>
        </w:numPr>
        <w:tabs>
          <w:tab w:val="left" w:pos="1581"/>
        </w:tabs>
        <w:autoSpaceDE w:val="0"/>
        <w:autoSpaceDN w:val="0"/>
        <w:rPr>
          <w:rFonts w:eastAsia="Arial" w:cs="Arial"/>
        </w:rPr>
      </w:pPr>
      <w:r>
        <w:rPr>
          <w:rFonts w:eastAsia="Arial" w:cs="Arial"/>
        </w:rPr>
        <w:t xml:space="preserve">The SWaM may lease trucks without drivers from a non-SWaM truck leasing company. If the SWaM leases trucks from a non-SWaM truck leasing company and uses its own employees as drivers, it is entitled to credit for the total value of these hauling services. </w:t>
      </w:r>
    </w:p>
    <w:p w14:paraId="5186B0A4" w14:textId="77777777" w:rsidR="00393FC8" w:rsidRDefault="00393FC8" w:rsidP="00393FC8">
      <w:pPr>
        <w:widowControl w:val="0"/>
        <w:tabs>
          <w:tab w:val="left" w:pos="1581"/>
        </w:tabs>
        <w:autoSpaceDE w:val="0"/>
        <w:autoSpaceDN w:val="0"/>
        <w:ind w:left="1220"/>
        <w:rPr>
          <w:rFonts w:eastAsia="Arial" w:cs="Arial"/>
          <w:iCs/>
        </w:rPr>
      </w:pPr>
    </w:p>
    <w:p w14:paraId="37335CF8" w14:textId="77777777" w:rsidR="00393FC8" w:rsidRDefault="00393FC8" w:rsidP="00393FC8">
      <w:pPr>
        <w:widowControl w:val="0"/>
        <w:autoSpaceDE w:val="0"/>
        <w:autoSpaceDN w:val="0"/>
        <w:ind w:left="1440"/>
        <w:rPr>
          <w:rFonts w:eastAsia="Arial" w:cs="Arial"/>
          <w:i/>
        </w:rPr>
      </w:pPr>
      <w:r>
        <w:rPr>
          <w:rFonts w:eastAsia="Arial" w:cs="Arial"/>
          <w:iCs/>
        </w:rPr>
        <w:t xml:space="preserve">Example: </w:t>
      </w:r>
      <w:r>
        <w:rPr>
          <w:rFonts w:eastAsia="Arial" w:cs="Arial"/>
        </w:rPr>
        <w:t>SWaM Firm X uses two of its own trucks on a contract. It leases two additional trucks from non-SWaM Firm Z. Firm X uses its own employees to drive the trucks leased from Firm Z. SWaM credit would be awarded for the total value of the transportation services provided by all four trucks.</w:t>
      </w:r>
    </w:p>
    <w:p w14:paraId="48826452" w14:textId="77777777" w:rsidR="00393FC8" w:rsidRDefault="00393FC8" w:rsidP="00393FC8">
      <w:pPr>
        <w:widowControl w:val="0"/>
        <w:tabs>
          <w:tab w:val="left" w:pos="1581"/>
        </w:tabs>
        <w:autoSpaceDE w:val="0"/>
        <w:autoSpaceDN w:val="0"/>
        <w:ind w:left="1220"/>
        <w:rPr>
          <w:rFonts w:eastAsia="Arial" w:cs="Arial"/>
        </w:rPr>
      </w:pPr>
    </w:p>
    <w:p w14:paraId="4D4F698B" w14:textId="77777777" w:rsidR="00393FC8" w:rsidRDefault="00393FC8" w:rsidP="00393FC8">
      <w:pPr>
        <w:pStyle w:val="ListParagraph"/>
        <w:widowControl w:val="0"/>
        <w:numPr>
          <w:ilvl w:val="2"/>
          <w:numId w:val="17"/>
        </w:numPr>
        <w:tabs>
          <w:tab w:val="left" w:pos="1581"/>
        </w:tabs>
        <w:autoSpaceDE w:val="0"/>
        <w:autoSpaceDN w:val="0"/>
        <w:rPr>
          <w:rFonts w:eastAsiaTheme="minorHAnsi" w:cs="Arial"/>
        </w:rPr>
      </w:pPr>
      <w:r>
        <w:rPr>
          <w:rFonts w:eastAsia="Arial" w:cs="Arial"/>
        </w:rPr>
        <w:t>For purposes of this section, the lease must indicate that the SWaM firm leasing the truck has exclusive use of and control over the truck. This will not preclude the leased truck from working for others during the term of the lease with the consent of the SWaM, provided the lease gives the SWaM absolute priority for and control over the use of the leased truck. Leased trucks must display the name and identification number of the SWaM firm that has leased the truck at all times during the life of the</w:t>
      </w:r>
      <w:r>
        <w:rPr>
          <w:rFonts w:eastAsia="Arial" w:cs="Arial"/>
          <w:spacing w:val="-21"/>
        </w:rPr>
        <w:t xml:space="preserve"> </w:t>
      </w:r>
      <w:r>
        <w:rPr>
          <w:rFonts w:eastAsia="Arial" w:cs="Arial"/>
        </w:rPr>
        <w:t>lease.</w:t>
      </w:r>
    </w:p>
    <w:p w14:paraId="7A90C578" w14:textId="77777777" w:rsidR="00393FC8" w:rsidRDefault="00393FC8" w:rsidP="00393FC8">
      <w:pPr>
        <w:widowControl w:val="0"/>
        <w:ind w:left="720"/>
        <w:rPr>
          <w:rFonts w:eastAsiaTheme="minorHAnsi" w:cs="Arial"/>
        </w:rPr>
      </w:pPr>
    </w:p>
    <w:p w14:paraId="1EF493D7" w14:textId="77777777" w:rsidR="00393FC8" w:rsidRDefault="00393FC8" w:rsidP="00393FC8">
      <w:pPr>
        <w:pStyle w:val="ListParagraph"/>
        <w:numPr>
          <w:ilvl w:val="0"/>
          <w:numId w:val="17"/>
        </w:numPr>
        <w:rPr>
          <w:rFonts w:eastAsia="Arial"/>
          <w:b/>
        </w:rPr>
      </w:pPr>
      <w:r>
        <w:rPr>
          <w:rFonts w:eastAsia="Arial"/>
          <w:b/>
        </w:rPr>
        <w:t xml:space="preserve">Verification of SWaM Participation </w:t>
      </w:r>
    </w:p>
    <w:p w14:paraId="27D873B4" w14:textId="77777777" w:rsidR="00393FC8" w:rsidRDefault="00393FC8" w:rsidP="00393FC8">
      <w:pPr>
        <w:widowControl w:val="0"/>
        <w:rPr>
          <w:rFonts w:eastAsiaTheme="minorHAnsi" w:cs="Arial"/>
        </w:rPr>
      </w:pPr>
    </w:p>
    <w:p w14:paraId="35DB76A4" w14:textId="77777777" w:rsidR="00393FC8" w:rsidRDefault="00393FC8" w:rsidP="00393FC8">
      <w:pPr>
        <w:pStyle w:val="ListParagraph"/>
        <w:widowControl w:val="0"/>
        <w:numPr>
          <w:ilvl w:val="1"/>
          <w:numId w:val="17"/>
        </w:numPr>
        <w:rPr>
          <w:rFonts w:eastAsia="Arial" w:cs="Arial"/>
          <w:b/>
        </w:rPr>
      </w:pPr>
      <w:r>
        <w:rPr>
          <w:rFonts w:eastAsia="Arial" w:cs="Arial"/>
          <w:b/>
        </w:rPr>
        <w:t>During the Contract</w:t>
      </w:r>
    </w:p>
    <w:p w14:paraId="3F633889" w14:textId="77777777" w:rsidR="00393FC8" w:rsidRDefault="00393FC8" w:rsidP="00393FC8">
      <w:pPr>
        <w:widowControl w:val="0"/>
        <w:ind w:left="720"/>
        <w:rPr>
          <w:rFonts w:eastAsia="Arial" w:cs="Arial"/>
        </w:rPr>
      </w:pPr>
    </w:p>
    <w:p w14:paraId="5C7CBA22" w14:textId="77777777" w:rsidR="00393FC8" w:rsidRDefault="00393FC8" w:rsidP="00393FC8">
      <w:pPr>
        <w:widowControl w:val="0"/>
        <w:ind w:left="1080"/>
        <w:rPr>
          <w:rFonts w:eastAsia="Arial" w:cs="Arial"/>
        </w:rPr>
      </w:pPr>
      <w:r>
        <w:rPr>
          <w:rFonts w:eastAsia="Arial" w:cs="Arial"/>
        </w:rPr>
        <w:t>Within 14 days after contract execution, the Contractor shall submit to the Engineer, with a copy to the District Civil Rights Office (DCRO), a fully executed Subcontract for each SWaM used to claim credit in accordance with the requirements stated on Form C-112S. The Subcontract shall be executed by both parties stating the work to be performed, the details or specifics concerning such work, and the price which will be paid to the SWaM.. In lieu of subcontracts, purchase orders may be submitted for haulers, suppliers, and manufacturers. Such purchase orders must contain, at least, the following information: authorized signatures of both parties; description of the scope of work to include contract item numbers, quantities, and prices; and required contract provisions.</w:t>
      </w:r>
    </w:p>
    <w:p w14:paraId="37FD8670" w14:textId="77777777" w:rsidR="00393FC8" w:rsidRDefault="00393FC8" w:rsidP="00393FC8">
      <w:pPr>
        <w:widowControl w:val="0"/>
        <w:ind w:left="1080"/>
        <w:rPr>
          <w:rFonts w:eastAsiaTheme="minorHAnsi" w:cs="Arial"/>
        </w:rPr>
      </w:pPr>
    </w:p>
    <w:p w14:paraId="141B5999" w14:textId="77777777" w:rsidR="00393FC8" w:rsidRDefault="00393FC8" w:rsidP="00393FC8">
      <w:pPr>
        <w:widowControl w:val="0"/>
        <w:ind w:left="1080"/>
        <w:rPr>
          <w:rFonts w:eastAsia="Arial" w:cs="Arial"/>
        </w:rPr>
      </w:pPr>
      <w:r>
        <w:rPr>
          <w:rFonts w:eastAsia="Arial" w:cs="Arial"/>
        </w:rPr>
        <w:t xml:space="preserve">Within 14 days after contract execution, the Contractor shall submit to the Department a fully executed Form C-61 showing the name(s) and certification numbers of the SWaMs who will perform work to be reported as said participation credit.  Each month during the Project, the Contractor shall furnish information relative to all SWaM involvement on the project using Form C-61.  </w:t>
      </w:r>
      <w:r>
        <w:rPr>
          <w:rFonts w:eastAsia="Arial" w:cs="Arial"/>
          <w:lang w:bidi="en-US"/>
        </w:rPr>
        <w:t xml:space="preserve">The District Civil Rights Office (DCRO) will monitor good faith effort documentation monthly to determine progress being made toward meeting the SWaM goal established for the Contract based on the Form C-61 that the Contractor submits during the monthly reporting periods after notice to proceed. </w:t>
      </w:r>
    </w:p>
    <w:p w14:paraId="7848ED10" w14:textId="77777777" w:rsidR="00393FC8" w:rsidRDefault="00393FC8" w:rsidP="00393FC8">
      <w:pPr>
        <w:widowControl w:val="0"/>
        <w:ind w:left="1080"/>
        <w:rPr>
          <w:rFonts w:eastAsia="Arial" w:cs="Arial"/>
        </w:rPr>
      </w:pPr>
    </w:p>
    <w:p w14:paraId="20BB7EA4" w14:textId="77777777" w:rsidR="00393FC8" w:rsidRDefault="00393FC8" w:rsidP="00393FC8">
      <w:pPr>
        <w:widowControl w:val="0"/>
        <w:ind w:left="1080"/>
        <w:rPr>
          <w:rFonts w:eastAsia="Arial" w:cs="Arial"/>
        </w:rPr>
      </w:pPr>
      <w:r>
        <w:rPr>
          <w:rFonts w:eastAsia="Arial" w:cs="Arial"/>
        </w:rPr>
        <w:t>The Department reserves the right to request proof of payment via copies of cancelled checks with appropriate identifying notations. Failure to provide Form C-61 to the DCRO within 5 business days after the reporting period may result in delay of approval of the Contractor’s monthly progress estimate for payment. The names and certification numbers of SWaM businesses provided by the Contractor on the various forms indicated in this Special Provision shall be exactly as shown on the DSBSD’s latest list of certified SWaMs. Signatures on all forms indicated herein shall be those of authorized representatives of the Contractor as shown on Form C-32 or Form C-32A, or authorized by letter from the Contractor.</w:t>
      </w:r>
    </w:p>
    <w:p w14:paraId="53F62EEC" w14:textId="77777777" w:rsidR="00393FC8" w:rsidRDefault="00393FC8" w:rsidP="00393FC8">
      <w:pPr>
        <w:widowControl w:val="0"/>
        <w:ind w:left="1080"/>
        <w:rPr>
          <w:rFonts w:eastAsiaTheme="minorHAnsi" w:cs="Arial"/>
        </w:rPr>
      </w:pPr>
    </w:p>
    <w:p w14:paraId="2672E94E" w14:textId="77777777" w:rsidR="00393FC8" w:rsidRDefault="00393FC8" w:rsidP="00393FC8">
      <w:pPr>
        <w:ind w:left="1080"/>
        <w:rPr>
          <w:rFonts w:eastAsia="Arial" w:cs="Arial"/>
        </w:rPr>
      </w:pPr>
      <w:r>
        <w:rPr>
          <w:rFonts w:eastAsia="Arial" w:cs="Arial"/>
        </w:rPr>
        <w:t>The Contractor shall submit to the Engineer its progress schedule with a copy to the DCRO, as required by Section 108.03 or other such specific contract scheduling specification that may include contractual milestones, i.e., monthly or VDOT requested updates. The Contractor shall include a narrative of applicable SWaM activities relative to work activities of the Contractor’s progress schedule, including the approximate start times and durations of all SWaM participation to be claimed for credit that shall result in full achievement of the SWaM goal required in the Contract.</w:t>
      </w:r>
    </w:p>
    <w:p w14:paraId="216D1973" w14:textId="77777777" w:rsidR="00393FC8" w:rsidRDefault="00393FC8" w:rsidP="00393FC8">
      <w:pPr>
        <w:widowControl w:val="0"/>
        <w:ind w:left="720"/>
        <w:rPr>
          <w:rFonts w:eastAsiaTheme="minorHAnsi" w:cs="Arial"/>
        </w:rPr>
      </w:pPr>
    </w:p>
    <w:p w14:paraId="71760885" w14:textId="77777777" w:rsidR="00393FC8" w:rsidRDefault="00393FC8" w:rsidP="00393FC8">
      <w:pPr>
        <w:widowControl w:val="0"/>
        <w:ind w:left="1080"/>
        <w:rPr>
          <w:rFonts w:eastAsia="Arial" w:cs="Arial"/>
        </w:rPr>
      </w:pPr>
      <w:r>
        <w:rPr>
          <w:rFonts w:eastAsia="Arial" w:cs="Arial"/>
        </w:rPr>
        <w:t xml:space="preserve">If the Contractor plans to use SWaMs who have not been previously documented with the Contractor’s Bid and for which the Contractor desires to claim credit toward the SWaM goal, before the SWaM begins work the Contractor shall be responsible for a revised Form C-111S showing the names and certification numbers of any current SWaMs. </w:t>
      </w:r>
    </w:p>
    <w:p w14:paraId="5831DBEA" w14:textId="77777777" w:rsidR="00393FC8" w:rsidRDefault="00393FC8" w:rsidP="00393FC8">
      <w:pPr>
        <w:widowControl w:val="0"/>
        <w:ind w:left="1080"/>
        <w:rPr>
          <w:rFonts w:eastAsia="Arial" w:cs="Arial"/>
        </w:rPr>
      </w:pPr>
    </w:p>
    <w:p w14:paraId="0BCE74C1" w14:textId="77777777" w:rsidR="00393FC8" w:rsidRDefault="00393FC8" w:rsidP="00393FC8">
      <w:pPr>
        <w:widowControl w:val="0"/>
        <w:ind w:left="1080"/>
        <w:rPr>
          <w:rFonts w:eastAsia="Arial" w:cs="Arial"/>
        </w:rPr>
      </w:pPr>
      <w:r>
        <w:rPr>
          <w:rFonts w:eastAsia="Arial" w:cs="Arial"/>
        </w:rPr>
        <w:t>The Contractor shall obtain the prior approval of the Department for any assistance it may provide to the SWaM beyond its existing resources in executing its commitment to the work in accordance with the requirements listed in Section 107.15(d). If the Contractor is aware of any assistance beyond a SWaM’s existing resources that the Contractor, or another subcontractor, may be contemplating or may deem necessary and that have not been previously approved, the Contractor shall submit a new or revised narrative statement for VDOT’s approval prior to assistance being rendered.</w:t>
      </w:r>
    </w:p>
    <w:p w14:paraId="0A61D44D" w14:textId="77777777" w:rsidR="00393FC8" w:rsidRDefault="00393FC8" w:rsidP="00393FC8">
      <w:pPr>
        <w:widowControl w:val="0"/>
        <w:ind w:left="720"/>
        <w:rPr>
          <w:rFonts w:eastAsiaTheme="minorHAnsi" w:cs="Arial"/>
        </w:rPr>
      </w:pPr>
    </w:p>
    <w:p w14:paraId="661A4CB0" w14:textId="77777777" w:rsidR="00393FC8" w:rsidRDefault="00393FC8" w:rsidP="00393FC8">
      <w:pPr>
        <w:pStyle w:val="ListParagraph"/>
        <w:widowControl w:val="0"/>
        <w:numPr>
          <w:ilvl w:val="1"/>
          <w:numId w:val="17"/>
        </w:numPr>
        <w:rPr>
          <w:rFonts w:eastAsia="Arial" w:cs="Arial"/>
        </w:rPr>
      </w:pPr>
      <w:r>
        <w:rPr>
          <w:rFonts w:eastAsia="Arial" w:cs="Arial"/>
          <w:b/>
        </w:rPr>
        <w:t>SWaM Non-Performance.</w:t>
      </w:r>
      <w:r>
        <w:rPr>
          <w:rFonts w:eastAsia="Arial" w:cs="Arial"/>
        </w:rPr>
        <w:t xml:space="preserve"> If a SWaM, through no fault of the Contractor, is unable or unwilling to fulfill their agreement with the Contractor, the Contractor shall immediately notify the Department in writing and provide all relevant facts. If a Contractor </w:t>
      </w:r>
      <w:r>
        <w:rPr>
          <w:rFonts w:eastAsia="Arial" w:cs="Arial"/>
          <w:u w:val="single"/>
        </w:rPr>
        <w:t>i</w:t>
      </w:r>
      <w:r>
        <w:rPr>
          <w:rFonts w:eastAsia="Arial" w:cs="Arial"/>
        </w:rPr>
        <w:t>ntends to terminate or relieve a SWaM of the responsibility to perform work under their subcontract, the Contractor is required to comply with termination provisions below.</w:t>
      </w:r>
    </w:p>
    <w:p w14:paraId="19FCD70E" w14:textId="77777777" w:rsidR="00393FC8" w:rsidRDefault="00393FC8" w:rsidP="00393FC8">
      <w:pPr>
        <w:widowControl w:val="0"/>
        <w:ind w:left="720"/>
        <w:rPr>
          <w:rFonts w:eastAsia="Arial" w:cs="Arial"/>
        </w:rPr>
      </w:pPr>
    </w:p>
    <w:p w14:paraId="13D2E2C5" w14:textId="77777777" w:rsidR="00393FC8" w:rsidRDefault="00393FC8" w:rsidP="00393FC8">
      <w:pPr>
        <w:pStyle w:val="ListParagraph"/>
        <w:widowControl w:val="0"/>
        <w:numPr>
          <w:ilvl w:val="1"/>
          <w:numId w:val="17"/>
        </w:numPr>
        <w:rPr>
          <w:rFonts w:eastAsia="Arial" w:cs="Arial"/>
        </w:rPr>
      </w:pPr>
      <w:r>
        <w:rPr>
          <w:rFonts w:eastAsia="Arial" w:cs="Arial"/>
          <w:b/>
        </w:rPr>
        <w:t>Contractor Non-Compliance.</w:t>
      </w:r>
      <w:r>
        <w:rPr>
          <w:rFonts w:eastAsia="Arial" w:cs="Arial"/>
        </w:rPr>
        <w:t xml:space="preserve"> </w:t>
      </w:r>
    </w:p>
    <w:p w14:paraId="1C525944" w14:textId="77777777" w:rsidR="00393FC8" w:rsidRDefault="00393FC8" w:rsidP="00393FC8">
      <w:pPr>
        <w:widowControl w:val="0"/>
        <w:ind w:left="720"/>
        <w:rPr>
          <w:rFonts w:eastAsia="Arial" w:cs="Arial"/>
        </w:rPr>
      </w:pPr>
    </w:p>
    <w:p w14:paraId="1E3733F0" w14:textId="77777777" w:rsidR="00393FC8" w:rsidRDefault="00393FC8" w:rsidP="00393FC8">
      <w:pPr>
        <w:widowControl w:val="0"/>
        <w:ind w:left="1080"/>
        <w:rPr>
          <w:rFonts w:eastAsia="Arial" w:cs="Arial"/>
        </w:rPr>
      </w:pPr>
      <w:r>
        <w:rPr>
          <w:rFonts w:eastAsia="Arial" w:cs="Arial"/>
        </w:rPr>
        <w:t xml:space="preserve">If the Contractor fails to conform to the schedule of SWaM participation as shown on the progress schedule, fails to meet the SWaM participation goals for each month of the Contract as shown on the progress schedule, or at any point at which it is clearly evident that the remaining dollar value of allowable credit for performing work is insufficient to obtain the scheduled participation, and the Contractor has not taken the actions required when a SWaM is unwilling or unable to perform, the Contractor may be disqualified from bidding as provided in Section 107.15(i) for a period up to 60 days, or until such time as conformance with the schedule of SWaM participation is achieved or until the preceding actions are taken.  Disqualification may be avoided if the Contractor can show: (1) the SWaM is unable or unwilling to complete their portion of the Work, and the Contractor shows reasonable good faith effort to fulfill the SWaM requirement otherwise; or (2) the Department has eliminated or delayed work which the Contractor, as shown on the progress schedule, had planned to sublet to a SWaM. </w:t>
      </w:r>
    </w:p>
    <w:p w14:paraId="46D0346F" w14:textId="77777777" w:rsidR="00393FC8" w:rsidRDefault="00393FC8" w:rsidP="00393FC8">
      <w:pPr>
        <w:widowControl w:val="0"/>
        <w:ind w:left="720"/>
        <w:rPr>
          <w:rFonts w:eastAsia="Arial" w:cs="Arial"/>
        </w:rPr>
      </w:pPr>
    </w:p>
    <w:p w14:paraId="3C7873A5" w14:textId="77777777" w:rsidR="00393FC8" w:rsidRDefault="00393FC8" w:rsidP="00393FC8">
      <w:pPr>
        <w:widowControl w:val="0"/>
        <w:ind w:left="1080"/>
        <w:rPr>
          <w:rFonts w:eastAsia="Arial" w:cs="Arial"/>
        </w:rPr>
      </w:pPr>
      <w:r>
        <w:rPr>
          <w:rFonts w:eastAsia="Arial" w:cs="Arial"/>
        </w:rPr>
        <w:t>If the Contractor fails to comply with correctly completing and submitting any of the required documentation required by this provision within the specified time frames, the Department will withhold payment of the monthly progress estimate until such time as the required submissions are received by the Department. Where such failures to provide required submittals or documentation are repeated the Department may disqualify the Contractor and any prime contractual affiliates, as in the case of a joint venture, from bidding as a prime Contractor, or participating as a subcontractor on VDOT projects until such submissions are received in accordance with Section 107.15(i).</w:t>
      </w:r>
    </w:p>
    <w:p w14:paraId="73F95B4D" w14:textId="77777777" w:rsidR="00393FC8" w:rsidRDefault="00393FC8" w:rsidP="00393FC8">
      <w:pPr>
        <w:pStyle w:val="ListParagraph"/>
        <w:rPr>
          <w:rFonts w:eastAsia="Arial"/>
          <w:b/>
        </w:rPr>
      </w:pPr>
    </w:p>
    <w:p w14:paraId="40309B6C" w14:textId="77777777" w:rsidR="00393FC8" w:rsidRDefault="00393FC8" w:rsidP="00393FC8">
      <w:pPr>
        <w:pStyle w:val="ListParagraph"/>
        <w:numPr>
          <w:ilvl w:val="1"/>
          <w:numId w:val="17"/>
        </w:numPr>
        <w:rPr>
          <w:rFonts w:eastAsia="Arial" w:cs="Arial"/>
        </w:rPr>
      </w:pPr>
      <w:r>
        <w:rPr>
          <w:rFonts w:eastAsia="Arial" w:cs="Arial"/>
          <w:b/>
        </w:rPr>
        <w:t>Contract Changes.</w:t>
      </w:r>
      <w:r>
        <w:rPr>
          <w:rFonts w:eastAsia="Arial" w:cs="Arial"/>
        </w:rPr>
        <w:t xml:space="preserve">  During construction there may be changes in the Work necessary for the satisfactory completion of the Project. The SWaM goal applicable to the Contract includes change orders that have more than a minimal impact on the overall Contract amount or the expected SWaM participation. The Contractor should closely monitor changes in the Work to verify if they will impact work to be performed by SWaMs.</w:t>
      </w:r>
    </w:p>
    <w:p w14:paraId="23C76137" w14:textId="77777777" w:rsidR="00393FC8" w:rsidRDefault="00393FC8" w:rsidP="00393FC8">
      <w:pPr>
        <w:widowControl w:val="0"/>
        <w:ind w:left="720"/>
        <w:rPr>
          <w:rFonts w:eastAsia="Arial" w:cs="Arial"/>
        </w:rPr>
      </w:pPr>
    </w:p>
    <w:p w14:paraId="32E952CC" w14:textId="77777777" w:rsidR="00393FC8" w:rsidRDefault="00393FC8" w:rsidP="00393FC8">
      <w:pPr>
        <w:pStyle w:val="ListParagraph"/>
        <w:widowControl w:val="0"/>
        <w:numPr>
          <w:ilvl w:val="2"/>
          <w:numId w:val="17"/>
        </w:numPr>
        <w:rPr>
          <w:rFonts w:eastAsia="Arial" w:cs="Arial"/>
          <w:b/>
        </w:rPr>
      </w:pPr>
      <w:r>
        <w:rPr>
          <w:rFonts w:eastAsia="Arial" w:cs="Arial"/>
          <w:b/>
        </w:rPr>
        <w:t>Increases in Contract Amount</w:t>
      </w:r>
    </w:p>
    <w:p w14:paraId="3C1A3174" w14:textId="77777777" w:rsidR="00393FC8" w:rsidRDefault="00393FC8" w:rsidP="00393FC8">
      <w:pPr>
        <w:widowControl w:val="0"/>
        <w:ind w:left="720"/>
        <w:rPr>
          <w:rFonts w:eastAsia="Arial" w:cs="Arial"/>
        </w:rPr>
      </w:pPr>
    </w:p>
    <w:p w14:paraId="53E804B5" w14:textId="77777777" w:rsidR="00393FC8" w:rsidRDefault="00393FC8" w:rsidP="00393FC8">
      <w:pPr>
        <w:widowControl w:val="0"/>
        <w:ind w:left="1440"/>
        <w:rPr>
          <w:rFonts w:eastAsia="Arial" w:cs="Arial"/>
        </w:rPr>
      </w:pPr>
      <w:r>
        <w:rPr>
          <w:rFonts w:eastAsia="Arial" w:cs="Arial"/>
        </w:rPr>
        <w:t>To meet the SWaM goal as applied to a change order increasing the overall Contract amount, the Contractor must make good faith efforts to obtain additional SWaM participation to meet the SWaM goal on the increase in the overall Contract amount.  The Contractor could meet this obligation either by obtaining the additional work from SWaM subcontractors or suppliers or by documenting good faith efforts to do so.</w:t>
      </w:r>
    </w:p>
    <w:p w14:paraId="07097E3B" w14:textId="77777777" w:rsidR="00393FC8" w:rsidRDefault="00393FC8" w:rsidP="00393FC8">
      <w:pPr>
        <w:widowControl w:val="0"/>
        <w:ind w:left="1440"/>
        <w:rPr>
          <w:rFonts w:eastAsia="Arial" w:cs="Arial"/>
        </w:rPr>
      </w:pPr>
    </w:p>
    <w:p w14:paraId="123C552F" w14:textId="77777777" w:rsidR="00393FC8" w:rsidRDefault="00393FC8" w:rsidP="00393FC8">
      <w:pPr>
        <w:widowControl w:val="0"/>
        <w:ind w:left="1440"/>
        <w:rPr>
          <w:rFonts w:eastAsia="Arial" w:cs="Arial"/>
        </w:rPr>
      </w:pPr>
      <w:r>
        <w:rPr>
          <w:rFonts w:eastAsia="Arial" w:cs="Arial"/>
        </w:rPr>
        <w:t xml:space="preserve">For example, if a project has a 10% SWaM participation goal, and during the project the Department issues a change order that will add $500,000 to the overall Contract amount, the 10% goal applies to this additional $500,000. To meet the SWaM goal as applied to the Change Order, the Contractor would have to make good faith efforts to obtain an additional $50,000 in SWaM participation. </w:t>
      </w:r>
    </w:p>
    <w:p w14:paraId="2F9CA4F2" w14:textId="77777777" w:rsidR="00393FC8" w:rsidRDefault="00393FC8" w:rsidP="00393FC8">
      <w:pPr>
        <w:widowControl w:val="0"/>
        <w:ind w:left="1440"/>
        <w:rPr>
          <w:rFonts w:eastAsia="Arial" w:cs="Arial"/>
        </w:rPr>
      </w:pPr>
    </w:p>
    <w:p w14:paraId="2770AC96" w14:textId="77777777" w:rsidR="00393FC8" w:rsidRDefault="00393FC8" w:rsidP="00393FC8">
      <w:pPr>
        <w:widowControl w:val="0"/>
        <w:ind w:left="1440"/>
        <w:rPr>
          <w:rFonts w:eastAsia="Arial" w:cs="Arial"/>
        </w:rPr>
      </w:pPr>
      <w:r>
        <w:rPr>
          <w:rFonts w:eastAsia="Arial" w:cs="Arial"/>
        </w:rPr>
        <w:t>If after making a good faith effort the Contractor cannot obtain additional SWaM participation sufficient to meet the increased SWaM goal, the Contractor shall document its good faith efforts by submitting a revised Form C-111S exhibiting the SWaM participation it commits to attain. The Contractor shall also submit a revised Form C-49S. If the Department determines that these Forms demonstrate that the Contractor made reasonable good faith efforts, the Department will reduce the SWaM goal to the Contractor's actual commitment shown in the revised Form C-111S. The Contractor is still encouraged to seek additional SWaM participation during the life of the Contract.</w:t>
      </w:r>
    </w:p>
    <w:p w14:paraId="2899B3B6" w14:textId="77777777" w:rsidR="00393FC8" w:rsidRDefault="00393FC8" w:rsidP="00393FC8">
      <w:pPr>
        <w:widowControl w:val="0"/>
        <w:ind w:left="1440"/>
        <w:rPr>
          <w:rFonts w:eastAsia="Arial" w:cs="Arial"/>
        </w:rPr>
      </w:pPr>
    </w:p>
    <w:p w14:paraId="2B900FF4" w14:textId="77777777" w:rsidR="00393FC8" w:rsidRDefault="00393FC8" w:rsidP="00393FC8">
      <w:pPr>
        <w:widowControl w:val="0"/>
        <w:ind w:left="1440"/>
        <w:rPr>
          <w:rFonts w:eastAsia="Arial" w:cs="Arial"/>
        </w:rPr>
      </w:pPr>
      <w:r>
        <w:rPr>
          <w:rFonts w:eastAsia="Arial" w:cs="Arial"/>
        </w:rPr>
        <w:t>The Contractor may notify the Department if it believes that a Change Order has such a minimal impact on the overall Contract amount or the expected SWaM participation that it would not be sensible to apply the goal to the Change Order. The Department will determine whether it is necessary to apply the SWaM goal to the Change Order.</w:t>
      </w:r>
    </w:p>
    <w:p w14:paraId="50C0DE61" w14:textId="77777777" w:rsidR="00393FC8" w:rsidRDefault="00393FC8" w:rsidP="00393FC8">
      <w:pPr>
        <w:widowControl w:val="0"/>
        <w:ind w:left="720"/>
        <w:rPr>
          <w:rFonts w:eastAsia="Arial" w:cs="Arial"/>
        </w:rPr>
      </w:pPr>
    </w:p>
    <w:p w14:paraId="122007CF" w14:textId="77777777" w:rsidR="00393FC8" w:rsidRDefault="00393FC8" w:rsidP="00393FC8">
      <w:pPr>
        <w:pStyle w:val="ListParagraph"/>
        <w:widowControl w:val="0"/>
        <w:numPr>
          <w:ilvl w:val="2"/>
          <w:numId w:val="17"/>
        </w:numPr>
        <w:rPr>
          <w:rFonts w:eastAsia="Arial" w:cs="Arial"/>
          <w:b/>
        </w:rPr>
      </w:pPr>
      <w:r>
        <w:rPr>
          <w:rFonts w:eastAsia="Arial" w:cs="Arial"/>
          <w:b/>
        </w:rPr>
        <w:t>Decreases in Amount of SWaM Work</w:t>
      </w:r>
    </w:p>
    <w:p w14:paraId="71D83822" w14:textId="77777777" w:rsidR="00393FC8" w:rsidRDefault="00393FC8" w:rsidP="00393FC8">
      <w:pPr>
        <w:widowControl w:val="0"/>
        <w:ind w:left="720"/>
        <w:rPr>
          <w:rFonts w:eastAsia="Arial" w:cs="Arial"/>
        </w:rPr>
      </w:pPr>
    </w:p>
    <w:p w14:paraId="0EEE6970" w14:textId="77777777" w:rsidR="00393FC8" w:rsidRDefault="00393FC8" w:rsidP="00393FC8">
      <w:pPr>
        <w:widowControl w:val="0"/>
        <w:ind w:left="1440"/>
        <w:rPr>
          <w:rFonts w:eastAsia="Arial" w:cs="Arial"/>
        </w:rPr>
      </w:pPr>
      <w:r>
        <w:rPr>
          <w:rFonts w:eastAsia="Arial" w:cs="Arial"/>
        </w:rPr>
        <w:t>If changes in the Work eliminate or decrease the amount of work designated to be performed by SWaM(s), the Contractor must follow the procedures in Section 107.15(l)(2)(D), and must make good faith efforts to meet the SWaM goal by finding additional work for SWaMs to perform or finding additional SWaMs to perform work under the Contract to the extent needed to meet the SWaM goal.</w:t>
      </w:r>
    </w:p>
    <w:p w14:paraId="6B4FB58B" w14:textId="77777777" w:rsidR="00393FC8" w:rsidRDefault="00393FC8" w:rsidP="00393FC8">
      <w:pPr>
        <w:widowControl w:val="0"/>
        <w:ind w:left="720"/>
        <w:rPr>
          <w:rFonts w:eastAsia="Arial" w:cs="Arial"/>
        </w:rPr>
      </w:pPr>
    </w:p>
    <w:p w14:paraId="6BF476C0" w14:textId="77777777" w:rsidR="00393FC8" w:rsidRDefault="00393FC8" w:rsidP="00393FC8">
      <w:pPr>
        <w:widowControl w:val="0"/>
        <w:numPr>
          <w:ilvl w:val="1"/>
          <w:numId w:val="17"/>
        </w:numPr>
        <w:rPr>
          <w:rFonts w:eastAsia="Arial" w:cs="Arial"/>
          <w:b/>
        </w:rPr>
      </w:pPr>
      <w:r>
        <w:rPr>
          <w:rFonts w:eastAsia="Arial" w:cs="Arial"/>
          <w:b/>
        </w:rPr>
        <w:t>Documentation Required for Semi-Final Payment</w:t>
      </w:r>
    </w:p>
    <w:p w14:paraId="1C7C9B43" w14:textId="77777777" w:rsidR="00393FC8" w:rsidRDefault="00393FC8" w:rsidP="00393FC8">
      <w:pPr>
        <w:widowControl w:val="0"/>
        <w:ind w:left="1080"/>
        <w:rPr>
          <w:rFonts w:eastAsia="Arial" w:cs="Arial"/>
        </w:rPr>
      </w:pPr>
    </w:p>
    <w:p w14:paraId="735D2863" w14:textId="77777777" w:rsidR="00393FC8" w:rsidRDefault="00393FC8" w:rsidP="00393FC8">
      <w:pPr>
        <w:widowControl w:val="0"/>
        <w:ind w:left="1080"/>
        <w:rPr>
          <w:rFonts w:eastAsia="Arial" w:cs="Arial"/>
        </w:rPr>
      </w:pPr>
      <w:r>
        <w:rPr>
          <w:rFonts w:eastAsia="Arial" w:cs="Arial"/>
        </w:rPr>
        <w:t>On those projects nearing completion, the Contractor must submit Form C-61 marked “Semi- Final” to the DCRO within 20 days after the submission of the last regular monthly progress estimate. The form must include each SWaM used on the Contract work and the work performed by each SWaM. The form shall include the actual dollar amount paid to each SWaM for the accepted creditable work on the Contract. The form shall be certified under penalty of perjury, or other applicable law, to be accurate and complete. The Department will use this certification and other information available to determine applicable SWaM credit allowed to date by the Department and the extent to which the SWaMs were fully paid for that work. The Contractor shall acknowledge by the act of filing the form that the information is supplied to obtain SWaM credit, and that Contractor has complied with the requirements of the SWaM Program. A letter of certification, signed by both the Contractor and appropriate SWaMs will accompany the form, indicating the amount, including any retainage, if present, that remains to be paid to the SWaMs.</w:t>
      </w:r>
    </w:p>
    <w:p w14:paraId="57E35001" w14:textId="77777777" w:rsidR="00393FC8" w:rsidRDefault="00393FC8" w:rsidP="00393FC8">
      <w:pPr>
        <w:widowControl w:val="0"/>
        <w:ind w:left="1080"/>
        <w:rPr>
          <w:rFonts w:eastAsia="Arial" w:cs="Arial"/>
        </w:rPr>
      </w:pPr>
    </w:p>
    <w:p w14:paraId="468121E3" w14:textId="77777777" w:rsidR="00393FC8" w:rsidRDefault="00393FC8" w:rsidP="00393FC8">
      <w:pPr>
        <w:widowControl w:val="0"/>
        <w:numPr>
          <w:ilvl w:val="1"/>
          <w:numId w:val="17"/>
        </w:numPr>
        <w:rPr>
          <w:rFonts w:eastAsia="Arial" w:cs="Arial"/>
          <w:b/>
        </w:rPr>
      </w:pPr>
      <w:r>
        <w:rPr>
          <w:rFonts w:eastAsia="Arial" w:cs="Arial"/>
          <w:b/>
        </w:rPr>
        <w:t>Documentation Required for Final Payment</w:t>
      </w:r>
    </w:p>
    <w:p w14:paraId="62FDCE0A" w14:textId="77777777" w:rsidR="00393FC8" w:rsidRDefault="00393FC8" w:rsidP="00393FC8">
      <w:pPr>
        <w:widowControl w:val="0"/>
        <w:ind w:left="1080"/>
        <w:rPr>
          <w:rFonts w:eastAsia="Arial" w:cs="Arial"/>
        </w:rPr>
      </w:pPr>
    </w:p>
    <w:p w14:paraId="3DD647E6" w14:textId="77777777" w:rsidR="00393FC8" w:rsidRDefault="00393FC8" w:rsidP="00393FC8">
      <w:pPr>
        <w:widowControl w:val="0"/>
        <w:ind w:left="1080"/>
        <w:rPr>
          <w:rFonts w:eastAsia="Arial" w:cs="Arial"/>
        </w:rPr>
      </w:pPr>
      <w:r>
        <w:rPr>
          <w:rFonts w:eastAsia="Arial" w:cs="Arial"/>
        </w:rPr>
        <w:t xml:space="preserve">On those projects that are complete, the Contractor shall submit a Form C-61 marked “Final Report” to the DCRO, within 60 days after final acceptance of the Project. The form must include each SWaM used on the Contract and the work performed by each SWaM. The form shall include the actual dollar amount paid to each SWaM for the creditable work on the Contract. The Department may delay final payment until the Contractor provides the required documentation </w:t>
      </w:r>
      <w:r>
        <w:rPr>
          <w:rFonts w:eastAsia="Arial" w:cs="Arial"/>
          <w:bCs/>
        </w:rPr>
        <w:t>or complies with its small business subcontracting plan in Form C111S</w:t>
      </w:r>
      <w:r>
        <w:rPr>
          <w:rFonts w:eastAsia="Arial" w:cs="Arial"/>
        </w:rPr>
        <w:t>.</w:t>
      </w:r>
    </w:p>
    <w:p w14:paraId="60911C78" w14:textId="77777777" w:rsidR="00393FC8" w:rsidRDefault="00393FC8" w:rsidP="00393FC8">
      <w:pPr>
        <w:widowControl w:val="0"/>
        <w:ind w:left="1080"/>
        <w:rPr>
          <w:rFonts w:eastAsia="Arial" w:cs="Arial"/>
        </w:rPr>
      </w:pPr>
    </w:p>
    <w:p w14:paraId="39FE003C" w14:textId="77777777" w:rsidR="00393FC8" w:rsidRDefault="00393FC8" w:rsidP="00393FC8">
      <w:pPr>
        <w:widowControl w:val="0"/>
        <w:ind w:left="1080"/>
        <w:rPr>
          <w:rFonts w:eastAsia="Arial" w:cs="Arial"/>
        </w:rPr>
      </w:pPr>
      <w:r>
        <w:rPr>
          <w:rFonts w:eastAsia="Arial" w:cs="Arial"/>
        </w:rPr>
        <w:t>Before final payment is made, the Department will use this form and other information available to confirm that the Contractor has certified compliance with the Contract’s small business subcontracting plan shown in Form C111S, and determine if the Contractor has satisfied the SWaM goal percentage specified in the Contract and the extent to which credit was allowed. The Contractor shall acknowledge by the act of signing and filing the form that the information is supplied to obtain SWaM credit, and that Contractor has complied with the requirements of the SWaM Program.</w:t>
      </w:r>
    </w:p>
    <w:p w14:paraId="605BD310" w14:textId="77777777" w:rsidR="00393FC8" w:rsidRDefault="00393FC8" w:rsidP="00393FC8">
      <w:pPr>
        <w:widowControl w:val="0"/>
        <w:ind w:left="1080"/>
        <w:rPr>
          <w:rFonts w:eastAsia="Arial" w:cs="Arial"/>
        </w:rPr>
      </w:pPr>
    </w:p>
    <w:p w14:paraId="3DBD01C7" w14:textId="77777777" w:rsidR="00393FC8" w:rsidRDefault="00393FC8" w:rsidP="00393FC8">
      <w:pPr>
        <w:widowControl w:val="0"/>
        <w:ind w:left="1080"/>
        <w:rPr>
          <w:rFonts w:eastAsia="Arial" w:cs="Arial"/>
        </w:rPr>
      </w:pPr>
      <w:r>
        <w:rPr>
          <w:rFonts w:eastAsia="Arial" w:cs="Arial"/>
        </w:rPr>
        <w:t>If there are any variances between the Contractor’s required small business subcontracting plan in Form C111S and the actual participation, the Contractor shall provide a written explanation to the Department in the final Form C-61.  The written explanation shall be kept with the Contract file and made available upon request.  The Contractor's written explanation must substantiate that the variance: (i) was due solely to quantitative underruns, elimination of items subcontracted to SWaMs, or circumstances beyond their control; and (ii) all feasible means have been used to obtain the required participation. The State Contract Engineer upon evaluation of such written explanation will make a determination whether or not the Contractor has met the requirements of the Contract in accordance Section 107.15(i).  If the determination is that the Contractor failed to meet the SWaM goal or otherwise comply with the requirements of this SWaM Program, the Contractor may be disqualified from bidding as provided in Section 107.15(i).</w:t>
      </w:r>
    </w:p>
    <w:p w14:paraId="16F9F787" w14:textId="77777777" w:rsidR="00393FC8" w:rsidRDefault="00393FC8" w:rsidP="00393FC8">
      <w:pPr>
        <w:pStyle w:val="ListParagraph"/>
        <w:rPr>
          <w:rFonts w:eastAsia="Arial"/>
          <w:b/>
        </w:rPr>
      </w:pPr>
    </w:p>
    <w:p w14:paraId="0E99AD6B" w14:textId="77777777" w:rsidR="00393FC8" w:rsidRDefault="00393FC8" w:rsidP="00393FC8">
      <w:pPr>
        <w:pStyle w:val="ListParagraph"/>
        <w:numPr>
          <w:ilvl w:val="0"/>
          <w:numId w:val="17"/>
        </w:numPr>
        <w:rPr>
          <w:rFonts w:eastAsia="Arial"/>
          <w:b/>
        </w:rPr>
      </w:pPr>
      <w:r>
        <w:rPr>
          <w:rFonts w:eastAsia="Arial"/>
          <w:b/>
        </w:rPr>
        <w:t>Disqualification of Contractor</w:t>
      </w:r>
    </w:p>
    <w:p w14:paraId="389E9E44" w14:textId="77777777" w:rsidR="00393FC8" w:rsidRDefault="00393FC8" w:rsidP="00393FC8">
      <w:pPr>
        <w:widowControl w:val="0"/>
        <w:rPr>
          <w:rFonts w:eastAsiaTheme="minorHAnsi" w:cs="Arial"/>
        </w:rPr>
      </w:pPr>
    </w:p>
    <w:p w14:paraId="382A599D" w14:textId="77777777" w:rsidR="00393FC8" w:rsidRDefault="00393FC8" w:rsidP="00393FC8">
      <w:pPr>
        <w:widowControl w:val="0"/>
        <w:ind w:left="720"/>
        <w:rPr>
          <w:rFonts w:cs="Arial"/>
          <w:u w:val="single"/>
        </w:rPr>
      </w:pPr>
      <w:r>
        <w:rPr>
          <w:rFonts w:eastAsia="Arial" w:cs="Arial"/>
        </w:rPr>
        <w:t xml:space="preserve">Contractors may be disqualified from bidding for failure to comply with this SWaM Program. </w:t>
      </w:r>
      <w:r>
        <w:rPr>
          <w:rFonts w:cs="Arial"/>
        </w:rPr>
        <w:t>Disqualification means the suspension or revocation of the Contractor's prequalification privileges. The disqualification of the Contractor will also result in the disqualification of each member when the Contractor is a joint venture, and any affiliate of the Contractor that has essentially the same operational management or draws from the same labor resource pool. Disqualification, for the purpose of this SWaM Program, means that the Contractor, the members of the joint venture when applicable, and its affiliates, will retain their prequalification status, but will be restricted from bidding as a prime contractor, or performing work as a subcontractor on VDOT projects for the specified period of time if the State Contract Engineer determines that such work could adversely affect other work under contract to VDOT.</w:t>
      </w:r>
    </w:p>
    <w:p w14:paraId="4BBCBDBE" w14:textId="77777777" w:rsidR="00393FC8" w:rsidRDefault="00393FC8" w:rsidP="00393FC8">
      <w:pPr>
        <w:widowControl w:val="0"/>
        <w:ind w:left="720"/>
        <w:rPr>
          <w:rFonts w:cs="Arial"/>
        </w:rPr>
      </w:pPr>
    </w:p>
    <w:p w14:paraId="22C7F678" w14:textId="77777777" w:rsidR="00393FC8" w:rsidRDefault="00393FC8" w:rsidP="00393FC8">
      <w:pPr>
        <w:widowControl w:val="0"/>
        <w:ind w:left="720"/>
        <w:rPr>
          <w:rFonts w:cs="Arial"/>
        </w:rPr>
      </w:pPr>
      <w:r>
        <w:rPr>
          <w:rFonts w:cs="Arial"/>
        </w:rPr>
        <w:t xml:space="preserve">Before disqualification as provided herein, the Contractor may submit documentation to the State Contract Engineer to substantiate that the failure was due solely to quantitative underruns, elimination of items subcontracted to </w:t>
      </w:r>
      <w:r>
        <w:rPr>
          <w:rFonts w:cs="Arial"/>
          <w:bCs/>
        </w:rPr>
        <w:t>SWaM</w:t>
      </w:r>
      <w:r>
        <w:rPr>
          <w:rFonts w:cs="Arial"/>
        </w:rPr>
        <w:t>s, or to circumstances beyond their control, and that all feasible means have been used to obtain the required participation.</w:t>
      </w:r>
    </w:p>
    <w:p w14:paraId="6C472844" w14:textId="77777777" w:rsidR="00393FC8" w:rsidRDefault="00393FC8" w:rsidP="00393FC8">
      <w:pPr>
        <w:widowControl w:val="0"/>
        <w:ind w:left="720"/>
        <w:rPr>
          <w:rFonts w:cs="Arial"/>
        </w:rPr>
      </w:pPr>
    </w:p>
    <w:p w14:paraId="00E0AE45" w14:textId="77777777" w:rsidR="00393FC8" w:rsidRDefault="00393FC8" w:rsidP="00393FC8">
      <w:pPr>
        <w:ind w:left="720"/>
        <w:rPr>
          <w:rFonts w:cs="Arial"/>
        </w:rPr>
      </w:pPr>
      <w:r>
        <w:rPr>
          <w:rFonts w:cs="Arial"/>
        </w:rPr>
        <w:t>The State Contract Engineer upon evaluation of such documentation shall make a determination whether or not the Contractor has met the requirements of the Contract. Before the issuance of a written determination of disqualification, the State Contract Engineer shall (i) notify the Contractor in writing of the results of the evaluation, (ii) disclose the factual support for the determination, and (iii) allow the Contractor an opportunity to inspect any documents that relate to the determination, if so requested by the Contractor within 5 business days after receipt of the notice.</w:t>
      </w:r>
    </w:p>
    <w:p w14:paraId="468A4064" w14:textId="77777777" w:rsidR="00393FC8" w:rsidRDefault="00393FC8" w:rsidP="00393FC8">
      <w:pPr>
        <w:widowControl w:val="0"/>
        <w:ind w:left="720"/>
        <w:rPr>
          <w:rFonts w:cs="Arial"/>
        </w:rPr>
      </w:pPr>
    </w:p>
    <w:p w14:paraId="40D5266E" w14:textId="77777777" w:rsidR="00393FC8" w:rsidRDefault="00393FC8" w:rsidP="00393FC8">
      <w:pPr>
        <w:ind w:left="720"/>
        <w:rPr>
          <w:rFonts w:cs="Arial"/>
        </w:rPr>
      </w:pPr>
      <w:r>
        <w:rPr>
          <w:rFonts w:cs="Arial"/>
        </w:rPr>
        <w:t>Within 10 business days after receipt of the notice, the Contractor may submit rebuttal information challenging the evaluation. The State Contract Engineer shall issue the written determination of disqualification based on all information in the possession of the Department, including any rebuttal information, within 5 business days of the date the State Contract Engineer received such rebuttal information.</w:t>
      </w:r>
    </w:p>
    <w:p w14:paraId="4C3010B1" w14:textId="77777777" w:rsidR="00393FC8" w:rsidRDefault="00393FC8" w:rsidP="00393FC8">
      <w:pPr>
        <w:widowControl w:val="0"/>
        <w:ind w:left="720"/>
        <w:rPr>
          <w:rFonts w:cs="Arial"/>
          <w:u w:val="single"/>
        </w:rPr>
      </w:pPr>
    </w:p>
    <w:p w14:paraId="6AFD421F" w14:textId="77777777" w:rsidR="00393FC8" w:rsidRDefault="00393FC8" w:rsidP="00393FC8">
      <w:pPr>
        <w:widowControl w:val="0"/>
        <w:ind w:left="720"/>
        <w:rPr>
          <w:rFonts w:cs="Arial"/>
        </w:rPr>
      </w:pPr>
      <w:r>
        <w:rPr>
          <w:rFonts w:cs="Arial"/>
        </w:rPr>
        <w:t>If the State Contract Engineer determines that the Contractor should be disqualified, the decision shall be administratively final unless the Contractor requests an appearance before the Administrative Reconsideration Panel to establish that all feasible means were used to meet such participation requirements. If the Administrative Reconsideration Panel's evaluation reveals that the Contractor should not be disqualified, the Department shall cancel the proposed disqualification action. If the evaluation reveals that the Contractor should be disqualified, the Administrative Reconsideration Panel shall so notify the Contractor. The notice shall state the basis for the determination. The decision of the Administrative Reconsideration Panel shall be final and conclusive unless the Contractor appeals the decision within 10 calendar days after receipt of the notice by instituting a legal action as provided in Virginia Code § </w:t>
      </w:r>
      <w:hyperlink r:id="rId14" w:history="1">
        <w:r>
          <w:rPr>
            <w:rStyle w:val="Hyperlink"/>
            <w:rFonts w:cs="Arial"/>
          </w:rPr>
          <w:t>2.2-4364</w:t>
        </w:r>
      </w:hyperlink>
      <w:r>
        <w:rPr>
          <w:rFonts w:cs="Arial"/>
        </w:rPr>
        <w:t>.</w:t>
      </w:r>
    </w:p>
    <w:p w14:paraId="10DE87B7" w14:textId="77777777" w:rsidR="00393FC8" w:rsidRDefault="00393FC8" w:rsidP="00393FC8">
      <w:pPr>
        <w:widowControl w:val="0"/>
        <w:ind w:left="720"/>
        <w:rPr>
          <w:rFonts w:cs="Arial"/>
        </w:rPr>
      </w:pPr>
    </w:p>
    <w:p w14:paraId="4409330C" w14:textId="77777777" w:rsidR="00393FC8" w:rsidRDefault="00393FC8" w:rsidP="00393FC8">
      <w:pPr>
        <w:widowControl w:val="0"/>
        <w:ind w:left="720"/>
        <w:rPr>
          <w:rFonts w:cs="Arial"/>
        </w:rPr>
      </w:pPr>
      <w:r>
        <w:rPr>
          <w:rFonts w:cs="Arial"/>
        </w:rPr>
        <w:t>If the decision is made to disqualify the Contractor as described herein, the disqualification period will begin upon the Contractor’s failure to request an appearance before the Administrative Reconsideration Panel or instituting a legal action within the designated time frame or upon the Administrative Reconsideration Panel’s or a court's decision to affirm the disqualification, as applicable.</w:t>
      </w:r>
    </w:p>
    <w:p w14:paraId="2FF83CB6" w14:textId="77777777" w:rsidR="00393FC8" w:rsidRDefault="00393FC8" w:rsidP="00393FC8">
      <w:pPr>
        <w:widowControl w:val="0"/>
        <w:ind w:left="720"/>
        <w:rPr>
          <w:rFonts w:cs="Arial"/>
        </w:rPr>
      </w:pPr>
    </w:p>
    <w:p w14:paraId="613DD46D" w14:textId="77777777" w:rsidR="00393FC8" w:rsidRDefault="00393FC8" w:rsidP="00393FC8">
      <w:pPr>
        <w:ind w:left="720"/>
        <w:rPr>
          <w:rFonts w:cs="Arial"/>
        </w:rPr>
      </w:pPr>
      <w:r>
        <w:rPr>
          <w:rFonts w:cs="Arial"/>
        </w:rPr>
        <w:t xml:space="preserve">As used above, "all feasible means" refers to reasonable good faith efforts to obtain sufficient </w:t>
      </w:r>
      <w:r>
        <w:rPr>
          <w:rFonts w:cs="Arial"/>
          <w:bCs/>
        </w:rPr>
        <w:t>SWaM</w:t>
      </w:r>
      <w:r>
        <w:rPr>
          <w:rFonts w:cs="Arial"/>
        </w:rPr>
        <w:t xml:space="preserve"> participation to meet the </w:t>
      </w:r>
      <w:r>
        <w:rPr>
          <w:rFonts w:cs="Arial"/>
          <w:bCs/>
        </w:rPr>
        <w:t>SWaM</w:t>
      </w:r>
      <w:r>
        <w:rPr>
          <w:rFonts w:cs="Arial"/>
        </w:rPr>
        <w:t xml:space="preserve"> goal as specified in Section 107.15(d)(2).</w:t>
      </w:r>
    </w:p>
    <w:p w14:paraId="1C0B5049" w14:textId="77777777" w:rsidR="00393FC8" w:rsidRDefault="00393FC8" w:rsidP="00393FC8">
      <w:pPr>
        <w:widowControl w:val="0"/>
        <w:rPr>
          <w:rFonts w:eastAsiaTheme="minorHAnsi" w:cs="Arial"/>
        </w:rPr>
      </w:pPr>
    </w:p>
    <w:p w14:paraId="7913CF91" w14:textId="77777777" w:rsidR="00393FC8" w:rsidRDefault="00393FC8" w:rsidP="00393FC8">
      <w:pPr>
        <w:pStyle w:val="ListParagraph"/>
        <w:numPr>
          <w:ilvl w:val="0"/>
          <w:numId w:val="17"/>
        </w:numPr>
        <w:rPr>
          <w:rFonts w:eastAsiaTheme="minorHAnsi"/>
          <w:b/>
        </w:rPr>
      </w:pPr>
      <w:r>
        <w:rPr>
          <w:rFonts w:eastAsiaTheme="minorHAnsi"/>
          <w:b/>
        </w:rPr>
        <w:t>Miscellaneous SWaM Program Requirements</w:t>
      </w:r>
    </w:p>
    <w:p w14:paraId="080EDFB8" w14:textId="77777777" w:rsidR="00393FC8" w:rsidRDefault="00393FC8" w:rsidP="00393FC8">
      <w:pPr>
        <w:widowControl w:val="0"/>
        <w:tabs>
          <w:tab w:val="left" w:pos="2610"/>
          <w:tab w:val="left" w:pos="9180"/>
        </w:tabs>
        <w:rPr>
          <w:rFonts w:eastAsiaTheme="minorHAnsi" w:cs="Arial"/>
        </w:rPr>
      </w:pPr>
    </w:p>
    <w:p w14:paraId="3DA95B01" w14:textId="77777777" w:rsidR="00393FC8" w:rsidRDefault="00393FC8" w:rsidP="00393FC8">
      <w:pPr>
        <w:pStyle w:val="ListParagraph"/>
        <w:numPr>
          <w:ilvl w:val="1"/>
          <w:numId w:val="17"/>
        </w:numPr>
        <w:rPr>
          <w:rFonts w:eastAsiaTheme="minorHAnsi"/>
        </w:rPr>
      </w:pPr>
      <w:r>
        <w:rPr>
          <w:rFonts w:eastAsiaTheme="minorHAnsi"/>
          <w:b/>
        </w:rPr>
        <w:t>Loss of SWaM Eligibility</w:t>
      </w:r>
      <w:r>
        <w:rPr>
          <w:rFonts w:eastAsiaTheme="minorHAnsi"/>
        </w:rPr>
        <w:t>: When a SWaM has been removed from eligibility as a certified SWaM, the following actions will be taken:</w:t>
      </w:r>
    </w:p>
    <w:p w14:paraId="251501F1" w14:textId="77777777" w:rsidR="00393FC8" w:rsidRDefault="00393FC8" w:rsidP="00393FC8">
      <w:pPr>
        <w:widowControl w:val="0"/>
        <w:rPr>
          <w:rFonts w:eastAsiaTheme="minorHAnsi" w:cs="Arial"/>
        </w:rPr>
      </w:pPr>
    </w:p>
    <w:p w14:paraId="31F84674" w14:textId="77777777" w:rsidR="00393FC8" w:rsidRDefault="00393FC8" w:rsidP="00393FC8">
      <w:pPr>
        <w:pStyle w:val="BodyTextMod1"/>
        <w:numPr>
          <w:ilvl w:val="2"/>
          <w:numId w:val="17"/>
        </w:numPr>
        <w:rPr>
          <w:rFonts w:eastAsia="Arial"/>
        </w:rPr>
      </w:pPr>
      <w:r>
        <w:rPr>
          <w:rFonts w:eastAsia="Arial"/>
        </w:rPr>
        <w:t>When a Contractor has made a commitment to use a Subcontractor that is not currently SWaM certified, thereby making the Contractor ineligible to receive SWaM participation credit for work performed, and a Subcontract has not been executed, the ineligible Subcontractor does not count toward either the SWaM goal or overall goal. The Contractor shall meet the SWaM goal with a Subcontractor that is eligible to receive SWaM credit for work performed, or must demonstrate to the State Contract Engineer that it has made good faith efforts to do so.</w:t>
      </w:r>
    </w:p>
    <w:p w14:paraId="1CB3AA0F" w14:textId="77777777" w:rsidR="00393FC8" w:rsidRDefault="00393FC8" w:rsidP="00393FC8">
      <w:pPr>
        <w:widowControl w:val="0"/>
        <w:rPr>
          <w:rFonts w:eastAsiaTheme="minorHAnsi" w:cs="Arial"/>
        </w:rPr>
      </w:pPr>
    </w:p>
    <w:p w14:paraId="338FB3BA" w14:textId="77777777" w:rsidR="00393FC8" w:rsidRDefault="00393FC8" w:rsidP="00393FC8">
      <w:pPr>
        <w:pStyle w:val="BodyTextMod1"/>
        <w:numPr>
          <w:ilvl w:val="2"/>
          <w:numId w:val="17"/>
        </w:numPr>
        <w:rPr>
          <w:rFonts w:eastAsia="Arial"/>
        </w:rPr>
      </w:pPr>
      <w:r>
        <w:rPr>
          <w:rFonts w:eastAsia="Arial"/>
        </w:rPr>
        <w:t>When a Contractor has executed a Subcontract with a certified SWaM before official notification of the SWaM’s loss of eligibility, the Contractor may continue to use the subcontractor on the Contract and shall continue to receive SWaM credit toward its SWaM goal for the subcontractor’s work.</w:t>
      </w:r>
    </w:p>
    <w:p w14:paraId="2AEEBBD7" w14:textId="77777777" w:rsidR="00393FC8" w:rsidRDefault="00393FC8" w:rsidP="00393FC8">
      <w:pPr>
        <w:widowControl w:val="0"/>
        <w:rPr>
          <w:rFonts w:eastAsiaTheme="minorHAnsi" w:cs="Arial"/>
        </w:rPr>
      </w:pPr>
    </w:p>
    <w:p w14:paraId="23A8F5B5" w14:textId="77777777" w:rsidR="00393FC8" w:rsidRDefault="00393FC8" w:rsidP="00393FC8">
      <w:pPr>
        <w:pStyle w:val="BodyTextMod1"/>
        <w:numPr>
          <w:ilvl w:val="2"/>
          <w:numId w:val="17"/>
        </w:numPr>
        <w:rPr>
          <w:rFonts w:eastAsia="Arial"/>
        </w:rPr>
      </w:pPr>
      <w:r>
        <w:rPr>
          <w:rFonts w:eastAsia="Arial"/>
        </w:rPr>
        <w:t>When the Department has executed a prime contract with a SWaM that is certified at the time of contract execution but that is later ruled ineligible, the portion of the ineligible contractor’s performance on the contract before the Department has issued the notice of its ineligibility shall count toward the SWaM goal.</w:t>
      </w:r>
    </w:p>
    <w:p w14:paraId="23E6E8FD" w14:textId="77777777" w:rsidR="00393FC8" w:rsidRDefault="00393FC8" w:rsidP="00393FC8">
      <w:pPr>
        <w:rPr>
          <w:rFonts w:eastAsiaTheme="minorHAnsi" w:cs="Arial"/>
        </w:rPr>
      </w:pPr>
    </w:p>
    <w:p w14:paraId="6C84E948" w14:textId="77777777" w:rsidR="00393FC8" w:rsidRDefault="00393FC8" w:rsidP="00393FC8">
      <w:pPr>
        <w:pStyle w:val="BodyTextMod1"/>
        <w:numPr>
          <w:ilvl w:val="1"/>
          <w:numId w:val="17"/>
        </w:numPr>
        <w:rPr>
          <w:rFonts w:eastAsia="Arial"/>
        </w:rPr>
      </w:pPr>
      <w:r>
        <w:rPr>
          <w:rFonts w:eastAsia="Arial"/>
          <w:b/>
          <w:bCs/>
        </w:rPr>
        <w:t>Termination of SWaM</w:t>
      </w:r>
      <w:r>
        <w:rPr>
          <w:rFonts w:eastAsia="Arial"/>
          <w:bCs/>
        </w:rPr>
        <w:t xml:space="preserve">: </w:t>
      </w:r>
      <w:r>
        <w:rPr>
          <w:rFonts w:eastAsia="Arial"/>
        </w:rPr>
        <w:t>If a SWaM that the Contractor committed to use to meet the SWaM goal fails, refuses, or is unable to complete their work on the Contract for any reason, the Contractor shall promptly notify the Department. The Contractor shall not terminate, substitute or replace that SWaM without providing the notices and obtaining the Department's prior written consent in accordance with this section. This includes, but is not limited to, instances in which the Contractor seeks to perform work originally designated for a SWaM with its own forces or those of an affiliate, a non-SWaM, or with another SWaM. Unless the Contractor obtains the Department’s prior written consent the Contractor shall utilize the specific SWaMs listed in its Form C-111S to perform the work and supply the materials for which each is listed, and the Contractor shall not be entitled to any payment for work or material unless it is performed or supplied by the listed SWaM.</w:t>
      </w:r>
    </w:p>
    <w:p w14:paraId="41F651E9" w14:textId="77777777" w:rsidR="00393FC8" w:rsidRDefault="00393FC8" w:rsidP="00393FC8">
      <w:pPr>
        <w:widowControl w:val="0"/>
        <w:ind w:left="720"/>
        <w:rPr>
          <w:rFonts w:eastAsiaTheme="minorHAnsi" w:cs="Arial"/>
        </w:rPr>
      </w:pPr>
    </w:p>
    <w:p w14:paraId="21B14112" w14:textId="77777777" w:rsidR="00393FC8" w:rsidRDefault="00393FC8" w:rsidP="00393FC8">
      <w:pPr>
        <w:pStyle w:val="BodyTextMod1"/>
        <w:numPr>
          <w:ilvl w:val="2"/>
          <w:numId w:val="17"/>
        </w:numPr>
        <w:rPr>
          <w:rFonts w:eastAsia="Arial"/>
        </w:rPr>
      </w:pPr>
      <w:r>
        <w:rPr>
          <w:rFonts w:eastAsia="Arial"/>
        </w:rPr>
        <w:t>Written consent from the Department for terminating the performance of any SWaM shall be granted only when the Contractor can demonstrate that it has good cause to do so. For purposes of this section, good cause includes the following circumstances:</w:t>
      </w:r>
    </w:p>
    <w:p w14:paraId="281A18D2" w14:textId="77777777" w:rsidR="00393FC8" w:rsidRDefault="00393FC8" w:rsidP="00393FC8">
      <w:pPr>
        <w:widowControl w:val="0"/>
        <w:ind w:left="1080"/>
        <w:rPr>
          <w:rFonts w:eastAsia="Arial" w:cs="Arial"/>
        </w:rPr>
      </w:pPr>
    </w:p>
    <w:p w14:paraId="0C36FC7F" w14:textId="77777777" w:rsidR="00393FC8" w:rsidRDefault="00393FC8" w:rsidP="00393FC8">
      <w:pPr>
        <w:pStyle w:val="ListParagraph"/>
        <w:widowControl w:val="0"/>
        <w:numPr>
          <w:ilvl w:val="3"/>
          <w:numId w:val="17"/>
        </w:numPr>
        <w:rPr>
          <w:rFonts w:eastAsia="Arial" w:cs="Arial"/>
        </w:rPr>
      </w:pPr>
      <w:r>
        <w:rPr>
          <w:rFonts w:eastAsia="Arial" w:cs="Arial"/>
        </w:rPr>
        <w:t>The listed SWaM fails or refuses to execute a written contract.</w:t>
      </w:r>
    </w:p>
    <w:p w14:paraId="34813D33" w14:textId="77777777" w:rsidR="00393FC8" w:rsidRDefault="00393FC8" w:rsidP="00393FC8">
      <w:pPr>
        <w:widowControl w:val="0"/>
        <w:ind w:left="1440"/>
        <w:rPr>
          <w:rFonts w:eastAsia="Arial" w:cs="Arial"/>
        </w:rPr>
      </w:pPr>
    </w:p>
    <w:p w14:paraId="5D1595AF" w14:textId="77777777" w:rsidR="00393FC8" w:rsidRDefault="00393FC8" w:rsidP="00393FC8">
      <w:pPr>
        <w:pStyle w:val="ListParagraph"/>
        <w:numPr>
          <w:ilvl w:val="3"/>
          <w:numId w:val="17"/>
        </w:numPr>
        <w:rPr>
          <w:rFonts w:eastAsia="Arial" w:cs="Arial"/>
        </w:rPr>
      </w:pPr>
      <w:r>
        <w:rPr>
          <w:rFonts w:eastAsia="Arial" w:cs="Arial"/>
        </w:rPr>
        <w:t>The listed SWaM fails or refuses to perform the work of its subcontract in a way consistent with normal industry standards. Provided, however, that good cause does not exist if the failure or refusal of the SWaM to perform its work on the Subcontract results from the bad faith or discriminatory action of the Contractor.</w:t>
      </w:r>
    </w:p>
    <w:p w14:paraId="201C3158" w14:textId="77777777" w:rsidR="00393FC8" w:rsidRDefault="00393FC8" w:rsidP="00393FC8">
      <w:pPr>
        <w:widowControl w:val="0"/>
        <w:ind w:left="1440"/>
        <w:rPr>
          <w:rFonts w:eastAsia="Arial" w:cs="Arial"/>
        </w:rPr>
      </w:pPr>
    </w:p>
    <w:p w14:paraId="749DBD7B" w14:textId="77777777" w:rsidR="00393FC8" w:rsidRDefault="00393FC8" w:rsidP="00393FC8">
      <w:pPr>
        <w:pStyle w:val="ListParagraph"/>
        <w:numPr>
          <w:ilvl w:val="3"/>
          <w:numId w:val="17"/>
        </w:numPr>
        <w:rPr>
          <w:rFonts w:eastAsia="Arial" w:cs="Arial"/>
        </w:rPr>
      </w:pPr>
      <w:r>
        <w:rPr>
          <w:rFonts w:eastAsia="Arial" w:cs="Arial"/>
        </w:rPr>
        <w:t>The listed SWaM fails or refuses to meet the Contractor's reasonable, nondiscriminatory bond requirements.</w:t>
      </w:r>
    </w:p>
    <w:p w14:paraId="627B0095" w14:textId="77777777" w:rsidR="00393FC8" w:rsidRDefault="00393FC8" w:rsidP="00393FC8">
      <w:pPr>
        <w:widowControl w:val="0"/>
        <w:ind w:left="1440"/>
        <w:rPr>
          <w:rFonts w:eastAsia="Arial" w:cs="Arial"/>
        </w:rPr>
      </w:pPr>
    </w:p>
    <w:p w14:paraId="23D2395C" w14:textId="77777777" w:rsidR="00393FC8" w:rsidRDefault="00393FC8" w:rsidP="00393FC8">
      <w:pPr>
        <w:pStyle w:val="ListParagraph"/>
        <w:widowControl w:val="0"/>
        <w:numPr>
          <w:ilvl w:val="3"/>
          <w:numId w:val="17"/>
        </w:numPr>
        <w:rPr>
          <w:rFonts w:eastAsia="Arial" w:cs="Arial"/>
        </w:rPr>
      </w:pPr>
      <w:r>
        <w:rPr>
          <w:rFonts w:eastAsia="Arial" w:cs="Arial"/>
        </w:rPr>
        <w:t>The listed SWaM becomes bankrupt, insolvent, or exhibits credit unworthiness.</w:t>
      </w:r>
    </w:p>
    <w:p w14:paraId="52EF411B" w14:textId="77777777" w:rsidR="00393FC8" w:rsidRDefault="00393FC8" w:rsidP="00393FC8">
      <w:pPr>
        <w:widowControl w:val="0"/>
        <w:ind w:left="1440"/>
        <w:rPr>
          <w:rFonts w:eastAsia="Arial" w:cs="Arial"/>
        </w:rPr>
      </w:pPr>
    </w:p>
    <w:p w14:paraId="3FA19BF9" w14:textId="77777777" w:rsidR="00393FC8" w:rsidRDefault="00393FC8" w:rsidP="00393FC8">
      <w:pPr>
        <w:pStyle w:val="ListParagraph"/>
        <w:widowControl w:val="0"/>
        <w:numPr>
          <w:ilvl w:val="3"/>
          <w:numId w:val="17"/>
        </w:numPr>
        <w:rPr>
          <w:rFonts w:eastAsia="Arial" w:cs="Arial"/>
        </w:rPr>
      </w:pPr>
      <w:r>
        <w:rPr>
          <w:rFonts w:eastAsia="Arial" w:cs="Arial"/>
        </w:rPr>
        <w:t>The listed SWaM is ineligible to work on public works projects because of suspension, debarment, disqualification, lack of prequalification, or applicable state law.</w:t>
      </w:r>
    </w:p>
    <w:p w14:paraId="35E98044" w14:textId="77777777" w:rsidR="00393FC8" w:rsidRDefault="00393FC8" w:rsidP="00393FC8">
      <w:pPr>
        <w:widowControl w:val="0"/>
        <w:ind w:left="1440"/>
        <w:rPr>
          <w:rFonts w:eastAsia="Arial" w:cs="Arial"/>
        </w:rPr>
      </w:pPr>
    </w:p>
    <w:p w14:paraId="59EA7E41" w14:textId="77777777" w:rsidR="00393FC8" w:rsidRDefault="00393FC8" w:rsidP="00393FC8">
      <w:pPr>
        <w:pStyle w:val="ListParagraph"/>
        <w:widowControl w:val="0"/>
        <w:numPr>
          <w:ilvl w:val="3"/>
          <w:numId w:val="17"/>
        </w:numPr>
        <w:rPr>
          <w:rFonts w:eastAsia="Arial" w:cs="Arial"/>
        </w:rPr>
      </w:pPr>
      <w:r>
        <w:rPr>
          <w:rFonts w:eastAsia="Arial" w:cs="Arial"/>
        </w:rPr>
        <w:t>The Department has determined that the listed SWaM is not a responsible contractor.</w:t>
      </w:r>
    </w:p>
    <w:p w14:paraId="13FA5D61" w14:textId="77777777" w:rsidR="00393FC8" w:rsidRDefault="00393FC8" w:rsidP="00393FC8">
      <w:pPr>
        <w:widowControl w:val="0"/>
        <w:ind w:left="1440"/>
        <w:rPr>
          <w:rFonts w:eastAsia="Arial" w:cs="Arial"/>
        </w:rPr>
      </w:pPr>
    </w:p>
    <w:p w14:paraId="06DD1CF2" w14:textId="77777777" w:rsidR="00393FC8" w:rsidRDefault="00393FC8" w:rsidP="00393FC8">
      <w:pPr>
        <w:pStyle w:val="ListParagraph"/>
        <w:widowControl w:val="0"/>
        <w:numPr>
          <w:ilvl w:val="3"/>
          <w:numId w:val="17"/>
        </w:numPr>
        <w:rPr>
          <w:rFonts w:eastAsia="Arial" w:cs="Arial"/>
        </w:rPr>
      </w:pPr>
      <w:r>
        <w:rPr>
          <w:rFonts w:eastAsia="Arial" w:cs="Arial"/>
        </w:rPr>
        <w:t>The listed SWaM voluntarily withdraws from the project and provides to the Department written notice of its withdrawal.</w:t>
      </w:r>
    </w:p>
    <w:p w14:paraId="6BAC270F" w14:textId="77777777" w:rsidR="00393FC8" w:rsidRDefault="00393FC8" w:rsidP="00393FC8">
      <w:pPr>
        <w:widowControl w:val="0"/>
        <w:ind w:left="1440"/>
        <w:rPr>
          <w:rFonts w:eastAsia="Arial" w:cs="Arial"/>
        </w:rPr>
      </w:pPr>
    </w:p>
    <w:p w14:paraId="46635EAA" w14:textId="77777777" w:rsidR="00393FC8" w:rsidRDefault="00393FC8" w:rsidP="00393FC8">
      <w:pPr>
        <w:pStyle w:val="ListParagraph"/>
        <w:widowControl w:val="0"/>
        <w:numPr>
          <w:ilvl w:val="3"/>
          <w:numId w:val="17"/>
        </w:numPr>
        <w:rPr>
          <w:rFonts w:eastAsia="Arial" w:cs="Arial"/>
        </w:rPr>
      </w:pPr>
      <w:r>
        <w:rPr>
          <w:rFonts w:eastAsia="Arial" w:cs="Arial"/>
        </w:rPr>
        <w:t>The listed SWaM is ineligible to receive SWaM credit for the type of work required.</w:t>
      </w:r>
    </w:p>
    <w:p w14:paraId="6D336F1B" w14:textId="77777777" w:rsidR="00393FC8" w:rsidRDefault="00393FC8" w:rsidP="00393FC8">
      <w:pPr>
        <w:widowControl w:val="0"/>
        <w:ind w:left="1440"/>
        <w:rPr>
          <w:rFonts w:eastAsia="Arial" w:cs="Arial"/>
        </w:rPr>
      </w:pPr>
    </w:p>
    <w:p w14:paraId="693A465B" w14:textId="77777777" w:rsidR="00393FC8" w:rsidRDefault="00393FC8" w:rsidP="00393FC8">
      <w:pPr>
        <w:pStyle w:val="ListParagraph"/>
        <w:widowControl w:val="0"/>
        <w:numPr>
          <w:ilvl w:val="3"/>
          <w:numId w:val="17"/>
        </w:numPr>
        <w:rPr>
          <w:rFonts w:eastAsia="Arial" w:cs="Arial"/>
        </w:rPr>
      </w:pPr>
      <w:r>
        <w:rPr>
          <w:rFonts w:eastAsia="Arial" w:cs="Arial"/>
        </w:rPr>
        <w:t>A SWaM owner dies or becomes disabled with the result that the listed SWaM is unable to complete its work on the Contract.</w:t>
      </w:r>
    </w:p>
    <w:p w14:paraId="7BAA1275" w14:textId="77777777" w:rsidR="00393FC8" w:rsidRDefault="00393FC8" w:rsidP="00393FC8">
      <w:pPr>
        <w:pStyle w:val="ListParagraph"/>
        <w:widowControl w:val="0"/>
        <w:ind w:left="1800"/>
        <w:rPr>
          <w:rFonts w:eastAsia="Arial" w:cs="Arial"/>
        </w:rPr>
      </w:pPr>
    </w:p>
    <w:p w14:paraId="469306F1" w14:textId="77777777" w:rsidR="00393FC8" w:rsidRDefault="00393FC8" w:rsidP="00393FC8">
      <w:pPr>
        <w:pStyle w:val="ListParagraph"/>
        <w:widowControl w:val="0"/>
        <w:numPr>
          <w:ilvl w:val="3"/>
          <w:numId w:val="17"/>
        </w:numPr>
        <w:ind w:hanging="450"/>
        <w:rPr>
          <w:rFonts w:eastAsia="Arial" w:cs="Arial"/>
        </w:rPr>
      </w:pPr>
      <w:r>
        <w:rPr>
          <w:rFonts w:eastAsia="Arial" w:cs="Arial"/>
        </w:rPr>
        <w:t>Other documented good cause that the Department determines compels the termination of the SWaM. Provided, that good cause does not exist if the Contractor seeks to terminate a SWaM it relied upon to obtain the Contract so that the Contractor can self-perform the work for which the SWaM was engaged or so that the Contractor can substitute another SWaM or non-SWaM contractor after contract award.</w:t>
      </w:r>
    </w:p>
    <w:p w14:paraId="117E2FE2" w14:textId="77777777" w:rsidR="00393FC8" w:rsidRDefault="00393FC8" w:rsidP="00393FC8">
      <w:pPr>
        <w:pStyle w:val="ListParagraph"/>
        <w:widowControl w:val="0"/>
        <w:ind w:left="1800"/>
        <w:rPr>
          <w:rFonts w:eastAsia="Arial" w:cs="Arial"/>
        </w:rPr>
      </w:pPr>
    </w:p>
    <w:p w14:paraId="30FFACE5" w14:textId="77777777" w:rsidR="00393FC8" w:rsidRDefault="00393FC8" w:rsidP="00393FC8">
      <w:pPr>
        <w:widowControl w:val="0"/>
        <w:ind w:left="1440"/>
        <w:rPr>
          <w:rFonts w:eastAsia="Arial" w:cs="Arial"/>
        </w:rPr>
      </w:pPr>
      <w:r>
        <w:rPr>
          <w:rFonts w:eastAsia="Arial" w:cs="Arial"/>
        </w:rPr>
        <w:t>The Department's written consent by to terminate any SWaM shall concurrently constitute written consent to substitute or replace the terminated SWaM with another SWaM. Consent to terminate a SWaM shall not be based on the Contractor’s ability to negotiate a more advantageous contract with another subcontractor whether that subcontractor is, or is not, a certified SWaM.</w:t>
      </w:r>
    </w:p>
    <w:p w14:paraId="5B98A515" w14:textId="77777777" w:rsidR="00393FC8" w:rsidRDefault="00393FC8" w:rsidP="00393FC8">
      <w:pPr>
        <w:pStyle w:val="ListParagraph"/>
        <w:widowControl w:val="0"/>
        <w:ind w:left="1800"/>
        <w:rPr>
          <w:rFonts w:eastAsia="Arial" w:cs="Arial"/>
        </w:rPr>
      </w:pPr>
    </w:p>
    <w:p w14:paraId="0A01F2F2" w14:textId="77777777" w:rsidR="00393FC8" w:rsidRDefault="00393FC8" w:rsidP="00393FC8">
      <w:pPr>
        <w:pStyle w:val="ListParagraph"/>
        <w:widowControl w:val="0"/>
        <w:numPr>
          <w:ilvl w:val="2"/>
          <w:numId w:val="17"/>
        </w:numPr>
        <w:rPr>
          <w:rFonts w:eastAsia="Arial" w:cs="Arial"/>
        </w:rPr>
      </w:pPr>
      <w:r>
        <w:rPr>
          <w:rFonts w:eastAsia="Arial" w:cs="Arial"/>
        </w:rPr>
        <w:t>All Contractor requests to terminate, substitute, or replace a certified SWaM shall be in writing, and shall include the following information:</w:t>
      </w:r>
    </w:p>
    <w:p w14:paraId="07D1D900" w14:textId="77777777" w:rsidR="00393FC8" w:rsidRDefault="00393FC8" w:rsidP="00393FC8">
      <w:pPr>
        <w:pStyle w:val="ListParagraph"/>
        <w:widowControl w:val="0"/>
        <w:ind w:left="1440"/>
        <w:rPr>
          <w:rFonts w:eastAsia="Arial" w:cs="Arial"/>
        </w:rPr>
      </w:pPr>
    </w:p>
    <w:p w14:paraId="187E997D" w14:textId="77777777" w:rsidR="00393FC8" w:rsidRDefault="00393FC8" w:rsidP="00393FC8">
      <w:pPr>
        <w:pStyle w:val="ListParagraph"/>
        <w:widowControl w:val="0"/>
        <w:numPr>
          <w:ilvl w:val="3"/>
          <w:numId w:val="17"/>
        </w:numPr>
        <w:rPr>
          <w:rFonts w:eastAsia="Arial" w:cs="Arial"/>
        </w:rPr>
      </w:pPr>
      <w:r>
        <w:rPr>
          <w:rFonts w:eastAsia="Arial" w:cs="Arial"/>
        </w:rPr>
        <w:t>The date the Contractor determined the SWaM to be unwilling, unable, or ineligible to perform.</w:t>
      </w:r>
    </w:p>
    <w:p w14:paraId="4BD304A3" w14:textId="77777777" w:rsidR="00393FC8" w:rsidRDefault="00393FC8" w:rsidP="00393FC8">
      <w:pPr>
        <w:pStyle w:val="ListParagraph"/>
        <w:widowControl w:val="0"/>
        <w:ind w:left="1800"/>
        <w:rPr>
          <w:rFonts w:eastAsia="Arial" w:cs="Arial"/>
        </w:rPr>
      </w:pPr>
    </w:p>
    <w:p w14:paraId="7965ABD7" w14:textId="77777777" w:rsidR="00393FC8" w:rsidRDefault="00393FC8" w:rsidP="00393FC8">
      <w:pPr>
        <w:pStyle w:val="ListParagraph"/>
        <w:widowControl w:val="0"/>
        <w:numPr>
          <w:ilvl w:val="3"/>
          <w:numId w:val="17"/>
        </w:numPr>
        <w:rPr>
          <w:rFonts w:eastAsia="Arial" w:cs="Arial"/>
        </w:rPr>
      </w:pPr>
      <w:r>
        <w:rPr>
          <w:rFonts w:eastAsia="Arial" w:cs="Arial"/>
        </w:rPr>
        <w:t>The projected date that the Contractor shall require a substitution or replacement SWaM to commence work if consent is granted to the request.</w:t>
      </w:r>
    </w:p>
    <w:p w14:paraId="4C7E5403" w14:textId="77777777" w:rsidR="00393FC8" w:rsidRDefault="00393FC8" w:rsidP="00393FC8">
      <w:pPr>
        <w:pStyle w:val="ListParagraph"/>
        <w:widowControl w:val="0"/>
        <w:ind w:left="1800"/>
        <w:rPr>
          <w:rFonts w:eastAsia="Arial" w:cs="Arial"/>
        </w:rPr>
      </w:pPr>
    </w:p>
    <w:p w14:paraId="2569C923" w14:textId="77777777" w:rsidR="00393FC8" w:rsidRDefault="00393FC8" w:rsidP="00393FC8">
      <w:pPr>
        <w:pStyle w:val="ListParagraph"/>
        <w:widowControl w:val="0"/>
        <w:numPr>
          <w:ilvl w:val="3"/>
          <w:numId w:val="17"/>
        </w:numPr>
        <w:rPr>
          <w:rFonts w:eastAsia="Arial" w:cs="Arial"/>
        </w:rPr>
      </w:pPr>
      <w:r>
        <w:rPr>
          <w:rFonts w:eastAsia="Arial" w:cs="Arial"/>
        </w:rPr>
        <w:t>A brief statement of facts describing and citing specific actions or inaction by the SWaM giving rise to the Contractor’s assertion that the SWaM is unwilling, unable, or ineligible to perform.</w:t>
      </w:r>
    </w:p>
    <w:p w14:paraId="66561995" w14:textId="77777777" w:rsidR="00393FC8" w:rsidRDefault="00393FC8" w:rsidP="00393FC8">
      <w:pPr>
        <w:pStyle w:val="ListParagraph"/>
        <w:widowControl w:val="0"/>
        <w:ind w:left="1800"/>
        <w:rPr>
          <w:rFonts w:eastAsia="Arial" w:cs="Arial"/>
        </w:rPr>
      </w:pPr>
    </w:p>
    <w:p w14:paraId="1020491E" w14:textId="77777777" w:rsidR="00393FC8" w:rsidRDefault="00393FC8" w:rsidP="00393FC8">
      <w:pPr>
        <w:pStyle w:val="ListParagraph"/>
        <w:widowControl w:val="0"/>
        <w:numPr>
          <w:ilvl w:val="3"/>
          <w:numId w:val="17"/>
        </w:numPr>
        <w:rPr>
          <w:rFonts w:eastAsia="Arial" w:cs="Arial"/>
        </w:rPr>
      </w:pPr>
      <w:r>
        <w:rPr>
          <w:rFonts w:eastAsia="Arial" w:cs="Arial"/>
        </w:rPr>
        <w:t>A brief statement of the affected SWaM’s capacity and ability to perform the work as determined by the Contractor.</w:t>
      </w:r>
    </w:p>
    <w:p w14:paraId="41A1AB29" w14:textId="77777777" w:rsidR="00393FC8" w:rsidRDefault="00393FC8" w:rsidP="00393FC8">
      <w:pPr>
        <w:pStyle w:val="ListParagraph"/>
        <w:widowControl w:val="0"/>
        <w:ind w:left="1800"/>
        <w:rPr>
          <w:rFonts w:eastAsia="Arial" w:cs="Arial"/>
        </w:rPr>
      </w:pPr>
    </w:p>
    <w:p w14:paraId="723024A0" w14:textId="77777777" w:rsidR="00393FC8" w:rsidRDefault="00393FC8" w:rsidP="00393FC8">
      <w:pPr>
        <w:pStyle w:val="ListParagraph"/>
        <w:widowControl w:val="0"/>
        <w:numPr>
          <w:ilvl w:val="3"/>
          <w:numId w:val="17"/>
        </w:numPr>
        <w:rPr>
          <w:rFonts w:eastAsia="Arial" w:cs="Arial"/>
        </w:rPr>
      </w:pPr>
      <w:r>
        <w:rPr>
          <w:rFonts w:eastAsia="Arial" w:cs="Arial"/>
        </w:rPr>
        <w:t>A brief statement of facts regarding actions taken by the Contractor which are believed to constitute good faith efforts toward enabling the SWaM to perform.</w:t>
      </w:r>
    </w:p>
    <w:p w14:paraId="3BF9FB12" w14:textId="77777777" w:rsidR="00393FC8" w:rsidRDefault="00393FC8" w:rsidP="00393FC8">
      <w:pPr>
        <w:pStyle w:val="ListParagraph"/>
        <w:widowControl w:val="0"/>
        <w:ind w:left="1800"/>
        <w:rPr>
          <w:rFonts w:eastAsia="Arial" w:cs="Arial"/>
        </w:rPr>
      </w:pPr>
    </w:p>
    <w:p w14:paraId="0021BF94" w14:textId="77777777" w:rsidR="00393FC8" w:rsidRDefault="00393FC8" w:rsidP="00393FC8">
      <w:pPr>
        <w:pStyle w:val="ListParagraph"/>
        <w:widowControl w:val="0"/>
        <w:numPr>
          <w:ilvl w:val="3"/>
          <w:numId w:val="17"/>
        </w:numPr>
        <w:rPr>
          <w:rFonts w:eastAsia="Arial" w:cs="Arial"/>
        </w:rPr>
      </w:pPr>
      <w:r>
        <w:rPr>
          <w:rFonts w:eastAsia="Arial" w:cs="Arial"/>
        </w:rPr>
        <w:t>The current percentage of work completed on each bid item by the SWaM.</w:t>
      </w:r>
    </w:p>
    <w:p w14:paraId="29BF42AB" w14:textId="77777777" w:rsidR="00393FC8" w:rsidRDefault="00393FC8" w:rsidP="00393FC8">
      <w:pPr>
        <w:pStyle w:val="ListParagraph"/>
        <w:widowControl w:val="0"/>
        <w:ind w:left="1800"/>
        <w:rPr>
          <w:rFonts w:eastAsia="Arial" w:cs="Arial"/>
        </w:rPr>
      </w:pPr>
    </w:p>
    <w:p w14:paraId="296D72EA" w14:textId="77777777" w:rsidR="00393FC8" w:rsidRDefault="00393FC8" w:rsidP="00393FC8">
      <w:pPr>
        <w:pStyle w:val="ListParagraph"/>
        <w:widowControl w:val="0"/>
        <w:numPr>
          <w:ilvl w:val="3"/>
          <w:numId w:val="17"/>
        </w:numPr>
        <w:rPr>
          <w:rFonts w:eastAsia="Arial" w:cs="Arial"/>
        </w:rPr>
      </w:pPr>
      <w:r>
        <w:rPr>
          <w:rFonts w:eastAsia="Arial" w:cs="Arial"/>
        </w:rPr>
        <w:t>The total dollar amount currently paid per bid item for work performed by the SWaM.</w:t>
      </w:r>
    </w:p>
    <w:p w14:paraId="66DE463C" w14:textId="77777777" w:rsidR="00393FC8" w:rsidRDefault="00393FC8" w:rsidP="00393FC8">
      <w:pPr>
        <w:pStyle w:val="ListParagraph"/>
        <w:widowControl w:val="0"/>
        <w:ind w:left="1800"/>
        <w:rPr>
          <w:rFonts w:eastAsia="Arial" w:cs="Arial"/>
        </w:rPr>
      </w:pPr>
    </w:p>
    <w:p w14:paraId="783953B8" w14:textId="77777777" w:rsidR="00393FC8" w:rsidRDefault="00393FC8" w:rsidP="00393FC8">
      <w:pPr>
        <w:pStyle w:val="ListParagraph"/>
        <w:widowControl w:val="0"/>
        <w:numPr>
          <w:ilvl w:val="3"/>
          <w:numId w:val="17"/>
        </w:numPr>
        <w:rPr>
          <w:rFonts w:eastAsia="Arial" w:cs="Arial"/>
        </w:rPr>
      </w:pPr>
      <w:r>
        <w:rPr>
          <w:rFonts w:eastAsia="Arial" w:cs="Arial"/>
        </w:rPr>
        <w:t>The total dollar amount per bid item remaining to be paid to the SWaM for work completed, but for which the SWaM has not received payment, and with which the Contractor has no dispute.</w:t>
      </w:r>
    </w:p>
    <w:p w14:paraId="4A4DB793" w14:textId="77777777" w:rsidR="00393FC8" w:rsidRDefault="00393FC8" w:rsidP="00393FC8">
      <w:pPr>
        <w:pStyle w:val="ListParagraph"/>
        <w:widowControl w:val="0"/>
        <w:ind w:left="1800"/>
        <w:rPr>
          <w:rFonts w:eastAsia="Arial" w:cs="Arial"/>
        </w:rPr>
      </w:pPr>
    </w:p>
    <w:p w14:paraId="22885473" w14:textId="77777777" w:rsidR="00393FC8" w:rsidRDefault="00393FC8" w:rsidP="00393FC8">
      <w:pPr>
        <w:pStyle w:val="ListParagraph"/>
        <w:widowControl w:val="0"/>
        <w:numPr>
          <w:ilvl w:val="3"/>
          <w:numId w:val="17"/>
        </w:numPr>
        <w:rPr>
          <w:rFonts w:eastAsia="Arial" w:cs="Arial"/>
        </w:rPr>
      </w:pPr>
      <w:r>
        <w:rPr>
          <w:rFonts w:eastAsia="Arial" w:cs="Arial"/>
        </w:rPr>
        <w:t>The total dollar amount per bid item remaining to be paid to the SWaM for work completed, but for which the SWaM has not received payment, and over which the Contractor and the SWaM have a dispute.</w:t>
      </w:r>
    </w:p>
    <w:p w14:paraId="631C95A5" w14:textId="77777777" w:rsidR="00393FC8" w:rsidRDefault="00393FC8" w:rsidP="00393FC8">
      <w:pPr>
        <w:pStyle w:val="ListParagraph"/>
        <w:widowControl w:val="0"/>
        <w:ind w:left="1800"/>
        <w:rPr>
          <w:rFonts w:eastAsia="Arial" w:cs="Arial"/>
        </w:rPr>
      </w:pPr>
    </w:p>
    <w:p w14:paraId="5AA5BAEC" w14:textId="77777777" w:rsidR="00393FC8" w:rsidRDefault="00393FC8" w:rsidP="00393FC8">
      <w:pPr>
        <w:pStyle w:val="ListParagraph"/>
        <w:widowControl w:val="0"/>
        <w:numPr>
          <w:ilvl w:val="2"/>
          <w:numId w:val="17"/>
        </w:numPr>
        <w:rPr>
          <w:rFonts w:eastAsia="Arial" w:cs="Arial"/>
          <w:b/>
        </w:rPr>
      </w:pPr>
      <w:r>
        <w:rPr>
          <w:rFonts w:eastAsia="Arial"/>
          <w:b/>
        </w:rPr>
        <w:t>Contractor’s Written Notice to SWaM of Pending Request to Terminate and Substitute with another SWaM.</w:t>
      </w:r>
    </w:p>
    <w:p w14:paraId="2300E3BA" w14:textId="77777777" w:rsidR="00393FC8" w:rsidRDefault="00393FC8" w:rsidP="00393FC8">
      <w:pPr>
        <w:pStyle w:val="ListParagraph"/>
        <w:widowControl w:val="0"/>
        <w:ind w:left="1440"/>
        <w:rPr>
          <w:rFonts w:eastAsia="Arial" w:cs="Arial"/>
        </w:rPr>
      </w:pPr>
    </w:p>
    <w:p w14:paraId="742D10F0" w14:textId="77777777" w:rsidR="00393FC8" w:rsidRDefault="00393FC8" w:rsidP="00393FC8">
      <w:pPr>
        <w:widowControl w:val="0"/>
        <w:ind w:left="1440"/>
        <w:rPr>
          <w:rFonts w:eastAsia="Arial" w:cs="Arial"/>
        </w:rPr>
      </w:pPr>
      <w:r>
        <w:rPr>
          <w:rFonts w:eastAsia="Arial" w:cs="Arial"/>
        </w:rPr>
        <w:t>Before transmitting its request to terminate and substitute a SWaM to the Department, the Contractor shall send a written notice of its intent to terminate or substitute to the affected SWaM, with a copy sent to the DCRO. The affected SWaM may submit a response letter to the DCRO within 5 business days of receiving the notice to terminate from the Contractor. The affected SWaM shall explain its position concerning performance on the committed work, and the reasons, if any, why it objects to the proposed termination of its Subcontract and why the Department should not approve the Contractor's action. The Department will consider both the Contractor’s request and the SWaM’s response and explanation before approving the Contractor’s termination and substitution request, or determining if any action should be taken against the Contractor.</w:t>
      </w:r>
    </w:p>
    <w:p w14:paraId="7FEFB421" w14:textId="77777777" w:rsidR="00393FC8" w:rsidRDefault="00393FC8" w:rsidP="00393FC8">
      <w:pPr>
        <w:widowControl w:val="0"/>
        <w:ind w:left="1170"/>
        <w:rPr>
          <w:rFonts w:eastAsiaTheme="minorHAnsi" w:cs="Arial"/>
        </w:rPr>
      </w:pPr>
    </w:p>
    <w:p w14:paraId="29DE5A63" w14:textId="77777777" w:rsidR="00393FC8" w:rsidRDefault="00393FC8" w:rsidP="00393FC8">
      <w:pPr>
        <w:widowControl w:val="0"/>
        <w:ind w:left="1440"/>
        <w:rPr>
          <w:rFonts w:eastAsia="Arial" w:cs="Arial"/>
        </w:rPr>
      </w:pPr>
      <w:r>
        <w:rPr>
          <w:rFonts w:eastAsia="Arial" w:cs="Arial"/>
        </w:rPr>
        <w:t>If, after making its best efforts to deliver a copy of the “request to terminate and substitute” letter, the Contractor is unsuccessful in notifying the affected SWaM, the Department will verify that the affected SWaM is unable or unwilling to continue the contract. The Department will immediately approve the Contractor’s request for a substitution.</w:t>
      </w:r>
    </w:p>
    <w:p w14:paraId="523E604E" w14:textId="77777777" w:rsidR="00393FC8" w:rsidRDefault="00393FC8" w:rsidP="00393FC8">
      <w:pPr>
        <w:pStyle w:val="ListParagraph"/>
        <w:widowControl w:val="0"/>
        <w:ind w:left="1440"/>
        <w:rPr>
          <w:rFonts w:eastAsia="Arial" w:cs="Arial"/>
        </w:rPr>
      </w:pPr>
    </w:p>
    <w:p w14:paraId="3E017018" w14:textId="77777777" w:rsidR="00393FC8" w:rsidRDefault="00393FC8" w:rsidP="00393FC8">
      <w:pPr>
        <w:pStyle w:val="ListParagraph"/>
        <w:widowControl w:val="0"/>
        <w:numPr>
          <w:ilvl w:val="2"/>
          <w:numId w:val="17"/>
        </w:numPr>
        <w:rPr>
          <w:rFonts w:eastAsia="Arial" w:cs="Arial"/>
          <w:b/>
        </w:rPr>
      </w:pPr>
      <w:r>
        <w:rPr>
          <w:rFonts w:eastAsia="Arial"/>
          <w:b/>
        </w:rPr>
        <w:t>Proposed Substitution With Another Certified SWaM</w:t>
      </w:r>
    </w:p>
    <w:p w14:paraId="583627CD" w14:textId="77777777" w:rsidR="00393FC8" w:rsidRDefault="00393FC8" w:rsidP="00393FC8">
      <w:pPr>
        <w:pStyle w:val="ListParagraph"/>
        <w:widowControl w:val="0"/>
        <w:ind w:left="1440"/>
        <w:rPr>
          <w:rFonts w:eastAsia="Arial" w:cs="Arial"/>
        </w:rPr>
      </w:pPr>
    </w:p>
    <w:p w14:paraId="30A1D092" w14:textId="77777777" w:rsidR="00393FC8" w:rsidRDefault="00393FC8" w:rsidP="00393FC8">
      <w:pPr>
        <w:ind w:left="1440"/>
        <w:rPr>
          <w:rFonts w:eastAsia="Arial" w:cs="Arial"/>
        </w:rPr>
      </w:pPr>
      <w:r>
        <w:rPr>
          <w:rFonts w:eastAsia="Arial" w:cs="Arial"/>
        </w:rPr>
        <w:t xml:space="preserve">Upon termination of a SWaM, </w:t>
      </w:r>
      <w:r>
        <w:rPr>
          <w:rFonts w:cs="Arial"/>
        </w:rPr>
        <w:t>or when a SWaM fails to complete its work on the Contract for any reason,</w:t>
      </w:r>
      <w:r>
        <w:rPr>
          <w:rFonts w:cs="Arial"/>
          <w:i/>
        </w:rPr>
        <w:t xml:space="preserve"> </w:t>
      </w:r>
      <w:r>
        <w:rPr>
          <w:rFonts w:eastAsia="Arial" w:cs="Arial"/>
        </w:rPr>
        <w:t>the Contractor shall use reasonable good faith efforts to replace the terminated SWaM. These good faith efforts shall be directed at finding another SWaM to perform at least the same amount of work under the Contract as the original SWaM, to the extent needed to meet the SWaM goal. The termination of such SWaM shall not relieve the Contractor of its obligations pursuant to this section, and the unpaid portion of the terminated SWaM’s contract will not be counted toward the SWaM goal.</w:t>
      </w:r>
    </w:p>
    <w:p w14:paraId="4ACB367F" w14:textId="77777777" w:rsidR="00393FC8" w:rsidRDefault="00393FC8" w:rsidP="00393FC8">
      <w:pPr>
        <w:widowControl w:val="0"/>
        <w:ind w:left="1170"/>
        <w:rPr>
          <w:rFonts w:eastAsiaTheme="minorHAnsi" w:cs="Arial"/>
        </w:rPr>
      </w:pPr>
    </w:p>
    <w:p w14:paraId="70F68E96" w14:textId="77777777" w:rsidR="00393FC8" w:rsidRDefault="00393FC8" w:rsidP="00393FC8">
      <w:pPr>
        <w:ind w:left="1440"/>
        <w:rPr>
          <w:rFonts w:eastAsia="Arial" w:cs="Arial"/>
        </w:rPr>
      </w:pPr>
      <w:r>
        <w:rPr>
          <w:rFonts w:eastAsia="Arial" w:cs="Arial"/>
        </w:rPr>
        <w:t>When a SWaM substitution is necessary, the Contractor shall submit an amended Form C-111S with the name of another SWaM, the proposed work to be performed by that, and the dollar amount of the work to replace the unfulfilled portion of the work of the originally committed SWaM. The Contractor shall furnish all pertinent information including the Contract I.D. number, project number, bid item, item description, bid unit and bid quantity, unit price, and total price. In addition, the Contractor shall submit documentation for the requested substitute SWaM as described in this section of this Special Provision.</w:t>
      </w:r>
    </w:p>
    <w:p w14:paraId="3DC8F246" w14:textId="77777777" w:rsidR="00393FC8" w:rsidRDefault="00393FC8" w:rsidP="00393FC8">
      <w:pPr>
        <w:widowControl w:val="0"/>
        <w:ind w:left="1440"/>
        <w:rPr>
          <w:rFonts w:eastAsiaTheme="minorHAnsi" w:cs="Arial"/>
        </w:rPr>
      </w:pPr>
    </w:p>
    <w:p w14:paraId="610342EA" w14:textId="77777777" w:rsidR="00393FC8" w:rsidRDefault="00393FC8" w:rsidP="00393FC8">
      <w:pPr>
        <w:ind w:left="1440"/>
        <w:rPr>
          <w:rFonts w:eastAsia="Arial" w:cs="Arial"/>
        </w:rPr>
      </w:pPr>
      <w:r>
        <w:rPr>
          <w:rFonts w:eastAsia="Arial" w:cs="Arial"/>
        </w:rPr>
        <w:t>Should the Contractor be unable to find another SWaM to perform at least the same amount of work under the Contract as the terminated SWaM, the Contractor shall provide written documentation of its good faith efforts made to do so to VDOT within 7 days, which may be extended for an additional 7 days if necessary at the Contractor's request. The Department will review the quality, thoroughness, and intensity of those efforts. Efforts that are viewed by VDOT as merely superficial or pro-forma will not be considered good faith efforts to meet the Contract goal for SWaM participation. The Contractor must document the steps taken that demonstrated its good faith efforts to obtain participation as set forth in Section 107.15(d)2. The Department will provide a written determination to the Contractor stating whether or not good faith efforts have been demonstrated.</w:t>
      </w:r>
    </w:p>
    <w:p w14:paraId="552B02E4" w14:textId="77777777" w:rsidR="00393FC8" w:rsidRDefault="00393FC8" w:rsidP="00393FC8">
      <w:pPr>
        <w:widowControl w:val="0"/>
        <w:ind w:left="1440"/>
        <w:rPr>
          <w:rFonts w:eastAsia="Arial" w:cs="Arial"/>
        </w:rPr>
      </w:pPr>
    </w:p>
    <w:p w14:paraId="6E1AD6A4" w14:textId="77777777" w:rsidR="00393FC8" w:rsidRDefault="00393FC8" w:rsidP="00393FC8">
      <w:pPr>
        <w:ind w:left="1440"/>
        <w:rPr>
          <w:rFonts w:eastAsia="Arial" w:cs="Arial"/>
        </w:rPr>
      </w:pPr>
      <w:r>
        <w:rPr>
          <w:rFonts w:eastAsia="Arial" w:cs="Arial"/>
        </w:rPr>
        <w:t>Should the Contractor fail to submit the documentation and information as required any work performed by the substitute SWaM will not be counted toward the SWaM goal.</w:t>
      </w:r>
    </w:p>
    <w:p w14:paraId="16A94E69" w14:textId="77777777" w:rsidR="00393FC8" w:rsidRDefault="00393FC8" w:rsidP="00393FC8">
      <w:pPr>
        <w:pStyle w:val="ListParagraph"/>
        <w:widowControl w:val="0"/>
        <w:ind w:left="1440"/>
        <w:rPr>
          <w:rFonts w:eastAsia="Arial" w:cs="Arial"/>
        </w:rPr>
      </w:pPr>
    </w:p>
    <w:p w14:paraId="7831DD4B" w14:textId="77777777" w:rsidR="00393FC8" w:rsidRDefault="00393FC8" w:rsidP="00393FC8">
      <w:pPr>
        <w:pStyle w:val="ListParagraph"/>
        <w:widowControl w:val="0"/>
        <w:numPr>
          <w:ilvl w:val="0"/>
          <w:numId w:val="17"/>
        </w:numPr>
        <w:ind w:hanging="450"/>
        <w:rPr>
          <w:rFonts w:eastAsia="Arial" w:cs="Arial"/>
          <w:b/>
        </w:rPr>
      </w:pPr>
      <w:r>
        <w:rPr>
          <w:rFonts w:eastAsia="Arial" w:cs="Arial"/>
          <w:b/>
        </w:rPr>
        <w:t>Suspected Evidence of Criminal Conduct</w:t>
      </w:r>
    </w:p>
    <w:p w14:paraId="2C038D91" w14:textId="77777777" w:rsidR="00393FC8" w:rsidRDefault="00393FC8" w:rsidP="00393FC8">
      <w:pPr>
        <w:widowControl w:val="0"/>
        <w:rPr>
          <w:rFonts w:eastAsiaTheme="minorHAnsi" w:cs="Arial"/>
        </w:rPr>
      </w:pPr>
    </w:p>
    <w:p w14:paraId="1F5ACF51" w14:textId="77777777" w:rsidR="00393FC8" w:rsidRDefault="00393FC8" w:rsidP="00393FC8">
      <w:pPr>
        <w:widowControl w:val="0"/>
        <w:ind w:left="720"/>
        <w:rPr>
          <w:rFonts w:eastAsia="Arial" w:cs="Arial"/>
        </w:rPr>
      </w:pPr>
      <w:r>
        <w:rPr>
          <w:rFonts w:eastAsia="Arial" w:cs="Arial"/>
        </w:rPr>
        <w:t>Failure of a Bidder, Contractor, or Subcontractor to comply with the Specifications and the SWaM Program wherein there appears to be evidence of criminal, false, fraudulent, or dishonest conduct shall be considered a violation of the Virginia Governmental Frauds Act, punishable as allowed by the Code of Virginia for a Class 6 Felony, and the Virginia Fraud Against Taxpayers Act, subject to the civil penalties allowed by the Code of Virginia, and referred to the Attorney General for the Commonwealth of Virginia for investigation and, if warranted, prosecution.</w:t>
      </w:r>
    </w:p>
    <w:p w14:paraId="79D00F85" w14:textId="77777777" w:rsidR="00393FC8" w:rsidRDefault="00393FC8" w:rsidP="00393FC8">
      <w:pPr>
        <w:widowControl w:val="0"/>
        <w:rPr>
          <w:rFonts w:eastAsia="Arial" w:cs="Arial"/>
        </w:rPr>
      </w:pPr>
    </w:p>
    <w:p w14:paraId="3DF04AE4" w14:textId="77777777" w:rsidR="00393FC8" w:rsidRDefault="00393FC8" w:rsidP="00393FC8">
      <w:pPr>
        <w:rPr>
          <w:rFonts w:cs="Arial"/>
        </w:rPr>
      </w:pPr>
    </w:p>
    <w:p w14:paraId="4675E41F" w14:textId="77777777" w:rsidR="00393FC8" w:rsidRDefault="00393FC8" w:rsidP="00393FC8"/>
    <w:p w14:paraId="086EBB15" w14:textId="77777777" w:rsidR="00891E9F" w:rsidRPr="00393FC8" w:rsidRDefault="00891E9F" w:rsidP="00393FC8"/>
    <w:sectPr w:rsidR="00891E9F" w:rsidRPr="00393FC8" w:rsidSect="00840395">
      <w:headerReference w:type="default" r:id="rId15"/>
      <w:footerReference w:type="even" r:id="rId16"/>
      <w:footerReference w:type="default" r:id="rId17"/>
      <w:pgSz w:w="12240" w:h="15840" w:code="1"/>
      <w:pgMar w:top="1440" w:right="1440" w:bottom="1440" w:left="1440" w:header="547"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6F262" w14:textId="77777777" w:rsidR="00CF74C5" w:rsidRDefault="00CF74C5">
      <w:r>
        <w:separator/>
      </w:r>
    </w:p>
  </w:endnote>
  <w:endnote w:type="continuationSeparator" w:id="0">
    <w:p w14:paraId="17B4041D" w14:textId="77777777" w:rsidR="00CF74C5" w:rsidRDefault="00CF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imes New Roman PSMT">
    <w:altName w:val="Times New Roman PSMT"/>
    <w:panose1 w:val="00000000000000000000"/>
    <w:charset w:val="00"/>
    <w:family w:val="roman"/>
    <w:notTrueType/>
    <w:pitch w:val="default"/>
    <w:sig w:usb0="00000003" w:usb1="00000000" w:usb2="00000000" w:usb3="00000000" w:csb0="00000001" w:csb1="00000000"/>
  </w:font>
  <w:font w:name="Arial 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E203E" w14:textId="77777777" w:rsidR="00CF74C5" w:rsidRDefault="00CF74C5" w:rsidP="00840395">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7E7AC2A" w14:textId="77777777" w:rsidR="00CF74C5" w:rsidRDefault="00CF74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1C835" w14:textId="05D2AD74" w:rsidR="00CF74C5" w:rsidRDefault="00CF74C5" w:rsidP="00840395">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60871">
      <w:rPr>
        <w:rStyle w:val="PageNumber"/>
        <w:noProof/>
      </w:rPr>
      <w:t>1</w:t>
    </w:r>
    <w:r>
      <w:rPr>
        <w:rStyle w:val="PageNumber"/>
      </w:rPr>
      <w:fldChar w:fldCharType="end"/>
    </w:r>
  </w:p>
  <w:p w14:paraId="1A7A87ED" w14:textId="77777777" w:rsidR="00CF74C5" w:rsidRPr="00C84FF4" w:rsidRDefault="00CF74C5" w:rsidP="00840395">
    <w:pPr>
      <w:pStyle w:val="Footer"/>
      <w:jc w:val="cente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6F365" w14:textId="77777777" w:rsidR="00CF74C5" w:rsidRDefault="00CF74C5">
      <w:r>
        <w:separator/>
      </w:r>
    </w:p>
  </w:footnote>
  <w:footnote w:type="continuationSeparator" w:id="0">
    <w:p w14:paraId="45419873" w14:textId="77777777" w:rsidR="00CF74C5" w:rsidRDefault="00CF7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879D7" w14:textId="30EE9192" w:rsidR="00CF74C5" w:rsidRPr="00C84FF4" w:rsidRDefault="00CF74C5">
    <w:pPr>
      <w:pStyle w:val="Header"/>
      <w:jc w:val="cent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6069956"/>
    <w:lvl w:ilvl="0">
      <w:start w:val="1"/>
      <w:numFmt w:val="bullet"/>
      <w:pStyle w:val="ListBullet"/>
      <w:lvlText w:val=""/>
      <w:lvlJc w:val="left"/>
      <w:pPr>
        <w:ind w:left="720" w:hanging="360"/>
      </w:pPr>
      <w:rPr>
        <w:rFonts w:ascii="Wingdings" w:hAnsi="Wingdings" w:hint="default"/>
        <w:color w:val="5B9BD5" w:themeColor="accent1"/>
        <w:position w:val="0"/>
        <w:sz w:val="16"/>
      </w:rPr>
    </w:lvl>
  </w:abstractNum>
  <w:abstractNum w:abstractNumId="1" w15:restartNumberingAfterBreak="0">
    <w:nsid w:val="01A713D6"/>
    <w:multiLevelType w:val="hybridMultilevel"/>
    <w:tmpl w:val="A1BE64CC"/>
    <w:lvl w:ilvl="0" w:tplc="68F85988">
      <w:start w:val="1"/>
      <w:numFmt w:val="lowerLetter"/>
      <w:pStyle w:val="BodyTextMod2"/>
      <w:lvlText w:val="(%1)"/>
      <w:lvlJc w:val="left"/>
      <w:pPr>
        <w:ind w:left="720" w:hanging="360"/>
      </w:pPr>
      <w:rPr>
        <w:rFonts w:ascii="Arial" w:hAnsi="Arial" w:hint="default"/>
        <w:b w:val="0"/>
        <w:i w:val="0"/>
        <w:caps w:val="0"/>
        <w:strike w:val="0"/>
        <w:dstrike w:val="0"/>
        <w:vanish w:val="0"/>
        <w:color w:val="000000"/>
        <w:sz w:val="20"/>
        <w:vertAlign w:val="baseline"/>
      </w:rPr>
    </w:lvl>
    <w:lvl w:ilvl="1" w:tplc="A6C66586">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95F58"/>
    <w:multiLevelType w:val="hybridMultilevel"/>
    <w:tmpl w:val="57D4B266"/>
    <w:lvl w:ilvl="0" w:tplc="16CE39EE">
      <w:start w:val="1"/>
      <w:numFmt w:val="decimal"/>
      <w:pStyle w:val="Heading1Mod"/>
      <w:lvlText w:val="%1."/>
      <w:lvlJc w:val="left"/>
      <w:pPr>
        <w:ind w:left="720" w:hanging="360"/>
      </w:pPr>
    </w:lvl>
    <w:lvl w:ilvl="1" w:tplc="A29A8FA8">
      <w:numFmt w:val="bullet"/>
      <w:lvlText w:val=""/>
      <w:lvlJc w:val="left"/>
      <w:pPr>
        <w:ind w:left="1440" w:hanging="36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10654"/>
    <w:multiLevelType w:val="hybridMultilevel"/>
    <w:tmpl w:val="27B0F70A"/>
    <w:lvl w:ilvl="0" w:tplc="DF706E8E">
      <w:start w:val="1"/>
      <w:numFmt w:val="bullet"/>
      <w:pStyle w:val="Bullet2"/>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BB01F8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A783101"/>
    <w:multiLevelType w:val="hybridMultilevel"/>
    <w:tmpl w:val="B52A7CC2"/>
    <w:lvl w:ilvl="0" w:tplc="964EA348">
      <w:start w:val="2"/>
      <w:numFmt w:val="upperLetter"/>
      <w:pStyle w:val="Heading5"/>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3E7547"/>
    <w:multiLevelType w:val="hybridMultilevel"/>
    <w:tmpl w:val="36583D2A"/>
    <w:lvl w:ilvl="0" w:tplc="440E2CDA">
      <w:start w:val="1"/>
      <w:numFmt w:val="decimal"/>
      <w:pStyle w:val="NumberedStyle"/>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0EC2B90"/>
    <w:multiLevelType w:val="hybridMultilevel"/>
    <w:tmpl w:val="A47E0E74"/>
    <w:lvl w:ilvl="0" w:tplc="DB4A57EC">
      <w:start w:val="1"/>
      <w:numFmt w:val="decimal"/>
      <w:pStyle w:val="BodyTextMod3"/>
      <w:lvlText w:val="%1."/>
      <w:lvlJc w:val="left"/>
      <w:pPr>
        <w:tabs>
          <w:tab w:val="num" w:pos="2040"/>
        </w:tabs>
        <w:ind w:left="2040" w:hanging="360"/>
      </w:p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8" w15:restartNumberingAfterBreak="0">
    <w:nsid w:val="275A6F97"/>
    <w:multiLevelType w:val="hybridMultilevel"/>
    <w:tmpl w:val="55B22858"/>
    <w:lvl w:ilvl="0" w:tplc="242ACEF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1E6020">
      <w:start w:val="1"/>
      <w:numFmt w:val="bullet"/>
      <w:pStyle w:val="BodyTextMod4"/>
      <w:lvlText w:val=""/>
      <w:lvlJc w:val="left"/>
      <w:pPr>
        <w:tabs>
          <w:tab w:val="num" w:pos="2880"/>
        </w:tabs>
        <w:ind w:left="2880" w:hanging="360"/>
      </w:pPr>
      <w:rPr>
        <w:rFonts w:ascii="Symbol" w:hAnsi="Symbol" w:hint="default"/>
      </w:rPr>
    </w:lvl>
    <w:lvl w:ilvl="4" w:tplc="3DEC0338">
      <w:start w:val="1"/>
      <w:numFmt w:val="bullet"/>
      <w:pStyle w:val="BodyTextMod5"/>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D54203"/>
    <w:multiLevelType w:val="multilevel"/>
    <w:tmpl w:val="3A646EEE"/>
    <w:lvl w:ilvl="0">
      <w:start w:val="1"/>
      <w:numFmt w:val="lowerLetter"/>
      <w:lvlText w:val="(%1)"/>
      <w:lvlJc w:val="left"/>
      <w:pPr>
        <w:ind w:left="720" w:hanging="360"/>
      </w:pPr>
      <w:rPr>
        <w:rFonts w:hint="default"/>
        <w:b w:val="0"/>
      </w:rPr>
    </w:lvl>
    <w:lvl w:ilvl="1">
      <w:start w:val="1"/>
      <w:numFmt w:val="decimal"/>
      <w:lvlText w:val="%2."/>
      <w:lvlJc w:val="left"/>
      <w:pPr>
        <w:ind w:left="1080" w:hanging="360"/>
      </w:pPr>
      <w:rPr>
        <w:rFonts w:hint="default"/>
        <w:b w:val="0"/>
      </w:rPr>
    </w:lvl>
    <w:lvl w:ilvl="2">
      <w:start w:val="1"/>
      <w:numFmt w:val="upp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upp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10" w15:restartNumberingAfterBreak="0">
    <w:nsid w:val="32494887"/>
    <w:multiLevelType w:val="hybridMultilevel"/>
    <w:tmpl w:val="C6FC6D72"/>
    <w:lvl w:ilvl="0" w:tplc="1966CFCA">
      <w:start w:val="1"/>
      <w:numFmt w:val="lowerLetter"/>
      <w:pStyle w:val="Heading4Mod"/>
      <w:lvlText w:val="%1."/>
      <w:lvlJc w:val="left"/>
      <w:pPr>
        <w:ind w:left="144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64BE69CA">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3F56E2A"/>
    <w:multiLevelType w:val="hybridMultilevel"/>
    <w:tmpl w:val="081C7DD8"/>
    <w:lvl w:ilvl="0" w:tplc="3D682A4A">
      <w:start w:val="1"/>
      <w:numFmt w:val="decimal"/>
      <w:pStyle w:val="Heading5Mod"/>
      <w:lvlText w:val="%1."/>
      <w:lvlJc w:val="left"/>
      <w:pPr>
        <w:ind w:left="1224" w:hanging="360"/>
      </w:pPr>
      <w:rPr>
        <w:rFonts w:ascii="Arial" w:hAnsi="Arial" w:cs="Times New Roman"/>
        <w:b w:val="0"/>
        <w:bCs/>
        <w:i w:val="0"/>
        <w:iCs w:val="0"/>
        <w:caps w:val="0"/>
        <w:smallCaps w:val="0"/>
        <w:strike w:val="0"/>
        <w:dstrike w:val="0"/>
        <w:noProof w:val="0"/>
        <w:snapToGrid w:val="0"/>
        <w:vanish w:val="0"/>
        <w:color w:val="000000"/>
        <w:spacing w:val="0"/>
        <w:w w:val="100"/>
        <w:kern w:val="32"/>
        <w:position w:val="0"/>
        <w:sz w:val="20"/>
        <w:szCs w:val="0"/>
        <w:u w:val="none"/>
        <w:effect w:val="none"/>
        <w:bdr w:val="none" w:sz="0" w:space="0" w:color="auto"/>
        <w:shd w:val="clear" w:color="auto" w:fill="auto"/>
        <w:vertAlign w:val="baseline"/>
        <w:em w:val="none"/>
      </w:rPr>
    </w:lvl>
    <w:lvl w:ilvl="1" w:tplc="ECFADA4C">
      <w:start w:val="1"/>
      <w:numFmt w:val="lowerRoman"/>
      <w:lvlText w:val="%2."/>
      <w:lvlJc w:val="right"/>
      <w:pPr>
        <w:ind w:left="1944" w:hanging="360"/>
      </w:pPr>
      <w:rPr>
        <w:b w:val="0"/>
      </w:rPr>
    </w:lvl>
    <w:lvl w:ilvl="2" w:tplc="0409001B">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2" w15:restartNumberingAfterBreak="0">
    <w:nsid w:val="49133076"/>
    <w:multiLevelType w:val="hybridMultilevel"/>
    <w:tmpl w:val="BEDEDB44"/>
    <w:lvl w:ilvl="0" w:tplc="04090001">
      <w:start w:val="1"/>
      <w:numFmt w:val="lowerRoman"/>
      <w:pStyle w:val="RomanNumeral"/>
      <w:lvlText w:val="%1."/>
      <w:lvlJc w:val="righ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3" w15:restartNumberingAfterBreak="0">
    <w:nsid w:val="5BB9209B"/>
    <w:multiLevelType w:val="hybridMultilevel"/>
    <w:tmpl w:val="C99621E0"/>
    <w:lvl w:ilvl="0" w:tplc="25A0BE3E">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76001CF3"/>
    <w:multiLevelType w:val="hybridMultilevel"/>
    <w:tmpl w:val="9878B71A"/>
    <w:lvl w:ilvl="0" w:tplc="D842DCB8">
      <w:start w:val="10"/>
      <w:numFmt w:val="decimal"/>
      <w:pStyle w:val="Subtitle"/>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FAF201E"/>
    <w:multiLevelType w:val="hybridMultilevel"/>
    <w:tmpl w:val="D864FA48"/>
    <w:lvl w:ilvl="0" w:tplc="04090001">
      <w:start w:val="1"/>
      <w:numFmt w:val="bullet"/>
      <w:lvlText w:val=""/>
      <w:lvlJc w:val="left"/>
      <w:pPr>
        <w:tabs>
          <w:tab w:val="num" w:pos="1166"/>
        </w:tabs>
        <w:ind w:left="1166" w:hanging="360"/>
      </w:pPr>
      <w:rPr>
        <w:rFonts w:ascii="Symbol" w:hAnsi="Symbol" w:hint="default"/>
      </w:rPr>
    </w:lvl>
    <w:lvl w:ilvl="1" w:tplc="3126C4AE">
      <w:start w:val="1"/>
      <w:numFmt w:val="bullet"/>
      <w:pStyle w:val="Bullet3"/>
      <w:lvlText w:val="o"/>
      <w:lvlJc w:val="left"/>
      <w:pPr>
        <w:tabs>
          <w:tab w:val="num" w:pos="1886"/>
        </w:tabs>
        <w:ind w:left="1886" w:hanging="360"/>
      </w:pPr>
      <w:rPr>
        <w:rFonts w:ascii="Courier New" w:hAnsi="Courier New" w:cs="Courier New" w:hint="default"/>
      </w:rPr>
    </w:lvl>
    <w:lvl w:ilvl="2" w:tplc="04090005" w:tentative="1">
      <w:start w:val="1"/>
      <w:numFmt w:val="bullet"/>
      <w:lvlText w:val=""/>
      <w:lvlJc w:val="left"/>
      <w:pPr>
        <w:tabs>
          <w:tab w:val="num" w:pos="2606"/>
        </w:tabs>
        <w:ind w:left="2606" w:hanging="360"/>
      </w:pPr>
      <w:rPr>
        <w:rFonts w:ascii="Wingdings" w:hAnsi="Wingdings" w:hint="default"/>
      </w:rPr>
    </w:lvl>
    <w:lvl w:ilvl="3" w:tplc="04090001" w:tentative="1">
      <w:start w:val="1"/>
      <w:numFmt w:val="bullet"/>
      <w:lvlText w:val=""/>
      <w:lvlJc w:val="left"/>
      <w:pPr>
        <w:tabs>
          <w:tab w:val="num" w:pos="3326"/>
        </w:tabs>
        <w:ind w:left="3326" w:hanging="360"/>
      </w:pPr>
      <w:rPr>
        <w:rFonts w:ascii="Symbol" w:hAnsi="Symbol" w:hint="default"/>
      </w:rPr>
    </w:lvl>
    <w:lvl w:ilvl="4" w:tplc="04090003" w:tentative="1">
      <w:start w:val="1"/>
      <w:numFmt w:val="bullet"/>
      <w:lvlText w:val="o"/>
      <w:lvlJc w:val="left"/>
      <w:pPr>
        <w:tabs>
          <w:tab w:val="num" w:pos="4046"/>
        </w:tabs>
        <w:ind w:left="4046" w:hanging="360"/>
      </w:pPr>
      <w:rPr>
        <w:rFonts w:ascii="Courier New" w:hAnsi="Courier New" w:cs="Courier New" w:hint="default"/>
      </w:rPr>
    </w:lvl>
    <w:lvl w:ilvl="5" w:tplc="04090005" w:tentative="1">
      <w:start w:val="1"/>
      <w:numFmt w:val="bullet"/>
      <w:lvlText w:val=""/>
      <w:lvlJc w:val="left"/>
      <w:pPr>
        <w:tabs>
          <w:tab w:val="num" w:pos="4766"/>
        </w:tabs>
        <w:ind w:left="4766" w:hanging="360"/>
      </w:pPr>
      <w:rPr>
        <w:rFonts w:ascii="Wingdings" w:hAnsi="Wingdings" w:hint="default"/>
      </w:rPr>
    </w:lvl>
    <w:lvl w:ilvl="6" w:tplc="04090001" w:tentative="1">
      <w:start w:val="1"/>
      <w:numFmt w:val="bullet"/>
      <w:lvlText w:val=""/>
      <w:lvlJc w:val="left"/>
      <w:pPr>
        <w:tabs>
          <w:tab w:val="num" w:pos="5486"/>
        </w:tabs>
        <w:ind w:left="5486" w:hanging="360"/>
      </w:pPr>
      <w:rPr>
        <w:rFonts w:ascii="Symbol" w:hAnsi="Symbol" w:hint="default"/>
      </w:rPr>
    </w:lvl>
    <w:lvl w:ilvl="7" w:tplc="04090003" w:tentative="1">
      <w:start w:val="1"/>
      <w:numFmt w:val="bullet"/>
      <w:lvlText w:val="o"/>
      <w:lvlJc w:val="left"/>
      <w:pPr>
        <w:tabs>
          <w:tab w:val="num" w:pos="6206"/>
        </w:tabs>
        <w:ind w:left="6206" w:hanging="360"/>
      </w:pPr>
      <w:rPr>
        <w:rFonts w:ascii="Courier New" w:hAnsi="Courier New" w:cs="Courier New" w:hint="default"/>
      </w:rPr>
    </w:lvl>
    <w:lvl w:ilvl="8" w:tplc="04090005" w:tentative="1">
      <w:start w:val="1"/>
      <w:numFmt w:val="bullet"/>
      <w:lvlText w:val=""/>
      <w:lvlJc w:val="left"/>
      <w:pPr>
        <w:tabs>
          <w:tab w:val="num" w:pos="6926"/>
        </w:tabs>
        <w:ind w:left="6926" w:hanging="360"/>
      </w:pPr>
      <w:rPr>
        <w:rFonts w:ascii="Wingdings" w:hAnsi="Wingdings" w:hint="default"/>
      </w:rPr>
    </w:lvl>
  </w:abstractNum>
  <w:num w:numId="1">
    <w:abstractNumId w:val="13"/>
  </w:num>
  <w:num w:numId="2">
    <w:abstractNumId w:val="1"/>
  </w:num>
  <w:num w:numId="3">
    <w:abstractNumId w:val="6"/>
  </w:num>
  <w:num w:numId="4">
    <w:abstractNumId w:val="12"/>
  </w:num>
  <w:num w:numId="5">
    <w:abstractNumId w:val="7"/>
  </w:num>
  <w:num w:numId="6">
    <w:abstractNumId w:val="8"/>
  </w:num>
  <w:num w:numId="7">
    <w:abstractNumId w:val="2"/>
  </w:num>
  <w:num w:numId="8">
    <w:abstractNumId w:val="10"/>
  </w:num>
  <w:num w:numId="9">
    <w:abstractNumId w:val="11"/>
  </w:num>
  <w:num w:numId="10">
    <w:abstractNumId w:val="14"/>
  </w:num>
  <w:num w:numId="11">
    <w:abstractNumId w:val="5"/>
  </w:num>
  <w:num w:numId="12">
    <w:abstractNumId w:val="4"/>
  </w:num>
  <w:num w:numId="13">
    <w:abstractNumId w:val="3"/>
  </w:num>
  <w:num w:numId="14">
    <w:abstractNumId w:val="15"/>
  </w:num>
  <w:num w:numId="15">
    <w:abstractNumId w:val="0"/>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Formatti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D36"/>
    <w:rsid w:val="00122A28"/>
    <w:rsid w:val="001311FA"/>
    <w:rsid w:val="001351CB"/>
    <w:rsid w:val="00184A0A"/>
    <w:rsid w:val="001C62F8"/>
    <w:rsid w:val="00204018"/>
    <w:rsid w:val="00223634"/>
    <w:rsid w:val="00223E61"/>
    <w:rsid w:val="002255CA"/>
    <w:rsid w:val="002340B9"/>
    <w:rsid w:val="00261621"/>
    <w:rsid w:val="00282B55"/>
    <w:rsid w:val="002A7102"/>
    <w:rsid w:val="002A73F4"/>
    <w:rsid w:val="002B2E74"/>
    <w:rsid w:val="002C6E0B"/>
    <w:rsid w:val="002D0DCA"/>
    <w:rsid w:val="002E29E9"/>
    <w:rsid w:val="002E57AF"/>
    <w:rsid w:val="002F2141"/>
    <w:rsid w:val="003068A2"/>
    <w:rsid w:val="00380CA2"/>
    <w:rsid w:val="00393FC8"/>
    <w:rsid w:val="003B50D3"/>
    <w:rsid w:val="003F00D4"/>
    <w:rsid w:val="003F208D"/>
    <w:rsid w:val="00431140"/>
    <w:rsid w:val="0043745F"/>
    <w:rsid w:val="00446391"/>
    <w:rsid w:val="00447010"/>
    <w:rsid w:val="00456073"/>
    <w:rsid w:val="00460871"/>
    <w:rsid w:val="0048377B"/>
    <w:rsid w:val="00494B79"/>
    <w:rsid w:val="004C4BE2"/>
    <w:rsid w:val="00505244"/>
    <w:rsid w:val="00522633"/>
    <w:rsid w:val="00530C96"/>
    <w:rsid w:val="005317A8"/>
    <w:rsid w:val="00536B0F"/>
    <w:rsid w:val="005552A7"/>
    <w:rsid w:val="00556EF0"/>
    <w:rsid w:val="005606A9"/>
    <w:rsid w:val="005902AD"/>
    <w:rsid w:val="00594EFC"/>
    <w:rsid w:val="005A7B00"/>
    <w:rsid w:val="00626479"/>
    <w:rsid w:val="00627015"/>
    <w:rsid w:val="0063309D"/>
    <w:rsid w:val="00635796"/>
    <w:rsid w:val="00650DED"/>
    <w:rsid w:val="006844E6"/>
    <w:rsid w:val="006E1896"/>
    <w:rsid w:val="006E2650"/>
    <w:rsid w:val="00701636"/>
    <w:rsid w:val="00737C21"/>
    <w:rsid w:val="00776CEA"/>
    <w:rsid w:val="007911B0"/>
    <w:rsid w:val="00794974"/>
    <w:rsid w:val="007A7632"/>
    <w:rsid w:val="007C7708"/>
    <w:rsid w:val="007D298E"/>
    <w:rsid w:val="008023D2"/>
    <w:rsid w:val="00815A41"/>
    <w:rsid w:val="00840395"/>
    <w:rsid w:val="00846319"/>
    <w:rsid w:val="008479B4"/>
    <w:rsid w:val="00854D14"/>
    <w:rsid w:val="00891E9F"/>
    <w:rsid w:val="00893FE8"/>
    <w:rsid w:val="009054E9"/>
    <w:rsid w:val="00905E80"/>
    <w:rsid w:val="0090630B"/>
    <w:rsid w:val="0094552D"/>
    <w:rsid w:val="009B15F7"/>
    <w:rsid w:val="009C59BC"/>
    <w:rsid w:val="009E2109"/>
    <w:rsid w:val="009E4D36"/>
    <w:rsid w:val="00A0457F"/>
    <w:rsid w:val="00A06C54"/>
    <w:rsid w:val="00A44C1C"/>
    <w:rsid w:val="00A702D9"/>
    <w:rsid w:val="00A86BB7"/>
    <w:rsid w:val="00AC7F2E"/>
    <w:rsid w:val="00B34570"/>
    <w:rsid w:val="00B36FCC"/>
    <w:rsid w:val="00B55542"/>
    <w:rsid w:val="00B653EF"/>
    <w:rsid w:val="00B81DC3"/>
    <w:rsid w:val="00BB13AB"/>
    <w:rsid w:val="00BC1FEB"/>
    <w:rsid w:val="00BD7B8F"/>
    <w:rsid w:val="00BE1FDD"/>
    <w:rsid w:val="00BF5D91"/>
    <w:rsid w:val="00C0718E"/>
    <w:rsid w:val="00C26A77"/>
    <w:rsid w:val="00C32E18"/>
    <w:rsid w:val="00C4241E"/>
    <w:rsid w:val="00C454F2"/>
    <w:rsid w:val="00C53AA3"/>
    <w:rsid w:val="00C95DD0"/>
    <w:rsid w:val="00CF74C5"/>
    <w:rsid w:val="00D15865"/>
    <w:rsid w:val="00D161CE"/>
    <w:rsid w:val="00D54ED2"/>
    <w:rsid w:val="00D60BBD"/>
    <w:rsid w:val="00D67EDF"/>
    <w:rsid w:val="00DA0A4F"/>
    <w:rsid w:val="00DA3909"/>
    <w:rsid w:val="00DC2A91"/>
    <w:rsid w:val="00DE2D30"/>
    <w:rsid w:val="00DF39C2"/>
    <w:rsid w:val="00E03739"/>
    <w:rsid w:val="00E27B46"/>
    <w:rsid w:val="00EE75EA"/>
    <w:rsid w:val="00F01E5E"/>
    <w:rsid w:val="00F4394A"/>
    <w:rsid w:val="00F5720C"/>
    <w:rsid w:val="00F72202"/>
    <w:rsid w:val="00F84A7E"/>
    <w:rsid w:val="00FA7A75"/>
    <w:rsid w:val="00FB7D26"/>
    <w:rsid w:val="00FD2A1C"/>
    <w:rsid w:val="00FF6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AE187C"/>
  <w15:chartTrackingRefBased/>
  <w15:docId w15:val="{B83B8615-076F-4EC0-B5B7-14578859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D36"/>
    <w:pPr>
      <w:spacing w:after="0" w:line="240" w:lineRule="auto"/>
      <w:jc w:val="both"/>
    </w:pPr>
    <w:rPr>
      <w:rFonts w:ascii="Arial" w:eastAsia="Times New Roman" w:hAnsi="Arial" w:cs="Times New Roman"/>
      <w:sz w:val="20"/>
      <w:szCs w:val="20"/>
    </w:rPr>
  </w:style>
  <w:style w:type="paragraph" w:styleId="Heading1">
    <w:name w:val="heading 1"/>
    <w:basedOn w:val="Normal"/>
    <w:next w:val="Normal"/>
    <w:link w:val="Heading1Char"/>
    <w:qFormat/>
    <w:rsid w:val="009E4D36"/>
    <w:pPr>
      <w:keepNext/>
      <w:widowControl w:val="0"/>
      <w:autoSpaceDE w:val="0"/>
      <w:autoSpaceDN w:val="0"/>
      <w:adjustRightInd w:val="0"/>
      <w:jc w:val="left"/>
      <w:outlineLvl w:val="0"/>
    </w:pPr>
    <w:rPr>
      <w:b/>
      <w:bCs/>
      <w:kern w:val="32"/>
      <w:szCs w:val="32"/>
    </w:rPr>
  </w:style>
  <w:style w:type="paragraph" w:styleId="Heading2">
    <w:name w:val="heading 2"/>
    <w:basedOn w:val="Normal"/>
    <w:next w:val="Normal"/>
    <w:link w:val="Heading2Char"/>
    <w:unhideWhenUsed/>
    <w:qFormat/>
    <w:rsid w:val="009E4D36"/>
    <w:pPr>
      <w:keepNext/>
      <w:tabs>
        <w:tab w:val="left" w:pos="900"/>
      </w:tabs>
      <w:spacing w:before="240" w:after="60"/>
      <w:jc w:val="left"/>
      <w:outlineLvl w:val="1"/>
    </w:pPr>
    <w:rPr>
      <w:b/>
      <w:bCs/>
      <w:kern w:val="32"/>
    </w:rPr>
  </w:style>
  <w:style w:type="paragraph" w:styleId="Heading3">
    <w:name w:val="heading 3"/>
    <w:basedOn w:val="Normal"/>
    <w:next w:val="Normal"/>
    <w:link w:val="Heading3Char"/>
    <w:unhideWhenUsed/>
    <w:qFormat/>
    <w:rsid w:val="009E4D36"/>
    <w:pPr>
      <w:keepNext/>
      <w:widowControl w:val="0"/>
      <w:autoSpaceDE w:val="0"/>
      <w:autoSpaceDN w:val="0"/>
      <w:adjustRightInd w:val="0"/>
      <w:spacing w:before="240" w:after="60"/>
      <w:jc w:val="left"/>
      <w:outlineLvl w:val="2"/>
    </w:pPr>
    <w:rPr>
      <w:rFonts w:ascii="Cambria" w:hAnsi="Cambria"/>
      <w:b/>
      <w:bCs/>
      <w:sz w:val="26"/>
      <w:szCs w:val="26"/>
    </w:rPr>
  </w:style>
  <w:style w:type="paragraph" w:styleId="Heading4">
    <w:name w:val="heading 4"/>
    <w:basedOn w:val="Normal"/>
    <w:next w:val="Normal"/>
    <w:link w:val="Heading4Char"/>
    <w:qFormat/>
    <w:rsid w:val="009E4D36"/>
    <w:pPr>
      <w:keepNext/>
      <w:autoSpaceDE w:val="0"/>
      <w:autoSpaceDN w:val="0"/>
      <w:adjustRightInd w:val="0"/>
      <w:spacing w:after="120"/>
      <w:ind w:left="360"/>
      <w:jc w:val="left"/>
      <w:outlineLvl w:val="3"/>
    </w:pPr>
    <w:rPr>
      <w:rFonts w:cs="Arial"/>
      <w:b/>
      <w:bCs/>
      <w:color w:val="000000"/>
    </w:rPr>
  </w:style>
  <w:style w:type="paragraph" w:styleId="Heading5">
    <w:name w:val="heading 5"/>
    <w:basedOn w:val="Normal"/>
    <w:next w:val="Normal"/>
    <w:link w:val="Heading5Char"/>
    <w:qFormat/>
    <w:rsid w:val="009E4D36"/>
    <w:pPr>
      <w:keepNext/>
      <w:numPr>
        <w:numId w:val="11"/>
      </w:numPr>
      <w:jc w:val="left"/>
      <w:outlineLvl w:val="4"/>
    </w:pPr>
    <w:rPr>
      <w:rFonts w:cs="Arial"/>
      <w:b/>
      <w:bCs/>
      <w:szCs w:val="24"/>
    </w:rPr>
  </w:style>
  <w:style w:type="paragraph" w:styleId="Heading6">
    <w:name w:val="heading 6"/>
    <w:basedOn w:val="Normal"/>
    <w:next w:val="Normal"/>
    <w:link w:val="Heading6Char"/>
    <w:qFormat/>
    <w:rsid w:val="009E4D36"/>
    <w:pPr>
      <w:keepNext/>
      <w:autoSpaceDE w:val="0"/>
      <w:autoSpaceDN w:val="0"/>
      <w:adjustRightInd w:val="0"/>
      <w:spacing w:after="120"/>
      <w:ind w:left="360" w:firstLine="360"/>
      <w:jc w:val="left"/>
      <w:outlineLvl w:val="5"/>
    </w:pPr>
    <w:rPr>
      <w:rFonts w:cs="Arial"/>
      <w:b/>
      <w:bCs/>
      <w:color w:val="000000"/>
    </w:rPr>
  </w:style>
  <w:style w:type="paragraph" w:styleId="Heading7">
    <w:name w:val="heading 7"/>
    <w:basedOn w:val="Normal"/>
    <w:next w:val="Normal"/>
    <w:link w:val="Heading7Char"/>
    <w:qFormat/>
    <w:rsid w:val="009E4D36"/>
    <w:pPr>
      <w:tabs>
        <w:tab w:val="num" w:pos="1296"/>
      </w:tabs>
      <w:spacing w:before="240" w:after="60"/>
      <w:ind w:left="1296" w:hanging="1296"/>
      <w:jc w:val="left"/>
      <w:outlineLvl w:val="6"/>
    </w:pPr>
    <w:rPr>
      <w:szCs w:val="24"/>
    </w:rPr>
  </w:style>
  <w:style w:type="paragraph" w:styleId="Heading8">
    <w:name w:val="heading 8"/>
    <w:basedOn w:val="Normal"/>
    <w:next w:val="Normal"/>
    <w:link w:val="Heading8Char"/>
    <w:qFormat/>
    <w:rsid w:val="009E4D36"/>
    <w:pPr>
      <w:tabs>
        <w:tab w:val="num" w:pos="1440"/>
      </w:tabs>
      <w:spacing w:before="240" w:after="60"/>
      <w:ind w:left="1440" w:hanging="1440"/>
      <w:jc w:val="left"/>
      <w:outlineLvl w:val="7"/>
    </w:pPr>
    <w:rPr>
      <w:i/>
      <w:iCs/>
      <w:szCs w:val="24"/>
    </w:rPr>
  </w:style>
  <w:style w:type="paragraph" w:styleId="Heading9">
    <w:name w:val="heading 9"/>
    <w:basedOn w:val="Normal"/>
    <w:next w:val="Normal"/>
    <w:link w:val="Heading9Char"/>
    <w:qFormat/>
    <w:rsid w:val="009E4D36"/>
    <w:pPr>
      <w:tabs>
        <w:tab w:val="num" w:pos="1584"/>
      </w:tabs>
      <w:spacing w:before="240" w:after="60"/>
      <w:ind w:left="1584" w:hanging="1584"/>
      <w:jc w:val="left"/>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rsid w:val="009E4D36"/>
    <w:rPr>
      <w:rFonts w:ascii="Arial" w:eastAsia="Times New Roman" w:hAnsi="Arial" w:cs="Times New Roman"/>
      <w:b/>
      <w:bCs/>
      <w:kern w:val="32"/>
      <w:sz w:val="20"/>
      <w:szCs w:val="32"/>
    </w:rPr>
  </w:style>
  <w:style w:type="character" w:customStyle="1" w:styleId="Heading2Char">
    <w:name w:val="Heading 2 Char"/>
    <w:basedOn w:val="DefaultParagraphFont"/>
    <w:link w:val="Heading2"/>
    <w:rsid w:val="009E4D36"/>
    <w:rPr>
      <w:rFonts w:ascii="Arial" w:eastAsia="Times New Roman" w:hAnsi="Arial" w:cs="Times New Roman"/>
      <w:b/>
      <w:bCs/>
      <w:kern w:val="32"/>
      <w:sz w:val="20"/>
      <w:szCs w:val="20"/>
    </w:rPr>
  </w:style>
  <w:style w:type="character" w:customStyle="1" w:styleId="Heading3Char">
    <w:name w:val="Heading 3 Char"/>
    <w:basedOn w:val="DefaultParagraphFont"/>
    <w:link w:val="Heading3"/>
    <w:rsid w:val="009E4D36"/>
    <w:rPr>
      <w:rFonts w:ascii="Cambria" w:eastAsia="Times New Roman" w:hAnsi="Cambria" w:cs="Times New Roman"/>
      <w:b/>
      <w:bCs/>
      <w:sz w:val="26"/>
      <w:szCs w:val="26"/>
    </w:rPr>
  </w:style>
  <w:style w:type="character" w:customStyle="1" w:styleId="Heading4Char">
    <w:name w:val="Heading 4 Char"/>
    <w:basedOn w:val="DefaultParagraphFont"/>
    <w:link w:val="Heading4"/>
    <w:rsid w:val="009E4D36"/>
    <w:rPr>
      <w:rFonts w:ascii="Arial" w:eastAsia="Times New Roman" w:hAnsi="Arial" w:cs="Arial"/>
      <w:b/>
      <w:bCs/>
      <w:color w:val="000000"/>
      <w:sz w:val="20"/>
      <w:szCs w:val="20"/>
    </w:rPr>
  </w:style>
  <w:style w:type="character" w:customStyle="1" w:styleId="Heading5Char">
    <w:name w:val="Heading 5 Char"/>
    <w:basedOn w:val="DefaultParagraphFont"/>
    <w:link w:val="Heading5"/>
    <w:rsid w:val="009E4D36"/>
    <w:rPr>
      <w:rFonts w:ascii="Arial" w:eastAsia="Times New Roman" w:hAnsi="Arial" w:cs="Arial"/>
      <w:b/>
      <w:bCs/>
      <w:sz w:val="20"/>
      <w:szCs w:val="24"/>
    </w:rPr>
  </w:style>
  <w:style w:type="character" w:customStyle="1" w:styleId="Heading6Char">
    <w:name w:val="Heading 6 Char"/>
    <w:basedOn w:val="DefaultParagraphFont"/>
    <w:link w:val="Heading6"/>
    <w:rsid w:val="009E4D36"/>
    <w:rPr>
      <w:rFonts w:ascii="Arial" w:eastAsia="Times New Roman" w:hAnsi="Arial" w:cs="Arial"/>
      <w:b/>
      <w:bCs/>
      <w:color w:val="000000"/>
      <w:sz w:val="20"/>
      <w:szCs w:val="20"/>
    </w:rPr>
  </w:style>
  <w:style w:type="character" w:customStyle="1" w:styleId="Heading7Char">
    <w:name w:val="Heading 7 Char"/>
    <w:basedOn w:val="DefaultParagraphFont"/>
    <w:link w:val="Heading7"/>
    <w:rsid w:val="009E4D36"/>
    <w:rPr>
      <w:rFonts w:ascii="Arial" w:eastAsia="Times New Roman" w:hAnsi="Arial" w:cs="Times New Roman"/>
      <w:sz w:val="20"/>
      <w:szCs w:val="24"/>
    </w:rPr>
  </w:style>
  <w:style w:type="character" w:customStyle="1" w:styleId="Heading8Char">
    <w:name w:val="Heading 8 Char"/>
    <w:basedOn w:val="DefaultParagraphFont"/>
    <w:link w:val="Heading8"/>
    <w:rsid w:val="009E4D36"/>
    <w:rPr>
      <w:rFonts w:ascii="Arial" w:eastAsia="Times New Roman" w:hAnsi="Arial" w:cs="Times New Roman"/>
      <w:i/>
      <w:iCs/>
      <w:sz w:val="20"/>
      <w:szCs w:val="24"/>
    </w:rPr>
  </w:style>
  <w:style w:type="character" w:customStyle="1" w:styleId="Heading9Char">
    <w:name w:val="Heading 9 Char"/>
    <w:basedOn w:val="DefaultParagraphFont"/>
    <w:link w:val="Heading9"/>
    <w:rsid w:val="009E4D36"/>
    <w:rPr>
      <w:rFonts w:ascii="Arial" w:eastAsia="Times New Roman" w:hAnsi="Arial" w:cs="Arial"/>
    </w:rPr>
  </w:style>
  <w:style w:type="character" w:styleId="Hyperlink">
    <w:name w:val="Hyperlink"/>
    <w:uiPriority w:val="99"/>
    <w:rsid w:val="009E4D36"/>
    <w:rPr>
      <w:color w:val="0000FF"/>
      <w:u w:val="single"/>
    </w:rPr>
  </w:style>
  <w:style w:type="paragraph" w:styleId="Header">
    <w:name w:val="header"/>
    <w:basedOn w:val="Normal"/>
    <w:link w:val="HeaderChar"/>
    <w:rsid w:val="009E4D36"/>
    <w:pPr>
      <w:tabs>
        <w:tab w:val="center" w:pos="4320"/>
        <w:tab w:val="right" w:pos="8640"/>
      </w:tabs>
      <w:jc w:val="left"/>
    </w:pPr>
    <w:rPr>
      <w:spacing w:val="-3"/>
    </w:rPr>
  </w:style>
  <w:style w:type="character" w:customStyle="1" w:styleId="HeaderChar">
    <w:name w:val="Header Char"/>
    <w:basedOn w:val="DefaultParagraphFont"/>
    <w:link w:val="Header"/>
    <w:rsid w:val="009E4D36"/>
    <w:rPr>
      <w:rFonts w:ascii="Arial" w:eastAsia="Times New Roman" w:hAnsi="Arial" w:cs="Times New Roman"/>
      <w:spacing w:val="-3"/>
      <w:sz w:val="20"/>
      <w:szCs w:val="20"/>
    </w:rPr>
  </w:style>
  <w:style w:type="paragraph" w:styleId="Footer">
    <w:name w:val="footer"/>
    <w:basedOn w:val="Normal"/>
    <w:link w:val="FooterChar"/>
    <w:rsid w:val="009E4D36"/>
    <w:pPr>
      <w:tabs>
        <w:tab w:val="center" w:pos="4320"/>
        <w:tab w:val="right" w:pos="8640"/>
      </w:tabs>
      <w:jc w:val="left"/>
    </w:pPr>
    <w:rPr>
      <w:spacing w:val="-3"/>
    </w:rPr>
  </w:style>
  <w:style w:type="character" w:customStyle="1" w:styleId="FooterChar">
    <w:name w:val="Footer Char"/>
    <w:basedOn w:val="DefaultParagraphFont"/>
    <w:link w:val="Footer"/>
    <w:rsid w:val="009E4D36"/>
    <w:rPr>
      <w:rFonts w:ascii="Arial" w:eastAsia="Times New Roman" w:hAnsi="Arial" w:cs="Times New Roman"/>
      <w:spacing w:val="-3"/>
      <w:sz w:val="20"/>
      <w:szCs w:val="20"/>
    </w:rPr>
  </w:style>
  <w:style w:type="character" w:styleId="FollowedHyperlink">
    <w:name w:val="FollowedHyperlink"/>
    <w:uiPriority w:val="99"/>
    <w:semiHidden/>
    <w:rsid w:val="009E4D36"/>
    <w:rPr>
      <w:color w:val="800080"/>
      <w:u w:val="single"/>
    </w:rPr>
  </w:style>
  <w:style w:type="character" w:styleId="PageNumber">
    <w:name w:val="page number"/>
    <w:basedOn w:val="DefaultParagraphFont"/>
    <w:rsid w:val="009E4D36"/>
  </w:style>
  <w:style w:type="character" w:styleId="CommentReference">
    <w:name w:val="annotation reference"/>
    <w:rsid w:val="009E4D36"/>
    <w:rPr>
      <w:sz w:val="16"/>
      <w:szCs w:val="16"/>
    </w:rPr>
  </w:style>
  <w:style w:type="paragraph" w:styleId="CommentText">
    <w:name w:val="annotation text"/>
    <w:basedOn w:val="Normal"/>
    <w:link w:val="CommentTextChar"/>
    <w:uiPriority w:val="99"/>
    <w:rsid w:val="009E4D36"/>
  </w:style>
  <w:style w:type="character" w:customStyle="1" w:styleId="CommentTextChar">
    <w:name w:val="Comment Text Char"/>
    <w:basedOn w:val="DefaultParagraphFont"/>
    <w:link w:val="CommentText"/>
    <w:uiPriority w:val="99"/>
    <w:rsid w:val="009E4D36"/>
    <w:rPr>
      <w:rFonts w:ascii="Arial" w:eastAsia="Times New Roman" w:hAnsi="Arial" w:cs="Times New Roman"/>
      <w:sz w:val="20"/>
      <w:szCs w:val="20"/>
    </w:rPr>
  </w:style>
  <w:style w:type="paragraph" w:styleId="CommentSubject">
    <w:name w:val="annotation subject"/>
    <w:basedOn w:val="CommentText"/>
    <w:next w:val="CommentText"/>
    <w:link w:val="CommentSubjectChar"/>
    <w:rsid w:val="009E4D36"/>
    <w:rPr>
      <w:b/>
      <w:bCs/>
    </w:rPr>
  </w:style>
  <w:style w:type="character" w:customStyle="1" w:styleId="CommentSubjectChar">
    <w:name w:val="Comment Subject Char"/>
    <w:basedOn w:val="CommentTextChar"/>
    <w:link w:val="CommentSubject"/>
    <w:rsid w:val="009E4D36"/>
    <w:rPr>
      <w:rFonts w:ascii="Arial" w:eastAsia="Times New Roman" w:hAnsi="Arial" w:cs="Times New Roman"/>
      <w:b/>
      <w:bCs/>
      <w:sz w:val="20"/>
      <w:szCs w:val="20"/>
    </w:rPr>
  </w:style>
  <w:style w:type="paragraph" w:styleId="BalloonText">
    <w:name w:val="Balloon Text"/>
    <w:basedOn w:val="Normal"/>
    <w:link w:val="BalloonTextChar"/>
    <w:rsid w:val="009E4D36"/>
    <w:rPr>
      <w:rFonts w:ascii="Tahoma" w:hAnsi="Tahoma" w:cs="Tahoma"/>
      <w:sz w:val="16"/>
      <w:szCs w:val="16"/>
    </w:rPr>
  </w:style>
  <w:style w:type="character" w:customStyle="1" w:styleId="BalloonTextChar">
    <w:name w:val="Balloon Text Char"/>
    <w:basedOn w:val="DefaultParagraphFont"/>
    <w:link w:val="BalloonText"/>
    <w:rsid w:val="009E4D36"/>
    <w:rPr>
      <w:rFonts w:ascii="Tahoma" w:eastAsia="Times New Roman" w:hAnsi="Tahoma" w:cs="Tahoma"/>
      <w:sz w:val="16"/>
      <w:szCs w:val="16"/>
    </w:rPr>
  </w:style>
  <w:style w:type="table" w:styleId="TableGrid">
    <w:name w:val="Table Grid"/>
    <w:basedOn w:val="TableNormal"/>
    <w:rsid w:val="009E4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OC1">
    <w:name w:val="toc 1"/>
    <w:basedOn w:val="Normal"/>
    <w:next w:val="Normal"/>
    <w:autoRedefine/>
    <w:uiPriority w:val="39"/>
    <w:rsid w:val="009E4D36"/>
  </w:style>
  <w:style w:type="character" w:customStyle="1" w:styleId="xdtextbox1">
    <w:name w:val="xdtextbox1"/>
    <w:basedOn w:val="DefaultParagraphFont"/>
    <w:rsid w:val="009E4D36"/>
    <w:rPr>
      <w:color w:val="auto"/>
      <w:bdr w:val="single" w:sz="8" w:space="1" w:color="DCDCDC" w:frame="1"/>
      <w:shd w:val="clear" w:color="auto" w:fill="FFFFFF"/>
    </w:rPr>
  </w:style>
  <w:style w:type="character" w:customStyle="1" w:styleId="A2">
    <w:name w:val="A2"/>
    <w:uiPriority w:val="99"/>
    <w:rsid w:val="009E4D36"/>
    <w:rPr>
      <w:rFonts w:cs="TimesNewRomanPS"/>
      <w:b/>
      <w:bCs/>
      <w:color w:val="000000"/>
      <w:sz w:val="20"/>
      <w:szCs w:val="20"/>
    </w:rPr>
  </w:style>
  <w:style w:type="paragraph" w:styleId="NormalWeb">
    <w:name w:val="Normal (Web)"/>
    <w:basedOn w:val="Normal"/>
    <w:uiPriority w:val="99"/>
    <w:unhideWhenUsed/>
    <w:rsid w:val="009E4D36"/>
    <w:pPr>
      <w:spacing w:before="100" w:beforeAutospacing="1" w:after="100" w:afterAutospacing="1"/>
      <w:jc w:val="left"/>
    </w:pPr>
    <w:rPr>
      <w:rFonts w:ascii="Times New Roman" w:hAnsi="Times New Roman"/>
      <w:sz w:val="24"/>
      <w:szCs w:val="24"/>
    </w:rPr>
  </w:style>
  <w:style w:type="paragraph" w:customStyle="1" w:styleId="CM17">
    <w:name w:val="CM17"/>
    <w:basedOn w:val="Normal"/>
    <w:next w:val="Normal"/>
    <w:uiPriority w:val="99"/>
    <w:rsid w:val="009E4D36"/>
    <w:pPr>
      <w:widowControl w:val="0"/>
      <w:autoSpaceDE w:val="0"/>
      <w:autoSpaceDN w:val="0"/>
      <w:adjustRightInd w:val="0"/>
      <w:jc w:val="left"/>
    </w:pPr>
    <w:rPr>
      <w:rFonts w:ascii="Times New Roman" w:hAnsi="Times New Roman"/>
      <w:sz w:val="24"/>
      <w:szCs w:val="24"/>
    </w:rPr>
  </w:style>
  <w:style w:type="paragraph" w:customStyle="1" w:styleId="Default">
    <w:name w:val="Default"/>
    <w:rsid w:val="009E4D36"/>
    <w:pPr>
      <w:autoSpaceDE w:val="0"/>
      <w:autoSpaceDN w:val="0"/>
      <w:adjustRightInd w:val="0"/>
      <w:spacing w:after="0" w:line="240" w:lineRule="auto"/>
    </w:pPr>
    <w:rPr>
      <w:rFonts w:ascii="TimesNewRomanPS" w:eastAsia="Times New Roman" w:hAnsi="TimesNewRomanPS" w:cs="TimesNewRomanPS"/>
      <w:color w:val="000000"/>
      <w:sz w:val="24"/>
      <w:szCs w:val="24"/>
    </w:rPr>
  </w:style>
  <w:style w:type="character" w:customStyle="1" w:styleId="A0">
    <w:name w:val="A0"/>
    <w:uiPriority w:val="99"/>
    <w:rsid w:val="009E4D36"/>
    <w:rPr>
      <w:rFonts w:cs="TimesNewRomanPS"/>
      <w:color w:val="000000"/>
      <w:sz w:val="18"/>
      <w:szCs w:val="18"/>
    </w:rPr>
  </w:style>
  <w:style w:type="paragraph" w:customStyle="1" w:styleId="msonormal0">
    <w:name w:val="msonormal"/>
    <w:basedOn w:val="Normal"/>
    <w:uiPriority w:val="99"/>
    <w:rsid w:val="009E4D36"/>
    <w:pPr>
      <w:spacing w:before="100" w:beforeAutospacing="1" w:after="100" w:afterAutospacing="1"/>
      <w:jc w:val="left"/>
    </w:pPr>
    <w:rPr>
      <w:rFonts w:ascii="Times New Roman" w:hAnsi="Times New Roman"/>
      <w:sz w:val="24"/>
      <w:szCs w:val="24"/>
    </w:rPr>
  </w:style>
  <w:style w:type="paragraph" w:styleId="ListParagraph">
    <w:name w:val="List Paragraph"/>
    <w:basedOn w:val="Normal"/>
    <w:uiPriority w:val="1"/>
    <w:qFormat/>
    <w:rsid w:val="009E4D36"/>
    <w:pPr>
      <w:ind w:left="720"/>
      <w:contextualSpacing/>
    </w:pPr>
  </w:style>
  <w:style w:type="numbering" w:customStyle="1" w:styleId="NoList1">
    <w:name w:val="No List1"/>
    <w:next w:val="NoList"/>
    <w:uiPriority w:val="99"/>
    <w:semiHidden/>
    <w:unhideWhenUsed/>
    <w:rsid w:val="009E4D36"/>
  </w:style>
  <w:style w:type="paragraph" w:styleId="NoSpacing">
    <w:name w:val="No Spacing"/>
    <w:uiPriority w:val="1"/>
    <w:qFormat/>
    <w:rsid w:val="009E4D36"/>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9E4D36"/>
    <w:pPr>
      <w:spacing w:after="120"/>
      <w:ind w:left="360"/>
      <w:jc w:val="left"/>
    </w:pPr>
    <w:rPr>
      <w:rFonts w:ascii="Times New Roman" w:hAnsi="Times New Roman"/>
      <w:sz w:val="24"/>
      <w:szCs w:val="24"/>
    </w:rPr>
  </w:style>
  <w:style w:type="character" w:customStyle="1" w:styleId="BodyTextIndentChar">
    <w:name w:val="Body Text Indent Char"/>
    <w:basedOn w:val="DefaultParagraphFont"/>
    <w:link w:val="BodyTextIndent"/>
    <w:rsid w:val="009E4D36"/>
    <w:rPr>
      <w:rFonts w:ascii="Times New Roman" w:eastAsia="Times New Roman" w:hAnsi="Times New Roman" w:cs="Times New Roman"/>
      <w:sz w:val="24"/>
      <w:szCs w:val="24"/>
    </w:rPr>
  </w:style>
  <w:style w:type="paragraph" w:styleId="BlockText">
    <w:name w:val="Block Text"/>
    <w:basedOn w:val="Normal"/>
    <w:rsid w:val="009E4D36"/>
    <w:pPr>
      <w:tabs>
        <w:tab w:val="left" w:pos="360"/>
      </w:tabs>
      <w:ind w:left="360" w:right="36"/>
    </w:pPr>
    <w:rPr>
      <w:rFonts w:cs="Arial"/>
    </w:rPr>
  </w:style>
  <w:style w:type="numbering" w:customStyle="1" w:styleId="NoList2">
    <w:name w:val="No List2"/>
    <w:next w:val="NoList"/>
    <w:uiPriority w:val="99"/>
    <w:semiHidden/>
    <w:unhideWhenUsed/>
    <w:rsid w:val="009E4D36"/>
  </w:style>
  <w:style w:type="paragraph" w:customStyle="1" w:styleId="Article">
    <w:name w:val="Article"/>
    <w:next w:val="BodyText"/>
    <w:link w:val="ArticleChar"/>
    <w:autoRedefine/>
    <w:rsid w:val="009E4D36"/>
    <w:pPr>
      <w:keepNext/>
      <w:tabs>
        <w:tab w:val="left" w:pos="720"/>
      </w:tabs>
      <w:spacing w:after="0" w:line="240" w:lineRule="auto"/>
    </w:pPr>
    <w:rPr>
      <w:rFonts w:ascii="Times New Roman" w:eastAsia="Calibri" w:hAnsi="Times New Roman" w:cs="Times New Roman"/>
      <w:b/>
      <w:sz w:val="24"/>
      <w:szCs w:val="20"/>
    </w:rPr>
  </w:style>
  <w:style w:type="paragraph" w:styleId="BodyText">
    <w:name w:val="Body Text"/>
    <w:basedOn w:val="Normal"/>
    <w:link w:val="BodyTextChar"/>
    <w:qFormat/>
    <w:rsid w:val="009E4D36"/>
    <w:pPr>
      <w:tabs>
        <w:tab w:val="left" w:pos="720"/>
      </w:tabs>
      <w:jc w:val="left"/>
    </w:pPr>
    <w:rPr>
      <w:rFonts w:ascii="Times New Roman" w:eastAsia="Calibri" w:hAnsi="Times New Roman"/>
      <w:sz w:val="24"/>
    </w:rPr>
  </w:style>
  <w:style w:type="character" w:customStyle="1" w:styleId="BodyTextChar">
    <w:name w:val="Body Text Char"/>
    <w:basedOn w:val="DefaultParagraphFont"/>
    <w:link w:val="BodyText"/>
    <w:rsid w:val="009E4D36"/>
    <w:rPr>
      <w:rFonts w:ascii="Times New Roman" w:eastAsia="Calibri" w:hAnsi="Times New Roman" w:cs="Times New Roman"/>
      <w:sz w:val="24"/>
      <w:szCs w:val="20"/>
    </w:rPr>
  </w:style>
  <w:style w:type="character" w:customStyle="1" w:styleId="ArticleChar">
    <w:name w:val="Article Char"/>
    <w:link w:val="Article"/>
    <w:locked/>
    <w:rsid w:val="009E4D36"/>
    <w:rPr>
      <w:rFonts w:ascii="Times New Roman" w:eastAsia="Calibri" w:hAnsi="Times New Roman" w:cs="Times New Roman"/>
      <w:b/>
      <w:sz w:val="24"/>
      <w:szCs w:val="20"/>
    </w:rPr>
  </w:style>
  <w:style w:type="paragraph" w:customStyle="1" w:styleId="CM1">
    <w:name w:val="CM1"/>
    <w:basedOn w:val="Default"/>
    <w:next w:val="Default"/>
    <w:rsid w:val="009E4D36"/>
    <w:pPr>
      <w:widowControl w:val="0"/>
    </w:pPr>
    <w:rPr>
      <w:rFonts w:ascii="Times New Roman" w:eastAsia="Calibri" w:hAnsi="Times New Roman" w:cs="Times New Roman"/>
      <w:color w:val="auto"/>
    </w:rPr>
  </w:style>
  <w:style w:type="paragraph" w:customStyle="1" w:styleId="CM128">
    <w:name w:val="CM128"/>
    <w:basedOn w:val="Default"/>
    <w:next w:val="Default"/>
    <w:rsid w:val="009E4D36"/>
    <w:pPr>
      <w:widowControl w:val="0"/>
      <w:overflowPunct w:val="0"/>
      <w:spacing w:after="123"/>
      <w:textAlignment w:val="baseline"/>
    </w:pPr>
    <w:rPr>
      <w:rFonts w:ascii="Times New Roman PSMT" w:eastAsia="Calibri" w:hAnsi="Times New Roman PSMT" w:cs="Times New Roman"/>
      <w:color w:val="auto"/>
      <w:szCs w:val="20"/>
    </w:rPr>
  </w:style>
  <w:style w:type="paragraph" w:customStyle="1" w:styleId="CM144">
    <w:name w:val="CM144"/>
    <w:basedOn w:val="Default"/>
    <w:next w:val="Default"/>
    <w:rsid w:val="009E4D36"/>
    <w:pPr>
      <w:widowControl w:val="0"/>
      <w:overflowPunct w:val="0"/>
      <w:spacing w:after="390"/>
      <w:textAlignment w:val="baseline"/>
    </w:pPr>
    <w:rPr>
      <w:rFonts w:ascii="Times New Roman PSMT" w:eastAsia="Calibri" w:hAnsi="Times New Roman PSMT" w:cs="Times New Roman"/>
      <w:color w:val="auto"/>
      <w:szCs w:val="20"/>
    </w:rPr>
  </w:style>
  <w:style w:type="paragraph" w:customStyle="1" w:styleId="BodySingle">
    <w:name w:val="Body Single"/>
    <w:rsid w:val="009E4D36"/>
    <w:pPr>
      <w:widowControl w:val="0"/>
      <w:spacing w:after="0" w:line="240" w:lineRule="auto"/>
    </w:pPr>
    <w:rPr>
      <w:rFonts w:ascii="Times New Roman" w:eastAsia="Times New Roman" w:hAnsi="Times New Roman" w:cs="Times New Roman"/>
      <w:snapToGrid w:val="0"/>
      <w:color w:val="000000"/>
      <w:sz w:val="24"/>
      <w:szCs w:val="20"/>
    </w:rPr>
  </w:style>
  <w:style w:type="paragraph" w:customStyle="1" w:styleId="BodyTextMod1">
    <w:name w:val="Body Text Mod 1"/>
    <w:basedOn w:val="Normal"/>
    <w:qFormat/>
    <w:rsid w:val="009E4D36"/>
    <w:pPr>
      <w:autoSpaceDE w:val="0"/>
      <w:autoSpaceDN w:val="0"/>
      <w:adjustRightInd w:val="0"/>
    </w:pPr>
    <w:rPr>
      <w:rFonts w:cs="Arial"/>
    </w:rPr>
  </w:style>
  <w:style w:type="paragraph" w:customStyle="1" w:styleId="Heading2Mod">
    <w:name w:val="Heading 2 Mod"/>
    <w:basedOn w:val="Heading3"/>
    <w:next w:val="Heading3"/>
    <w:link w:val="Heading2ModChar"/>
    <w:qFormat/>
    <w:rsid w:val="009E4D36"/>
    <w:pPr>
      <w:numPr>
        <w:numId w:val="1"/>
      </w:numPr>
      <w:tabs>
        <w:tab w:val="left" w:pos="1080"/>
        <w:tab w:val="left" w:pos="1260"/>
      </w:tabs>
      <w:ind w:left="720"/>
    </w:pPr>
    <w:rPr>
      <w:rFonts w:ascii="Arial" w:hAnsi="Arial"/>
      <w:sz w:val="20"/>
    </w:rPr>
  </w:style>
  <w:style w:type="paragraph" w:customStyle="1" w:styleId="BodyTextMod2">
    <w:name w:val="Body Text Mod 2"/>
    <w:basedOn w:val="Normal"/>
    <w:qFormat/>
    <w:rsid w:val="009E4D36"/>
    <w:pPr>
      <w:widowControl w:val="0"/>
      <w:numPr>
        <w:numId w:val="2"/>
      </w:numPr>
      <w:autoSpaceDE w:val="0"/>
      <w:autoSpaceDN w:val="0"/>
      <w:adjustRightInd w:val="0"/>
      <w:jc w:val="left"/>
    </w:pPr>
    <w:rPr>
      <w:rFonts w:ascii="Times New Roman" w:eastAsia="Calibri" w:hAnsi="Times New Roman"/>
      <w:sz w:val="24"/>
      <w:szCs w:val="24"/>
    </w:rPr>
  </w:style>
  <w:style w:type="paragraph" w:customStyle="1" w:styleId="CM2">
    <w:name w:val="CM2"/>
    <w:basedOn w:val="Default"/>
    <w:next w:val="Default"/>
    <w:uiPriority w:val="99"/>
    <w:rsid w:val="009E4D36"/>
    <w:pPr>
      <w:widowControl w:val="0"/>
    </w:pPr>
    <w:rPr>
      <w:rFonts w:ascii="Arial MT" w:hAnsi="Arial MT" w:cs="Times New Roman"/>
      <w:color w:val="auto"/>
    </w:rPr>
  </w:style>
  <w:style w:type="character" w:customStyle="1" w:styleId="Heading2Char1">
    <w:name w:val="Heading 2 Char1"/>
    <w:rsid w:val="009E4D36"/>
    <w:rPr>
      <w:rFonts w:ascii="Arial" w:hAnsi="Arial" w:cs="Arial"/>
      <w:b/>
      <w:bCs/>
      <w:kern w:val="32"/>
    </w:rPr>
  </w:style>
  <w:style w:type="character" w:customStyle="1" w:styleId="Heading2Char2">
    <w:name w:val="Heading 2 Char2"/>
    <w:rsid w:val="009E4D36"/>
    <w:rPr>
      <w:rFonts w:ascii="Cambria" w:eastAsia="Times New Roman" w:hAnsi="Cambria" w:cs="Times New Roman"/>
      <w:b/>
      <w:bCs/>
      <w:i/>
      <w:iCs/>
      <w:sz w:val="28"/>
      <w:szCs w:val="28"/>
    </w:rPr>
  </w:style>
  <w:style w:type="paragraph" w:styleId="Revision">
    <w:name w:val="Revision"/>
    <w:hidden/>
    <w:uiPriority w:val="99"/>
    <w:semiHidden/>
    <w:rsid w:val="009E4D36"/>
    <w:pPr>
      <w:spacing w:after="0" w:line="240" w:lineRule="auto"/>
    </w:pPr>
    <w:rPr>
      <w:rFonts w:ascii="Times New Roman" w:eastAsia="Calibri" w:hAnsi="Times New Roman" w:cs="Times New Roman"/>
      <w:sz w:val="24"/>
      <w:szCs w:val="24"/>
    </w:rPr>
  </w:style>
  <w:style w:type="paragraph" w:customStyle="1" w:styleId="NumberedStyle">
    <w:name w:val="Numbered Style"/>
    <w:basedOn w:val="Heading2Mod"/>
    <w:link w:val="NumberedStyleChar"/>
    <w:qFormat/>
    <w:rsid w:val="009E4D36"/>
    <w:pPr>
      <w:numPr>
        <w:numId w:val="3"/>
      </w:numPr>
    </w:pPr>
  </w:style>
  <w:style w:type="paragraph" w:customStyle="1" w:styleId="RomanNumeral">
    <w:name w:val="Roman Numeral"/>
    <w:basedOn w:val="Heading2Mod"/>
    <w:link w:val="RomanNumeralChar"/>
    <w:qFormat/>
    <w:rsid w:val="009E4D36"/>
    <w:pPr>
      <w:numPr>
        <w:numId w:val="4"/>
      </w:numPr>
      <w:tabs>
        <w:tab w:val="clear" w:pos="1080"/>
        <w:tab w:val="clear" w:pos="1260"/>
      </w:tabs>
      <w:jc w:val="both"/>
    </w:pPr>
    <w:rPr>
      <w:sz w:val="26"/>
    </w:rPr>
  </w:style>
  <w:style w:type="character" w:customStyle="1" w:styleId="Heading2ModChar">
    <w:name w:val="Heading 2 Mod Char"/>
    <w:link w:val="Heading2Mod"/>
    <w:rsid w:val="009E4D36"/>
    <w:rPr>
      <w:rFonts w:ascii="Arial" w:eastAsia="Times New Roman" w:hAnsi="Arial" w:cs="Times New Roman"/>
      <w:b/>
      <w:bCs/>
      <w:sz w:val="20"/>
      <w:szCs w:val="26"/>
    </w:rPr>
  </w:style>
  <w:style w:type="character" w:customStyle="1" w:styleId="NumberedStyleChar">
    <w:name w:val="Numbered Style Char"/>
    <w:basedOn w:val="Heading2ModChar"/>
    <w:link w:val="NumberedStyle"/>
    <w:rsid w:val="009E4D36"/>
    <w:rPr>
      <w:rFonts w:ascii="Arial" w:eastAsia="Times New Roman" w:hAnsi="Arial" w:cs="Times New Roman"/>
      <w:b/>
      <w:bCs/>
      <w:sz w:val="20"/>
      <w:szCs w:val="26"/>
    </w:rPr>
  </w:style>
  <w:style w:type="character" w:customStyle="1" w:styleId="Heading2Char3">
    <w:name w:val="Heading 2 Char3"/>
    <w:rsid w:val="009E4D36"/>
    <w:rPr>
      <w:rFonts w:ascii="Arial" w:eastAsia="Times New Roman" w:hAnsi="Arial" w:cs="Times New Roman"/>
      <w:b/>
      <w:bCs/>
      <w:iCs/>
      <w:szCs w:val="28"/>
    </w:rPr>
  </w:style>
  <w:style w:type="character" w:customStyle="1" w:styleId="RomanNumeralChar">
    <w:name w:val="Roman Numeral Char"/>
    <w:link w:val="RomanNumeral"/>
    <w:rsid w:val="009E4D36"/>
    <w:rPr>
      <w:rFonts w:ascii="Arial" w:eastAsia="Times New Roman" w:hAnsi="Arial" w:cs="Times New Roman"/>
      <w:b/>
      <w:bCs/>
      <w:sz w:val="26"/>
      <w:szCs w:val="26"/>
    </w:rPr>
  </w:style>
  <w:style w:type="character" w:customStyle="1" w:styleId="Heading2Char4">
    <w:name w:val="Heading 2 Char4"/>
    <w:rsid w:val="009E4D36"/>
    <w:rPr>
      <w:rFonts w:ascii="Cambria" w:eastAsia="Times New Roman" w:hAnsi="Cambria" w:cs="Times New Roman"/>
      <w:b/>
      <w:bCs/>
      <w:i/>
      <w:iCs/>
      <w:sz w:val="28"/>
      <w:szCs w:val="28"/>
    </w:rPr>
  </w:style>
  <w:style w:type="numbering" w:customStyle="1" w:styleId="NoList3">
    <w:name w:val="No List3"/>
    <w:next w:val="NoList"/>
    <w:uiPriority w:val="99"/>
    <w:semiHidden/>
    <w:unhideWhenUsed/>
    <w:rsid w:val="009E4D36"/>
  </w:style>
  <w:style w:type="paragraph" w:styleId="EnvelopeAddress">
    <w:name w:val="envelope address"/>
    <w:basedOn w:val="Normal"/>
    <w:rsid w:val="009E4D36"/>
    <w:pPr>
      <w:framePr w:w="7920" w:h="1980" w:hRule="exact" w:hSpace="180" w:wrap="auto" w:hAnchor="page" w:xAlign="center" w:yAlign="bottom"/>
      <w:ind w:left="2880"/>
      <w:jc w:val="left"/>
    </w:pPr>
    <w:rPr>
      <w:rFonts w:ascii="Verdana" w:hAnsi="Verdana" w:cs="Arial"/>
      <w:szCs w:val="24"/>
    </w:rPr>
  </w:style>
  <w:style w:type="paragraph" w:styleId="EnvelopeReturn">
    <w:name w:val="envelope return"/>
    <w:basedOn w:val="Normal"/>
    <w:rsid w:val="009E4D36"/>
    <w:pPr>
      <w:jc w:val="left"/>
    </w:pPr>
    <w:rPr>
      <w:rFonts w:ascii="Verdana" w:hAnsi="Verdana" w:cs="Arial"/>
      <w:sz w:val="16"/>
    </w:rPr>
  </w:style>
  <w:style w:type="paragraph" w:customStyle="1" w:styleId="Heading1Mod">
    <w:name w:val="Heading 1 Mod"/>
    <w:basedOn w:val="Heading1"/>
    <w:qFormat/>
    <w:rsid w:val="009E4D36"/>
    <w:pPr>
      <w:widowControl/>
      <w:numPr>
        <w:numId w:val="7"/>
      </w:numPr>
      <w:autoSpaceDE/>
      <w:autoSpaceDN/>
      <w:adjustRightInd/>
      <w:ind w:left="1080"/>
    </w:pPr>
    <w:rPr>
      <w:szCs w:val="20"/>
      <w:lang w:val="x-none" w:eastAsia="x-none"/>
    </w:rPr>
  </w:style>
  <w:style w:type="paragraph" w:customStyle="1" w:styleId="Heading3Mod">
    <w:name w:val="Heading 3 Mod"/>
    <w:basedOn w:val="Normal"/>
    <w:qFormat/>
    <w:rsid w:val="009E4D36"/>
    <w:pPr>
      <w:keepNext/>
      <w:tabs>
        <w:tab w:val="left" w:pos="720"/>
        <w:tab w:val="left" w:pos="1080"/>
        <w:tab w:val="left" w:pos="1260"/>
      </w:tabs>
      <w:autoSpaceDE w:val="0"/>
      <w:autoSpaceDN w:val="0"/>
      <w:adjustRightInd w:val="0"/>
      <w:spacing w:before="240" w:after="60"/>
      <w:jc w:val="left"/>
      <w:outlineLvl w:val="0"/>
    </w:pPr>
    <w:rPr>
      <w:rFonts w:cs="Arial"/>
      <w:b/>
      <w:bCs/>
      <w:caps/>
      <w:kern w:val="32"/>
    </w:rPr>
  </w:style>
  <w:style w:type="paragraph" w:customStyle="1" w:styleId="Heading4Mod">
    <w:name w:val="Heading 4 Mod"/>
    <w:basedOn w:val="Heading3Mod"/>
    <w:qFormat/>
    <w:rsid w:val="009E4D36"/>
    <w:pPr>
      <w:numPr>
        <w:numId w:val="8"/>
      </w:numPr>
      <w:tabs>
        <w:tab w:val="clear" w:pos="720"/>
        <w:tab w:val="clear" w:pos="1080"/>
        <w:tab w:val="left" w:pos="900"/>
        <w:tab w:val="left" w:pos="990"/>
      </w:tabs>
    </w:pPr>
    <w:rPr>
      <w:bCs w:val="0"/>
      <w:caps w:val="0"/>
    </w:rPr>
  </w:style>
  <w:style w:type="paragraph" w:customStyle="1" w:styleId="Heading5Mod">
    <w:name w:val="Heading 5 Mod"/>
    <w:basedOn w:val="Heading4Mod"/>
    <w:next w:val="BodyTextMod2"/>
    <w:qFormat/>
    <w:rsid w:val="009E4D36"/>
    <w:pPr>
      <w:numPr>
        <w:numId w:val="9"/>
      </w:numPr>
      <w:tabs>
        <w:tab w:val="clear" w:pos="1260"/>
        <w:tab w:val="left" w:pos="1440"/>
      </w:tabs>
    </w:pPr>
  </w:style>
  <w:style w:type="paragraph" w:customStyle="1" w:styleId="BodyTextMod3">
    <w:name w:val="Body Text Mod 3"/>
    <w:basedOn w:val="BodyText"/>
    <w:next w:val="BodyTextMod2"/>
    <w:qFormat/>
    <w:rsid w:val="009E4D36"/>
    <w:pPr>
      <w:numPr>
        <w:numId w:val="5"/>
      </w:numPr>
      <w:tabs>
        <w:tab w:val="clear" w:pos="720"/>
      </w:tabs>
      <w:jc w:val="both"/>
    </w:pPr>
    <w:rPr>
      <w:rFonts w:ascii="Arial" w:hAnsi="Arial" w:cs="Arial"/>
      <w:sz w:val="20"/>
    </w:rPr>
  </w:style>
  <w:style w:type="paragraph" w:customStyle="1" w:styleId="BodyTextMod4">
    <w:name w:val="Body Text Mod 4"/>
    <w:basedOn w:val="CM1"/>
    <w:qFormat/>
    <w:rsid w:val="009E4D36"/>
    <w:pPr>
      <w:numPr>
        <w:ilvl w:val="3"/>
        <w:numId w:val="6"/>
      </w:numPr>
      <w:jc w:val="both"/>
    </w:pPr>
    <w:rPr>
      <w:rFonts w:ascii="Arial" w:hAnsi="Arial" w:cs="Arial"/>
      <w:position w:val="5"/>
      <w:sz w:val="20"/>
      <w:szCs w:val="20"/>
    </w:rPr>
  </w:style>
  <w:style w:type="paragraph" w:customStyle="1" w:styleId="BodyTextMod5">
    <w:name w:val="Body Text Mod 5"/>
    <w:basedOn w:val="BodyTextMod4"/>
    <w:qFormat/>
    <w:rsid w:val="009E4D36"/>
    <w:pPr>
      <w:numPr>
        <w:ilvl w:val="4"/>
      </w:numPr>
    </w:pPr>
  </w:style>
  <w:style w:type="numbering" w:customStyle="1" w:styleId="NoList4">
    <w:name w:val="No List4"/>
    <w:next w:val="NoList"/>
    <w:uiPriority w:val="99"/>
    <w:semiHidden/>
    <w:unhideWhenUsed/>
    <w:rsid w:val="009E4D36"/>
  </w:style>
  <w:style w:type="paragraph" w:customStyle="1" w:styleId="TableParagraph">
    <w:name w:val="Table Paragraph"/>
    <w:basedOn w:val="Normal"/>
    <w:uiPriority w:val="1"/>
    <w:qFormat/>
    <w:rsid w:val="009E4D36"/>
    <w:pPr>
      <w:widowControl w:val="0"/>
      <w:jc w:val="left"/>
    </w:pPr>
    <w:rPr>
      <w:rFonts w:asciiTheme="minorHAnsi" w:eastAsiaTheme="minorHAnsi" w:hAnsiTheme="minorHAnsi" w:cstheme="minorBidi"/>
      <w:sz w:val="22"/>
      <w:szCs w:val="22"/>
    </w:rPr>
  </w:style>
  <w:style w:type="paragraph" w:styleId="EndnoteText">
    <w:name w:val="endnote text"/>
    <w:basedOn w:val="Normal"/>
    <w:link w:val="EndnoteTextChar"/>
    <w:semiHidden/>
    <w:rsid w:val="009E4D36"/>
    <w:pPr>
      <w:jc w:val="left"/>
    </w:pPr>
    <w:rPr>
      <w:rFonts w:ascii="CG Times" w:hAnsi="CG Times"/>
      <w:sz w:val="24"/>
    </w:rPr>
  </w:style>
  <w:style w:type="character" w:customStyle="1" w:styleId="EndnoteTextChar">
    <w:name w:val="Endnote Text Char"/>
    <w:basedOn w:val="DefaultParagraphFont"/>
    <w:link w:val="EndnoteText"/>
    <w:semiHidden/>
    <w:rsid w:val="009E4D36"/>
    <w:rPr>
      <w:rFonts w:ascii="CG Times" w:eastAsia="Times New Roman" w:hAnsi="CG Times" w:cs="Times New Roman"/>
      <w:sz w:val="24"/>
      <w:szCs w:val="20"/>
    </w:rPr>
  </w:style>
  <w:style w:type="table" w:customStyle="1" w:styleId="TableGrid1">
    <w:name w:val="Table Grid1"/>
    <w:basedOn w:val="TableNormal"/>
    <w:next w:val="TableGrid"/>
    <w:rsid w:val="009E4D36"/>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TableGrid2">
    <w:name w:val="Table Grid2"/>
    <w:basedOn w:val="TableNormal"/>
    <w:next w:val="TableGrid"/>
    <w:rsid w:val="009E4D36"/>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3">
    <w:name w:val="Body Text Indent 3"/>
    <w:basedOn w:val="Normal"/>
    <w:link w:val="BodyTextIndent3Char"/>
    <w:unhideWhenUsed/>
    <w:rsid w:val="009E4D36"/>
    <w:pPr>
      <w:spacing w:after="120" w:line="276" w:lineRule="auto"/>
      <w:ind w:left="360"/>
      <w:jc w:val="left"/>
    </w:pPr>
    <w:rPr>
      <w:rFonts w:asciiTheme="minorHAnsi" w:eastAsiaTheme="minorEastAsia" w:hAnsiTheme="minorHAnsi" w:cstheme="minorBidi"/>
      <w:sz w:val="16"/>
      <w:szCs w:val="16"/>
    </w:rPr>
  </w:style>
  <w:style w:type="character" w:customStyle="1" w:styleId="BodyTextIndent3Char">
    <w:name w:val="Body Text Indent 3 Char"/>
    <w:basedOn w:val="DefaultParagraphFont"/>
    <w:link w:val="BodyTextIndent3"/>
    <w:rsid w:val="009E4D36"/>
    <w:rPr>
      <w:rFonts w:eastAsiaTheme="minorEastAsia"/>
      <w:sz w:val="16"/>
      <w:szCs w:val="16"/>
    </w:rPr>
  </w:style>
  <w:style w:type="paragraph" w:styleId="BodyTextIndent2">
    <w:name w:val="Body Text Indent 2"/>
    <w:basedOn w:val="Normal"/>
    <w:link w:val="BodyTextIndent2Char"/>
    <w:unhideWhenUsed/>
    <w:rsid w:val="009E4D36"/>
    <w:pPr>
      <w:spacing w:after="120" w:line="480" w:lineRule="auto"/>
      <w:ind w:left="360"/>
      <w:jc w:val="left"/>
    </w:pPr>
    <w:rPr>
      <w:rFonts w:asciiTheme="minorHAnsi" w:eastAsiaTheme="minorEastAsia" w:hAnsiTheme="minorHAnsi" w:cstheme="minorBidi"/>
      <w:sz w:val="22"/>
      <w:szCs w:val="22"/>
    </w:rPr>
  </w:style>
  <w:style w:type="character" w:customStyle="1" w:styleId="BodyTextIndent2Char">
    <w:name w:val="Body Text Indent 2 Char"/>
    <w:basedOn w:val="DefaultParagraphFont"/>
    <w:link w:val="BodyTextIndent2"/>
    <w:rsid w:val="009E4D36"/>
    <w:rPr>
      <w:rFonts w:eastAsiaTheme="minorEastAsia"/>
    </w:rPr>
  </w:style>
  <w:style w:type="numbering" w:customStyle="1" w:styleId="NoList5">
    <w:name w:val="No List5"/>
    <w:next w:val="NoList"/>
    <w:uiPriority w:val="99"/>
    <w:semiHidden/>
    <w:unhideWhenUsed/>
    <w:rsid w:val="009E4D36"/>
  </w:style>
  <w:style w:type="paragraph" w:styleId="Title">
    <w:name w:val="Title"/>
    <w:basedOn w:val="Normal"/>
    <w:link w:val="TitleChar"/>
    <w:qFormat/>
    <w:rsid w:val="009E4D36"/>
    <w:pPr>
      <w:ind w:left="360"/>
      <w:jc w:val="center"/>
    </w:pPr>
    <w:rPr>
      <w:rFonts w:ascii="Times New Roman" w:hAnsi="Times New Roman"/>
      <w:b/>
      <w:bCs/>
      <w:sz w:val="22"/>
      <w:szCs w:val="24"/>
    </w:rPr>
  </w:style>
  <w:style w:type="character" w:customStyle="1" w:styleId="TitleChar">
    <w:name w:val="Title Char"/>
    <w:basedOn w:val="DefaultParagraphFont"/>
    <w:link w:val="Title"/>
    <w:rsid w:val="009E4D36"/>
    <w:rPr>
      <w:rFonts w:ascii="Times New Roman" w:eastAsia="Times New Roman" w:hAnsi="Times New Roman" w:cs="Times New Roman"/>
      <w:b/>
      <w:bCs/>
      <w:szCs w:val="24"/>
    </w:rPr>
  </w:style>
  <w:style w:type="paragraph" w:styleId="Subtitle">
    <w:name w:val="Subtitle"/>
    <w:basedOn w:val="Normal"/>
    <w:link w:val="SubtitleChar"/>
    <w:qFormat/>
    <w:rsid w:val="009E4D36"/>
    <w:pPr>
      <w:numPr>
        <w:numId w:val="10"/>
      </w:numPr>
      <w:tabs>
        <w:tab w:val="clear" w:pos="720"/>
        <w:tab w:val="num" w:pos="900"/>
      </w:tabs>
      <w:jc w:val="left"/>
    </w:pPr>
    <w:rPr>
      <w:rFonts w:ascii="Times New Roman" w:hAnsi="Times New Roman"/>
      <w:b/>
      <w:bCs/>
      <w:sz w:val="22"/>
      <w:szCs w:val="24"/>
    </w:rPr>
  </w:style>
  <w:style w:type="character" w:customStyle="1" w:styleId="SubtitleChar">
    <w:name w:val="Subtitle Char"/>
    <w:basedOn w:val="DefaultParagraphFont"/>
    <w:link w:val="Subtitle"/>
    <w:rsid w:val="009E4D36"/>
    <w:rPr>
      <w:rFonts w:ascii="Times New Roman" w:eastAsia="Times New Roman" w:hAnsi="Times New Roman" w:cs="Times New Roman"/>
      <w:b/>
      <w:bCs/>
      <w:szCs w:val="24"/>
    </w:rPr>
  </w:style>
  <w:style w:type="paragraph" w:styleId="DocumentMap">
    <w:name w:val="Document Map"/>
    <w:basedOn w:val="Normal"/>
    <w:link w:val="DocumentMapChar"/>
    <w:semiHidden/>
    <w:rsid w:val="009E4D36"/>
    <w:pPr>
      <w:shd w:val="clear" w:color="auto" w:fill="000080"/>
      <w:jc w:val="left"/>
    </w:pPr>
    <w:rPr>
      <w:rFonts w:ascii="Tahoma" w:hAnsi="Tahoma"/>
    </w:rPr>
  </w:style>
  <w:style w:type="character" w:customStyle="1" w:styleId="DocumentMapChar">
    <w:name w:val="Document Map Char"/>
    <w:basedOn w:val="DefaultParagraphFont"/>
    <w:link w:val="DocumentMap"/>
    <w:semiHidden/>
    <w:rsid w:val="009E4D36"/>
    <w:rPr>
      <w:rFonts w:ascii="Tahoma" w:eastAsia="Times New Roman" w:hAnsi="Tahoma" w:cs="Times New Roman"/>
      <w:sz w:val="20"/>
      <w:szCs w:val="20"/>
      <w:shd w:val="clear" w:color="auto" w:fill="000080"/>
    </w:rPr>
  </w:style>
  <w:style w:type="character" w:styleId="Strong">
    <w:name w:val="Strong"/>
    <w:basedOn w:val="DefaultParagraphFont"/>
    <w:qFormat/>
    <w:rsid w:val="009E4D36"/>
    <w:rPr>
      <w:b/>
    </w:rPr>
  </w:style>
  <w:style w:type="table" w:customStyle="1" w:styleId="TableGrid3">
    <w:name w:val="Table Grid3"/>
    <w:basedOn w:val="TableNormal"/>
    <w:next w:val="TableGrid"/>
    <w:rsid w:val="009E4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6">
    <w:name w:val="No List6"/>
    <w:next w:val="NoList"/>
    <w:uiPriority w:val="99"/>
    <w:semiHidden/>
    <w:unhideWhenUsed/>
    <w:rsid w:val="009E4D36"/>
  </w:style>
  <w:style w:type="paragraph" w:styleId="Caption">
    <w:name w:val="caption"/>
    <w:basedOn w:val="Normal"/>
    <w:next w:val="Normal"/>
    <w:qFormat/>
    <w:rsid w:val="009E4D36"/>
    <w:pPr>
      <w:spacing w:before="120" w:after="120"/>
      <w:jc w:val="center"/>
    </w:pPr>
    <w:rPr>
      <w:b/>
      <w:color w:val="A20C33"/>
    </w:rPr>
  </w:style>
  <w:style w:type="numbering" w:customStyle="1" w:styleId="Style1">
    <w:name w:val="Style1"/>
    <w:basedOn w:val="NoList"/>
    <w:rsid w:val="009E4D36"/>
    <w:pPr>
      <w:numPr>
        <w:numId w:val="12"/>
      </w:numPr>
    </w:pPr>
  </w:style>
  <w:style w:type="paragraph" w:customStyle="1" w:styleId="BodyText2">
    <w:name w:val="Body Text2"/>
    <w:basedOn w:val="Normal"/>
    <w:rsid w:val="009E4D36"/>
    <w:pPr>
      <w:spacing w:after="160"/>
      <w:ind w:left="1080"/>
      <w:outlineLvl w:val="1"/>
    </w:pPr>
    <w:rPr>
      <w:sz w:val="22"/>
    </w:rPr>
  </w:style>
  <w:style w:type="paragraph" w:customStyle="1" w:styleId="Text-Body">
    <w:name w:val="Text - Body"/>
    <w:basedOn w:val="Normal"/>
    <w:rsid w:val="009E4D36"/>
    <w:pPr>
      <w:spacing w:before="120" w:after="120"/>
      <w:jc w:val="left"/>
    </w:pPr>
    <w:rPr>
      <w:szCs w:val="24"/>
    </w:rPr>
  </w:style>
  <w:style w:type="paragraph" w:customStyle="1" w:styleId="Bullet1">
    <w:name w:val="Bullet1"/>
    <w:basedOn w:val="Normal"/>
    <w:rsid w:val="009E4D36"/>
    <w:pPr>
      <w:jc w:val="left"/>
    </w:pPr>
    <w:rPr>
      <w:szCs w:val="24"/>
    </w:rPr>
  </w:style>
  <w:style w:type="paragraph" w:customStyle="1" w:styleId="TOCAppendixHead">
    <w:name w:val="TOC/Appendix Head"/>
    <w:basedOn w:val="Normal"/>
    <w:rsid w:val="009E4D36"/>
    <w:pPr>
      <w:tabs>
        <w:tab w:val="left" w:pos="450"/>
      </w:tabs>
      <w:spacing w:after="240"/>
      <w:ind w:left="446" w:hanging="446"/>
      <w:jc w:val="center"/>
    </w:pPr>
    <w:rPr>
      <w:rFonts w:ascii="Agency FB" w:hAnsi="Agency FB"/>
      <w:b/>
      <w:color w:val="333399"/>
      <w:sz w:val="32"/>
      <w:szCs w:val="32"/>
    </w:rPr>
  </w:style>
  <w:style w:type="paragraph" w:styleId="TOC2">
    <w:name w:val="toc 2"/>
    <w:basedOn w:val="Normal"/>
    <w:next w:val="Normal"/>
    <w:autoRedefine/>
    <w:uiPriority w:val="39"/>
    <w:rsid w:val="009E4D36"/>
    <w:pPr>
      <w:spacing w:before="120"/>
      <w:ind w:left="965" w:hanging="720"/>
      <w:jc w:val="left"/>
    </w:pPr>
    <w:rPr>
      <w:i/>
      <w:color w:val="C00000"/>
      <w:szCs w:val="22"/>
    </w:rPr>
  </w:style>
  <w:style w:type="paragraph" w:styleId="TableofFigures">
    <w:name w:val="table of figures"/>
    <w:basedOn w:val="Normal"/>
    <w:next w:val="Normal"/>
    <w:semiHidden/>
    <w:rsid w:val="009E4D36"/>
    <w:pPr>
      <w:jc w:val="left"/>
    </w:pPr>
    <w:rPr>
      <w:szCs w:val="24"/>
    </w:rPr>
  </w:style>
  <w:style w:type="paragraph" w:customStyle="1" w:styleId="Bullet2">
    <w:name w:val="Bullet2"/>
    <w:basedOn w:val="Normal"/>
    <w:rsid w:val="009E4D36"/>
    <w:pPr>
      <w:numPr>
        <w:numId w:val="13"/>
      </w:numPr>
      <w:tabs>
        <w:tab w:val="clear" w:pos="1800"/>
        <w:tab w:val="left" w:pos="1440"/>
      </w:tabs>
      <w:spacing w:after="240"/>
      <w:ind w:left="1440"/>
      <w:jc w:val="left"/>
    </w:pPr>
    <w:rPr>
      <w:rFonts w:ascii="Bodoni MT" w:hAnsi="Bodoni MT"/>
      <w:sz w:val="22"/>
      <w:szCs w:val="22"/>
    </w:rPr>
  </w:style>
  <w:style w:type="paragraph" w:customStyle="1" w:styleId="Bullet3">
    <w:name w:val="Bullet3"/>
    <w:basedOn w:val="Text-Body"/>
    <w:rsid w:val="009E4D36"/>
    <w:pPr>
      <w:numPr>
        <w:ilvl w:val="1"/>
        <w:numId w:val="14"/>
      </w:numPr>
      <w:tabs>
        <w:tab w:val="left" w:pos="450"/>
      </w:tabs>
      <w:spacing w:before="0" w:after="240"/>
    </w:pPr>
    <w:rPr>
      <w:rFonts w:ascii="Bodoni MT" w:hAnsi="Bodoni MT"/>
      <w:sz w:val="22"/>
      <w:szCs w:val="22"/>
    </w:rPr>
  </w:style>
  <w:style w:type="paragraph" w:styleId="TOC3">
    <w:name w:val="toc 3"/>
    <w:basedOn w:val="Normal"/>
    <w:next w:val="Normal"/>
    <w:autoRedefine/>
    <w:uiPriority w:val="39"/>
    <w:rsid w:val="009E4D36"/>
    <w:pPr>
      <w:ind w:left="480"/>
      <w:jc w:val="left"/>
    </w:pPr>
    <w:rPr>
      <w:sz w:val="22"/>
      <w:szCs w:val="24"/>
    </w:rPr>
  </w:style>
  <w:style w:type="paragraph" w:styleId="ListBullet">
    <w:name w:val="List Bullet"/>
    <w:basedOn w:val="Normal"/>
    <w:uiPriority w:val="99"/>
    <w:unhideWhenUsed/>
    <w:qFormat/>
    <w:rsid w:val="009E4D36"/>
    <w:pPr>
      <w:numPr>
        <w:numId w:val="15"/>
      </w:numPr>
      <w:tabs>
        <w:tab w:val="num" w:pos="720"/>
      </w:tabs>
      <w:spacing w:after="120" w:line="276" w:lineRule="auto"/>
      <w:contextualSpacing/>
      <w:jc w:val="left"/>
    </w:pPr>
    <w:rPr>
      <w:rFonts w:eastAsia="Arial"/>
      <w:color w:val="5F5F5F"/>
      <w:szCs w:val="22"/>
    </w:rPr>
  </w:style>
  <w:style w:type="paragraph" w:customStyle="1" w:styleId="BodyText5">
    <w:name w:val="Body Text5"/>
    <w:basedOn w:val="Normal"/>
    <w:link w:val="BodyText5Char"/>
    <w:qFormat/>
    <w:rsid w:val="009E4D36"/>
    <w:pPr>
      <w:ind w:left="990"/>
      <w:jc w:val="left"/>
    </w:pPr>
    <w:rPr>
      <w:szCs w:val="24"/>
    </w:rPr>
  </w:style>
  <w:style w:type="paragraph" w:customStyle="1" w:styleId="BodyText6">
    <w:name w:val="Body Text6"/>
    <w:basedOn w:val="BodyText5"/>
    <w:link w:val="BodyText6Char"/>
    <w:qFormat/>
    <w:rsid w:val="009E4D36"/>
    <w:pPr>
      <w:ind w:left="1440"/>
    </w:pPr>
  </w:style>
  <w:style w:type="character" w:customStyle="1" w:styleId="BodyText5Char">
    <w:name w:val="Body Text5 Char"/>
    <w:basedOn w:val="DefaultParagraphFont"/>
    <w:link w:val="BodyText5"/>
    <w:rsid w:val="009E4D36"/>
    <w:rPr>
      <w:rFonts w:ascii="Arial" w:eastAsia="Times New Roman" w:hAnsi="Arial" w:cs="Times New Roman"/>
      <w:sz w:val="20"/>
      <w:szCs w:val="24"/>
    </w:rPr>
  </w:style>
  <w:style w:type="character" w:customStyle="1" w:styleId="BodyText6Char">
    <w:name w:val="Body Text6 Char"/>
    <w:basedOn w:val="BodyText5Char"/>
    <w:link w:val="BodyText6"/>
    <w:rsid w:val="009E4D36"/>
    <w:rPr>
      <w:rFonts w:ascii="Arial" w:eastAsia="Times New Roman" w:hAnsi="Arial" w:cs="Times New Roman"/>
      <w:sz w:val="20"/>
      <w:szCs w:val="24"/>
    </w:rPr>
  </w:style>
  <w:style w:type="table" w:customStyle="1" w:styleId="TableGrid4">
    <w:name w:val="Table Grid4"/>
    <w:basedOn w:val="TableNormal"/>
    <w:next w:val="TableGrid"/>
    <w:rsid w:val="009E4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5">
    <w:name w:val="Table Grid5"/>
    <w:basedOn w:val="TableNormal"/>
    <w:next w:val="TableGrid"/>
    <w:rsid w:val="009E4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6">
    <w:name w:val="Table Grid6"/>
    <w:basedOn w:val="TableNormal"/>
    <w:next w:val="TableGrid"/>
    <w:rsid w:val="009E4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7">
    <w:name w:val="Table Grid7"/>
    <w:basedOn w:val="TableNormal"/>
    <w:next w:val="TableGrid"/>
    <w:rsid w:val="009E4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7">
    <w:name w:val="No List7"/>
    <w:next w:val="NoList"/>
    <w:uiPriority w:val="99"/>
    <w:semiHidden/>
    <w:unhideWhenUsed/>
    <w:rsid w:val="009E4D36"/>
  </w:style>
  <w:style w:type="table" w:customStyle="1" w:styleId="TableGrid8">
    <w:name w:val="Table Grid8"/>
    <w:basedOn w:val="TableNormal"/>
    <w:next w:val="TableGrid"/>
    <w:rsid w:val="009E4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8">
    <w:name w:val="No List8"/>
    <w:next w:val="NoList"/>
    <w:uiPriority w:val="99"/>
    <w:semiHidden/>
    <w:unhideWhenUsed/>
    <w:rsid w:val="009E4D36"/>
  </w:style>
  <w:style w:type="table" w:customStyle="1" w:styleId="TableGrid9">
    <w:name w:val="Table Grid9"/>
    <w:basedOn w:val="TableNormal"/>
    <w:next w:val="TableGrid"/>
    <w:rsid w:val="009E4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10">
    <w:name w:val="Table Grid10"/>
    <w:basedOn w:val="TableNormal"/>
    <w:next w:val="TableGrid"/>
    <w:uiPriority w:val="59"/>
    <w:rsid w:val="009E4D36"/>
    <w:pPr>
      <w:spacing w:after="0" w:line="240" w:lineRule="auto"/>
      <w:ind w:left="1080" w:hanging="446"/>
    </w:pPr>
    <w:rPr>
      <w:rFonts w:ascii="Arial" w:eastAsia="Calibri" w:hAnsi="Arial" w:cs="Arial"/>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11">
    <w:name w:val="Table Grid11"/>
    <w:basedOn w:val="TableNormal"/>
    <w:next w:val="TableGrid"/>
    <w:rsid w:val="009E4D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9">
    <w:name w:val="No List9"/>
    <w:next w:val="NoList"/>
    <w:uiPriority w:val="99"/>
    <w:semiHidden/>
    <w:unhideWhenUsed/>
    <w:rsid w:val="009E4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28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dotforms.vdot.virginia.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otgisportal.vdot.virginia.gov/portalx/apps/webappviewer/index.html?id=01fc3abf6ed545d1aeaa1061c74a0c34"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bsd.virginia.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aw.lis.virginia.gov/vacode/2.2-43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5555-05-05T04:00:00+00:00</Expiration_x0020_Date0>
    <Division xmlns="2328571d-b9d5-471b-8d96-2ccb743ec3d4">I</Division>
    <LAP_x0020_Pick_x0020_List xmlns="2328571d-b9d5-471b-8d96-2ccb743ec3d4">false</LAP_x0020_Pick_x0020_List>
    <Availability_x0020_Date xmlns="2328571d-b9d5-471b-8d96-2ccb743ec3d4">2021-08-23T04:00:00+00:00</Availability_x0020_Date>
    <Usage_x0020_Guidelines xmlns="2328571d-b9d5-471b-8d96-2ccb743ec3d4">For use on all projects with no Federal funds.</Usage_x0020_Guidelines>
    <ASW_x0020_Pick_x0020_List xmlns="2328571d-b9d5-471b-8d96-2ccb743ec3d4">true</ASW_x0020_Pick_x0020_List>
    <ASW_x0020_Guidelines xmlns="2328571d-b9d5-471b-8d96-2ccb743ec3d4">For use on all projects with no Federal funds.</ASW_x0020_Guidelines>
    <Section xmlns="2328571d-b9d5-471b-8d96-2ccb743ec3d4">107</Section>
    <Revision_x0020_Date xmlns="2328571d-b9d5-471b-8d96-2ccb743ec3d4">2021-06-07T04:00:00+00:00</Revision_x0020_Date>
    <DBB_x0020_Pick_x0020_List xmlns="2328571d-b9d5-471b-8d96-2ccb743ec3d4">true</DBB_x0020_Pick_x0020_List>
    <Document_x0020_Type xmlns="2328571d-b9d5-471b-8d96-2ccb743ec3d4">SP</Document_x0020_Type>
    <Specification_x0020_Number xmlns="2328571d-b9d5-471b-8d96-2ccb743ec3d4">SQ107-001510-01</Specification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97CF-028C-452A-AA5E-28C901820507}">
  <ds:schemaRefs>
    <ds:schemaRef ds:uri="http://schemas.microsoft.com/office/2006/documentManagement/types"/>
    <ds:schemaRef ds:uri="http://www.w3.org/XML/1998/namespace"/>
    <ds:schemaRef ds:uri="1659c595-4a66-4926-a508-ea97d9dbd7a1"/>
    <ds:schemaRef ds:uri="http://purl.org/dc/dcmitype/"/>
    <ds:schemaRef ds:uri="http://purl.org/dc/terms/"/>
    <ds:schemaRef ds:uri="http://schemas.microsoft.com/office/infopath/2007/PartnerControls"/>
    <ds:schemaRef ds:uri="http://schemas.openxmlformats.org/package/2006/metadata/core-properties"/>
    <ds:schemaRef ds:uri="014f311c-dd1d-4c2b-a16e-498784a26a36"/>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874595BB-599C-44E0-B6D2-8F692ADA6477}"/>
</file>

<file path=customXml/itemProps3.xml><?xml version="1.0" encoding="utf-8"?>
<ds:datastoreItem xmlns:ds="http://schemas.openxmlformats.org/officeDocument/2006/customXml" ds:itemID="{C7CC491D-4D9C-43A1-A60A-599D9D0E6053}">
  <ds:schemaRefs>
    <ds:schemaRef ds:uri="http://schemas.microsoft.com/sharepoint/v3/contenttype/forms"/>
  </ds:schemaRefs>
</ds:datastoreItem>
</file>

<file path=customXml/itemProps4.xml><?xml version="1.0" encoding="utf-8"?>
<ds:datastoreItem xmlns:ds="http://schemas.openxmlformats.org/officeDocument/2006/customXml" ds:itemID="{BA42DFB0-6503-40F6-AB48-767E5279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16</Pages>
  <Words>8302</Words>
  <Characters>47324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SWaM Requirements</vt:lpstr>
    </vt:vector>
  </TitlesOfParts>
  <Company>Virginia IT Infrastructure Partnership</Company>
  <LinksUpToDate>false</LinksUpToDate>
  <CharactersWithSpaces>55515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SWaM Requirements</dc:title>
  <dc:subject/>
  <dc:creator>Douglas.McAvoy</dc:creator>
  <cp:keywords/>
  <dc:description/>
  <cp:lastModifiedBy>Swanson, James, P.E. (VDOT)</cp:lastModifiedBy>
  <cp:revision>39</cp:revision>
  <dcterms:created xsi:type="dcterms:W3CDTF">2020-09-30T21:01:00Z</dcterms:created>
  <dcterms:modified xsi:type="dcterms:W3CDTF">2021-08-23T00:50:00Z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dotMigrationDisposition">
    <vt:lpwstr>2;#Migrate|46cda2e4-059a-44cd-bc44-8a12785a31ab</vt:lpwstr>
  </property>
  <property fmtid="{D5CDD505-2E9C-101B-9397-08002B2CF9AE}" pid="3" name="ContentTypeId">
    <vt:lpwstr>0x010100771DA6D9234A1F4BB626256BCE9A5673</vt:lpwstr>
  </property>
  <property fmtid="{D5CDD505-2E9C-101B-9397-08002B2CF9AE}" pid="4" name="_docset_NoMedatataSyncRequired">
    <vt:lpwstr>False</vt:lpwstr>
  </property>
  <property fmtid="{D5CDD505-2E9C-101B-9397-08002B2CF9AE}" pid="5" name="DocumentSetDescription">
    <vt:lpwstr/>
  </property>
  <property fmtid="{D5CDD505-2E9C-101B-9397-08002B2CF9AE}" pid="6" name="Status Comment History">
    <vt:lpwstr/>
  </property>
  <property fmtid="{D5CDD505-2E9C-101B-9397-08002B2CF9AE}" pid="7" name="Std Spec Lib">
    <vt:lpwstr/>
  </property>
  <property fmtid="{D5CDD505-2E9C-101B-9397-08002B2CF9AE}" pid="8" name="_ExtendedDescription">
    <vt:lpwstr/>
  </property>
</Properties>
</file>