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9D150" w14:textId="624A5921" w:rsidR="00D345E0" w:rsidRDefault="00D345E0" w:rsidP="00D345E0">
      <w:pPr>
        <w:rPr>
          <w:vanish/>
          <w:color w:val="FF0000"/>
          <w:sz w:val="16"/>
          <w:szCs w:val="16"/>
        </w:rPr>
      </w:pPr>
      <w:r w:rsidRPr="00A517EA">
        <w:rPr>
          <w:b/>
          <w:vanish/>
          <w:color w:val="FF0000"/>
          <w:sz w:val="16"/>
          <w:szCs w:val="16"/>
        </w:rPr>
        <w:t>Guidelines:</w:t>
      </w:r>
      <w:r>
        <w:rPr>
          <w:vanish/>
          <w:color w:val="FF0000"/>
          <w:sz w:val="16"/>
          <w:szCs w:val="16"/>
        </w:rPr>
        <w:t xml:space="preserve"> For use on all State-funded projects.</w:t>
      </w:r>
    </w:p>
    <w:p w14:paraId="337F8975" w14:textId="77777777" w:rsidR="00D345E0" w:rsidRPr="00A517EA" w:rsidRDefault="00D345E0" w:rsidP="001D0AA5">
      <w:pPr>
        <w:jc w:val="right"/>
        <w:rPr>
          <w:vanish/>
          <w:color w:val="FF0000"/>
          <w:sz w:val="16"/>
          <w:szCs w:val="16"/>
        </w:rPr>
      </w:pPr>
    </w:p>
    <w:p w14:paraId="259A7771" w14:textId="37F69AC3" w:rsidR="001D0AA5" w:rsidRPr="009308E2" w:rsidRDefault="001D0AA5" w:rsidP="001D0AA5">
      <w:pPr>
        <w:spacing w:before="93"/>
      </w:pPr>
      <w:r>
        <w:rPr>
          <w:b/>
          <w:szCs w:val="20"/>
        </w:rPr>
        <w:t>S</w:t>
      </w:r>
      <w:r w:rsidR="00D345E0">
        <w:rPr>
          <w:b/>
          <w:szCs w:val="20"/>
        </w:rPr>
        <w:t>Q107-001620-00</w:t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t>May 1</w:t>
      </w:r>
      <w:r w:rsidRPr="009308E2">
        <w:t>1, 2021</w:t>
      </w:r>
    </w:p>
    <w:p w14:paraId="3EC92B77" w14:textId="56F8E5F3" w:rsidR="00D345E0" w:rsidRDefault="00D345E0" w:rsidP="001D0AA5">
      <w:pPr>
        <w:tabs>
          <w:tab w:val="right" w:pos="9360"/>
        </w:tabs>
        <w:rPr>
          <w:szCs w:val="20"/>
        </w:rPr>
      </w:pPr>
    </w:p>
    <w:p w14:paraId="6276C96A" w14:textId="77777777" w:rsidR="00D345E0" w:rsidRDefault="00D345E0" w:rsidP="009308E2">
      <w:pPr>
        <w:pStyle w:val="BodyText"/>
        <w:spacing w:before="1"/>
        <w:jc w:val="center"/>
      </w:pPr>
    </w:p>
    <w:p w14:paraId="18FA4C5C" w14:textId="40283B46" w:rsidR="009308E2" w:rsidRDefault="009308E2" w:rsidP="009308E2">
      <w:pPr>
        <w:pStyle w:val="BodyText"/>
        <w:spacing w:before="1"/>
        <w:jc w:val="center"/>
      </w:pPr>
      <w:r>
        <w:t xml:space="preserve">VIRGINIA DEPARTMENT OF TRANSPORTATION </w:t>
      </w:r>
    </w:p>
    <w:p w14:paraId="555021D0" w14:textId="77777777" w:rsidR="009308E2" w:rsidRDefault="009308E2" w:rsidP="009308E2">
      <w:pPr>
        <w:pStyle w:val="BodyText"/>
        <w:spacing w:before="1"/>
        <w:jc w:val="center"/>
      </w:pPr>
      <w:r>
        <w:t>SPECIAL PROVISION FOR</w:t>
      </w:r>
    </w:p>
    <w:p w14:paraId="6A89FF53" w14:textId="1B363DDF" w:rsidR="00D345E0" w:rsidRDefault="001D0AA5" w:rsidP="00D345E0">
      <w:pPr>
        <w:jc w:val="center"/>
        <w:rPr>
          <w:szCs w:val="20"/>
        </w:rPr>
      </w:pPr>
      <w:r>
        <w:rPr>
          <w:b/>
          <w:szCs w:val="20"/>
        </w:rPr>
        <w:t>PREVAILING WAGE RATES</w:t>
      </w:r>
      <w:r w:rsidR="00D345E0" w:rsidRPr="00F000BE">
        <w:rPr>
          <w:b/>
        </w:rPr>
        <w:fldChar w:fldCharType="begin"/>
      </w:r>
      <w:r w:rsidR="00D345E0" w:rsidRPr="00F000BE">
        <w:instrText xml:space="preserve"> TC "</w:instrText>
      </w:r>
      <w:bookmarkStart w:id="0" w:name="_Toc447708149"/>
      <w:bookmarkStart w:id="1" w:name="_Toc448144521"/>
      <w:r w:rsidR="00D345E0">
        <w:rPr>
          <w:b/>
        </w:rPr>
        <w:instrText>SQ107-001620-00</w:instrText>
      </w:r>
      <w:r w:rsidR="00D345E0" w:rsidRPr="00F000BE">
        <w:rPr>
          <w:spacing w:val="-3"/>
        </w:rPr>
        <w:instrText>   </w:instrText>
      </w:r>
      <w:r w:rsidR="00D345E0">
        <w:rPr>
          <w:b/>
          <w:szCs w:val="20"/>
        </w:rPr>
        <w:instrText xml:space="preserve">PREVAILING WAGE </w:instrText>
      </w:r>
      <w:proofErr w:type="gramStart"/>
      <w:r w:rsidR="00D345E0">
        <w:rPr>
          <w:b/>
          <w:szCs w:val="20"/>
        </w:rPr>
        <w:instrText>RATES</w:instrText>
      </w:r>
      <w:r w:rsidR="00D345E0" w:rsidRPr="00F000BE">
        <w:instrText xml:space="preserve">  </w:instrText>
      </w:r>
      <w:bookmarkEnd w:id="0"/>
      <w:bookmarkEnd w:id="1"/>
      <w:r w:rsidR="00D345E0">
        <w:instrText>5</w:instrText>
      </w:r>
      <w:proofErr w:type="gramEnd"/>
      <w:r w:rsidR="00D345E0">
        <w:instrText>-11-2021</w:instrText>
      </w:r>
      <w:r w:rsidR="00D345E0" w:rsidRPr="00F000BE">
        <w:instrText xml:space="preserve"> " \f C \l "1" </w:instrText>
      </w:r>
      <w:r w:rsidR="00D345E0" w:rsidRPr="00F000BE">
        <w:rPr>
          <w:b/>
        </w:rPr>
        <w:fldChar w:fldCharType="end"/>
      </w:r>
    </w:p>
    <w:p w14:paraId="6A3CB038" w14:textId="77777777" w:rsidR="009308E2" w:rsidRPr="00C07A34" w:rsidRDefault="009308E2" w:rsidP="009308E2">
      <w:pPr>
        <w:pStyle w:val="BodyText"/>
        <w:spacing w:before="2"/>
      </w:pPr>
    </w:p>
    <w:p w14:paraId="0303A917" w14:textId="4F451999" w:rsidR="009308E2" w:rsidRDefault="009308E2" w:rsidP="009308E2">
      <w:pPr>
        <w:spacing w:before="93"/>
        <w:jc w:val="both"/>
      </w:pPr>
      <w:bookmarkStart w:id="2" w:name="_GoBack"/>
      <w:bookmarkEnd w:id="2"/>
      <w:r>
        <w:rPr>
          <w:b/>
        </w:rPr>
        <w:t xml:space="preserve">SECTION 107 – LEGAL RESPONSIBILITIES </w:t>
      </w:r>
      <w:r>
        <w:t xml:space="preserve">of the Specifications is </w:t>
      </w:r>
      <w:r w:rsidR="00424FBA">
        <w:t xml:space="preserve">amended </w:t>
      </w:r>
      <w:r>
        <w:t>as follows:</w:t>
      </w:r>
    </w:p>
    <w:p w14:paraId="3E7A941F" w14:textId="77777777" w:rsidR="009308E2" w:rsidRDefault="009308E2" w:rsidP="009308E2">
      <w:pPr>
        <w:pStyle w:val="BodyText"/>
        <w:spacing w:before="1"/>
      </w:pPr>
    </w:p>
    <w:p w14:paraId="7F914F03" w14:textId="77777777" w:rsidR="009308E2" w:rsidRDefault="009308E2" w:rsidP="009308E2">
      <w:r>
        <w:rPr>
          <w:b/>
        </w:rPr>
        <w:t xml:space="preserve">Section 107.13 – Labor and Wages </w:t>
      </w:r>
      <w:r>
        <w:t>is amended as follows:</w:t>
      </w:r>
    </w:p>
    <w:p w14:paraId="04913090" w14:textId="77777777" w:rsidR="00CC1DE1" w:rsidRDefault="003F0452"/>
    <w:p w14:paraId="5100AB33" w14:textId="77777777" w:rsidR="00313036" w:rsidRDefault="00313036" w:rsidP="00313036">
      <w:pPr>
        <w:ind w:left="360"/>
      </w:pPr>
      <w:r w:rsidRPr="00313036">
        <w:rPr>
          <w:b/>
        </w:rPr>
        <w:t>Section 107.13(a) Predetermined Minimum Wages</w:t>
      </w:r>
      <w:r>
        <w:t xml:space="preserve"> is replaced with the following:</w:t>
      </w:r>
    </w:p>
    <w:p w14:paraId="21B4A7C9" w14:textId="77777777" w:rsidR="00313036" w:rsidRDefault="00313036" w:rsidP="00313036">
      <w:pPr>
        <w:ind w:left="360"/>
      </w:pPr>
    </w:p>
    <w:p w14:paraId="26F38729" w14:textId="382B1D43" w:rsidR="00236FDE" w:rsidRDefault="00313036" w:rsidP="00002293">
      <w:pPr>
        <w:pStyle w:val="ListParagraph"/>
        <w:numPr>
          <w:ilvl w:val="0"/>
          <w:numId w:val="6"/>
        </w:numPr>
        <w:jc w:val="both"/>
      </w:pPr>
      <w:r w:rsidRPr="00236FDE">
        <w:rPr>
          <w:b/>
          <w:bCs/>
        </w:rPr>
        <w:t xml:space="preserve">Prevailing Wage Rates: </w:t>
      </w:r>
      <w:r w:rsidRPr="00313036">
        <w:t xml:space="preserve">The provisions of laws requiring the payment of a </w:t>
      </w:r>
      <w:r>
        <w:t>prevailing</w:t>
      </w:r>
      <w:r w:rsidRPr="00313036">
        <w:t xml:space="preserve"> minimum wage </w:t>
      </w:r>
      <w:r w:rsidR="000D7817">
        <w:t>rate</w:t>
      </w:r>
      <w:r>
        <w:t xml:space="preserve"> </w:t>
      </w:r>
      <w:r w:rsidR="00C07A34">
        <w:t>are</w:t>
      </w:r>
      <w:r w:rsidRPr="00313036">
        <w:t xml:space="preserve"> incorporated in</w:t>
      </w:r>
      <w:r w:rsidR="005F492D">
        <w:t xml:space="preserve"> and</w:t>
      </w:r>
      <w:r w:rsidR="005F492D" w:rsidRPr="00313036">
        <w:t xml:space="preserve"> expressly made a part of </w:t>
      </w:r>
      <w:r w:rsidR="005F492D">
        <w:t>this</w:t>
      </w:r>
      <w:r w:rsidR="005F492D" w:rsidRPr="00313036">
        <w:t xml:space="preserve"> Contrac</w:t>
      </w:r>
      <w:r w:rsidR="005F492D">
        <w:t xml:space="preserve">t.  </w:t>
      </w:r>
      <w:r w:rsidR="000D7817">
        <w:t>The C</w:t>
      </w:r>
      <w:r w:rsidR="000D7817" w:rsidRPr="000D7817">
        <w:t xml:space="preserve">ontractor and </w:t>
      </w:r>
      <w:r w:rsidR="000D7817">
        <w:t xml:space="preserve">the Contractor's </w:t>
      </w:r>
      <w:r w:rsidR="000D7817" w:rsidRPr="000D7817">
        <w:t xml:space="preserve">subcontractors </w:t>
      </w:r>
      <w:r w:rsidR="000D7817">
        <w:t>shall</w:t>
      </w:r>
      <w:r w:rsidR="000D7817" w:rsidRPr="000D7817">
        <w:t xml:space="preserve"> pay wages, salaries, benefits, and other</w:t>
      </w:r>
      <w:r w:rsidR="000D7817">
        <w:t xml:space="preserve"> </w:t>
      </w:r>
      <w:r w:rsidR="000D7817" w:rsidRPr="000D7817">
        <w:t>remuneration to any mechanic, laborer, or worker employed, retained, or otherwise hired to</w:t>
      </w:r>
      <w:r w:rsidR="000D7817">
        <w:t xml:space="preserve"> </w:t>
      </w:r>
      <w:r w:rsidR="000D7817" w:rsidRPr="000D7817">
        <w:t xml:space="preserve">perform services in connection with </w:t>
      </w:r>
      <w:r w:rsidR="000D7817">
        <w:t>the C</w:t>
      </w:r>
      <w:r w:rsidR="000D7817" w:rsidRPr="000D7817">
        <w:t>ontract</w:t>
      </w:r>
      <w:r w:rsidR="000D7817">
        <w:t xml:space="preserve"> at a rate</w:t>
      </w:r>
      <w:r w:rsidR="009B6DFB">
        <w:t xml:space="preserve"> at least</w:t>
      </w:r>
      <w:r w:rsidR="00F211D8">
        <w:t xml:space="preserve"> </w:t>
      </w:r>
      <w:r w:rsidR="000D7817">
        <w:t>equal to</w:t>
      </w:r>
      <w:r w:rsidR="009B6DFB">
        <w:t xml:space="preserve"> </w:t>
      </w:r>
      <w:r w:rsidR="000D7817">
        <w:t xml:space="preserve">the </w:t>
      </w:r>
      <w:r w:rsidR="000D7817" w:rsidRPr="000D7817">
        <w:t>prevailing</w:t>
      </w:r>
      <w:r w:rsidR="000D7817">
        <w:t xml:space="preserve"> </w:t>
      </w:r>
      <w:r w:rsidR="000D7817" w:rsidRPr="000D7817">
        <w:t>wage rate</w:t>
      </w:r>
      <w:r w:rsidR="005F492D">
        <w:t>s</w:t>
      </w:r>
      <w:r w:rsidR="00C07A34">
        <w:t xml:space="preserve"> </w:t>
      </w:r>
      <w:r w:rsidR="005F492D" w:rsidRPr="005F492D">
        <w:t xml:space="preserve">determined by the Commissioner of Labor and Industry for work to be performed under this Contract, </w:t>
      </w:r>
      <w:r w:rsidR="005F492D">
        <w:t>which are listed below</w:t>
      </w:r>
      <w:r w:rsidR="000D7817" w:rsidRPr="000D7817">
        <w:t>.</w:t>
      </w:r>
      <w:r>
        <w:t xml:space="preserve"> </w:t>
      </w:r>
      <w:r w:rsidR="00236FDE">
        <w:t xml:space="preserve">The wage determination </w:t>
      </w:r>
      <w:r w:rsidR="00236FDE" w:rsidRPr="00236FDE">
        <w:t>establishes the rate</w:t>
      </w:r>
      <w:r w:rsidR="00BF186E">
        <w:t>s</w:t>
      </w:r>
      <w:r w:rsidR="00236FDE" w:rsidRPr="00236FDE">
        <w:t xml:space="preserve"> that must be paid for the entire term of the </w:t>
      </w:r>
      <w:r w:rsidR="00236FDE">
        <w:t>C</w:t>
      </w:r>
      <w:r w:rsidR="00236FDE" w:rsidRPr="00236FDE">
        <w:t xml:space="preserve">ontract. </w:t>
      </w:r>
    </w:p>
    <w:p w14:paraId="4430007B" w14:textId="77777777" w:rsidR="00313036" w:rsidRDefault="00313036" w:rsidP="00313036">
      <w:pPr>
        <w:ind w:left="360"/>
        <w:jc w:val="both"/>
      </w:pPr>
    </w:p>
    <w:p w14:paraId="27FB29B6" w14:textId="3A0B7BF2" w:rsidR="00A91AF2" w:rsidRDefault="002265CF" w:rsidP="00BF186E">
      <w:pPr>
        <w:pStyle w:val="ListParagraph"/>
        <w:numPr>
          <w:ilvl w:val="0"/>
          <w:numId w:val="8"/>
        </w:numPr>
        <w:jc w:val="both"/>
      </w:pPr>
      <w:r>
        <w:t xml:space="preserve">If the Contractor needs a </w:t>
      </w:r>
      <w:r w:rsidR="005F492D">
        <w:t xml:space="preserve">job </w:t>
      </w:r>
      <w:r w:rsidR="00313036" w:rsidRPr="00313036">
        <w:t xml:space="preserve">classification not listed </w:t>
      </w:r>
      <w:r>
        <w:t xml:space="preserve">in the wage determination </w:t>
      </w:r>
      <w:r w:rsidR="00950D9E">
        <w:t>to submit a bid or comply with this provision</w:t>
      </w:r>
      <w:r>
        <w:t>, t</w:t>
      </w:r>
      <w:r w:rsidR="009B6DFB">
        <w:t xml:space="preserve">he Contractor </w:t>
      </w:r>
      <w:r w:rsidR="00A91AF2">
        <w:t xml:space="preserve">shall submit to the Department a completed </w:t>
      </w:r>
      <w:r w:rsidR="00A91AF2" w:rsidRPr="009B6DFB">
        <w:t>Request for Additional Wage Classification</w:t>
      </w:r>
      <w:r w:rsidR="00A91AF2">
        <w:t xml:space="preserve">, </w:t>
      </w:r>
      <w:r w:rsidR="00A91AF2" w:rsidRPr="00A91AF2">
        <w:t xml:space="preserve">along with the reason for the additional classification, the proposed rate, and any supporting documentation. </w:t>
      </w:r>
      <w:r w:rsidR="00A91AF2">
        <w:t xml:space="preserve"> The Request form is available on the Virginia Department of Labor and Industry (VDOLI) website at:  </w:t>
      </w:r>
      <w:hyperlink r:id="rId10" w:history="1">
        <w:r w:rsidR="00A3058F" w:rsidRPr="00A3058F">
          <w:rPr>
            <w:rStyle w:val="Hyperlink"/>
            <w:spacing w:val="-10"/>
          </w:rPr>
          <w:t>www.doli.virginia.gov/wp-content/uploads/2021/04/Request-for-Additional-Wage-Classification.pdf</w:t>
        </w:r>
      </w:hyperlink>
      <w:r w:rsidR="00A91AF2" w:rsidRPr="00A3058F">
        <w:rPr>
          <w:spacing w:val="-10"/>
        </w:rPr>
        <w:t>.</w:t>
      </w:r>
    </w:p>
    <w:p w14:paraId="71384E10" w14:textId="6F885BA0" w:rsidR="009B6DFB" w:rsidRDefault="009B6DFB" w:rsidP="00313036">
      <w:pPr>
        <w:ind w:left="900"/>
        <w:jc w:val="both"/>
      </w:pPr>
    </w:p>
    <w:p w14:paraId="008F4AA0" w14:textId="17B5B6A9" w:rsidR="00313036" w:rsidRDefault="00313036" w:rsidP="00BF186E">
      <w:pPr>
        <w:ind w:left="1260"/>
        <w:jc w:val="both"/>
      </w:pPr>
      <w:r w:rsidRPr="00313036">
        <w:t xml:space="preserve">If other </w:t>
      </w:r>
      <w:r w:rsidR="00A91AF2">
        <w:t xml:space="preserve">or additional </w:t>
      </w:r>
      <w:r w:rsidRPr="00313036">
        <w:t>classifications are used, omission of classifications shall</w:t>
      </w:r>
      <w:r>
        <w:t xml:space="preserve"> </w:t>
      </w:r>
      <w:r w:rsidRPr="00313036">
        <w:t>not be cause for additional compensation</w:t>
      </w:r>
      <w:r w:rsidR="005F492D">
        <w:t xml:space="preserve"> to the Contractor</w:t>
      </w:r>
      <w:r w:rsidRPr="00313036">
        <w:t>. The Contractor shall be responsible for determining local</w:t>
      </w:r>
      <w:r>
        <w:t xml:space="preserve"> </w:t>
      </w:r>
      <w:r w:rsidRPr="00313036">
        <w:t>practices with regard to the application of the various labor classifications.</w:t>
      </w:r>
    </w:p>
    <w:p w14:paraId="142E8ABC" w14:textId="77777777" w:rsidR="000D7817" w:rsidRDefault="000D7817" w:rsidP="00313036">
      <w:pPr>
        <w:ind w:left="900"/>
        <w:jc w:val="both"/>
      </w:pPr>
    </w:p>
    <w:p w14:paraId="588D0106" w14:textId="5DA475B9" w:rsidR="000D7817" w:rsidRDefault="000D7817" w:rsidP="00BF186E">
      <w:pPr>
        <w:pStyle w:val="ListParagraph"/>
        <w:numPr>
          <w:ilvl w:val="0"/>
          <w:numId w:val="8"/>
        </w:numPr>
        <w:jc w:val="both"/>
      </w:pPr>
      <w:r>
        <w:t>The C</w:t>
      </w:r>
      <w:r w:rsidRPr="000D7817">
        <w:t xml:space="preserve">ontractor or </w:t>
      </w:r>
      <w:r w:rsidR="00C07A34">
        <w:t xml:space="preserve">the Contractor's </w:t>
      </w:r>
      <w:r w:rsidRPr="000D7817">
        <w:t>subcontractor</w:t>
      </w:r>
      <w:r w:rsidR="00C07A34">
        <w:t>s who employ</w:t>
      </w:r>
      <w:r w:rsidRPr="000D7817">
        <w:t xml:space="preserve"> any mechanic, laborer, or worker to</w:t>
      </w:r>
      <w:r>
        <w:t xml:space="preserve"> </w:t>
      </w:r>
      <w:r w:rsidRPr="000D7817">
        <w:t xml:space="preserve">perform work contracted to be done under the </w:t>
      </w:r>
      <w:r>
        <w:t>C</w:t>
      </w:r>
      <w:r w:rsidRPr="000D7817">
        <w:t>ontract</w:t>
      </w:r>
      <w:r>
        <w:t xml:space="preserve"> </w:t>
      </w:r>
      <w:r w:rsidRPr="000D7817">
        <w:t xml:space="preserve">at a rate that is less than the prevailing wage rate </w:t>
      </w:r>
      <w:r w:rsidR="00297AF2">
        <w:t xml:space="preserve">may be subject to civil and criminal liabilities and penalties </w:t>
      </w:r>
      <w:r>
        <w:t>as provided in § 2.2-4321.3 of the Code of Virginia</w:t>
      </w:r>
      <w:r w:rsidRPr="000D7817">
        <w:t>.</w:t>
      </w:r>
    </w:p>
    <w:p w14:paraId="346D2766" w14:textId="77777777" w:rsidR="00AD7F0B" w:rsidRDefault="00AD7F0B" w:rsidP="000D7817">
      <w:pPr>
        <w:ind w:left="900"/>
        <w:jc w:val="both"/>
      </w:pPr>
    </w:p>
    <w:p w14:paraId="67F5BA9D" w14:textId="78F9A3EB" w:rsidR="00A91AF2" w:rsidRDefault="00AD7F0B" w:rsidP="00BF186E">
      <w:pPr>
        <w:pStyle w:val="ListParagraph"/>
        <w:numPr>
          <w:ilvl w:val="0"/>
          <w:numId w:val="8"/>
        </w:numPr>
        <w:jc w:val="both"/>
      </w:pPr>
      <w:r>
        <w:t>Upon the award of the C</w:t>
      </w:r>
      <w:r w:rsidRPr="00AD7F0B">
        <w:t>ontract, the</w:t>
      </w:r>
      <w:r>
        <w:t xml:space="preserve"> C</w:t>
      </w:r>
      <w:r w:rsidRPr="00AD7F0B">
        <w:t>ontractor shall certify, under oath, to the Commissioner</w:t>
      </w:r>
      <w:r>
        <w:t xml:space="preserve"> </w:t>
      </w:r>
      <w:r w:rsidRPr="00AD7F0B">
        <w:t xml:space="preserve">of </w:t>
      </w:r>
      <w:r w:rsidR="00297AF2">
        <w:t>VDOLI</w:t>
      </w:r>
      <w:r w:rsidRPr="00AD7F0B">
        <w:t xml:space="preserve"> the pay scale for each craft or trade employed on the project to be used</w:t>
      </w:r>
      <w:r>
        <w:t xml:space="preserve"> </w:t>
      </w:r>
      <w:r w:rsidRPr="00AD7F0B">
        <w:t xml:space="preserve">by </w:t>
      </w:r>
      <w:r w:rsidR="00DA619F">
        <w:t>the C</w:t>
      </w:r>
      <w:r w:rsidRPr="00AD7F0B">
        <w:t xml:space="preserve">ontractor and any of the </w:t>
      </w:r>
      <w:r>
        <w:t>C</w:t>
      </w:r>
      <w:r w:rsidRPr="00AD7F0B">
        <w:t>ontractor's subcontractors for work to be performed</w:t>
      </w:r>
      <w:r>
        <w:t xml:space="preserve"> </w:t>
      </w:r>
      <w:r w:rsidRPr="00AD7F0B">
        <w:t xml:space="preserve">under </w:t>
      </w:r>
      <w:r>
        <w:t>the C</w:t>
      </w:r>
      <w:r w:rsidRPr="00AD7F0B">
        <w:t>ontract. This certification shall, for each craft or trade employed on the</w:t>
      </w:r>
      <w:r>
        <w:t xml:space="preserve"> </w:t>
      </w:r>
      <w:r w:rsidRPr="00AD7F0B">
        <w:t>project, specify the total hourly amount to be paid to employees, including wages and</w:t>
      </w:r>
      <w:r>
        <w:t xml:space="preserve"> </w:t>
      </w:r>
      <w:r w:rsidRPr="00AD7F0B">
        <w:t>applicable fringe benefits, provide an itemization of the amount paid in wages and each</w:t>
      </w:r>
      <w:r>
        <w:t xml:space="preserve"> </w:t>
      </w:r>
      <w:r w:rsidRPr="00AD7F0B">
        <w:t>applicable benefit, and list the names and addresses of any third party fund, plan or program</w:t>
      </w:r>
      <w:r>
        <w:t xml:space="preserve"> </w:t>
      </w:r>
      <w:r w:rsidRPr="00AD7F0B">
        <w:t>to which benefit payments will be made on behalf of employees.</w:t>
      </w:r>
      <w:r w:rsidR="00A91AF2">
        <w:t xml:space="preserve">  </w:t>
      </w:r>
      <w:r w:rsidR="00DC714F" w:rsidRPr="00DC714F">
        <w:t>The certification form</w:t>
      </w:r>
      <w:r w:rsidR="00297AF2">
        <w:t xml:space="preserve"> is</w:t>
      </w:r>
      <w:r w:rsidR="00DC714F" w:rsidRPr="00DC714F">
        <w:t xml:space="preserve"> available at: </w:t>
      </w:r>
      <w:hyperlink r:id="rId11" w:history="1">
        <w:r w:rsidR="00BF186E" w:rsidRPr="00297AF2">
          <w:rPr>
            <w:rStyle w:val="Hyperlink"/>
          </w:rPr>
          <w:t>www.doli.virginia.gov/wp-content/uploads/2021/04/DOLI-Pay-Scale-Certification-for-Public-Works-Projects.pdf</w:t>
        </w:r>
      </w:hyperlink>
      <w:r w:rsidR="00DC714F" w:rsidRPr="00297AF2">
        <w:t>.</w:t>
      </w:r>
      <w:r w:rsidR="00DC714F">
        <w:t xml:space="preserve"> </w:t>
      </w:r>
      <w:r w:rsidR="00DC714F" w:rsidRPr="00DC714F">
        <w:t xml:space="preserve">The form may be </w:t>
      </w:r>
      <w:r w:rsidR="00DC714F">
        <w:t>emailed</w:t>
      </w:r>
      <w:r w:rsidR="00DC714F" w:rsidRPr="00DC714F">
        <w:t xml:space="preserve"> to</w:t>
      </w:r>
      <w:r w:rsidR="00DC714F">
        <w:t xml:space="preserve"> </w:t>
      </w:r>
      <w:hyperlink r:id="rId12" w:history="1">
        <w:r w:rsidR="00DC714F" w:rsidRPr="00DC714F">
          <w:rPr>
            <w:rStyle w:val="Hyperlink"/>
          </w:rPr>
          <w:t>prevailingwage@doli.virginia.gov</w:t>
        </w:r>
      </w:hyperlink>
      <w:r w:rsidR="00DC714F" w:rsidRPr="00DC714F">
        <w:t xml:space="preserve">, faxed to 804-371-6524, or mailed to </w:t>
      </w:r>
      <w:r w:rsidR="00297AF2">
        <w:t xml:space="preserve">Virginia </w:t>
      </w:r>
      <w:r w:rsidR="00DC714F" w:rsidRPr="00DC714F">
        <w:t>Department of Labor and Industry, 600 East Main St., Suite 207, Richmond, VA, 23219, Attn</w:t>
      </w:r>
      <w:r w:rsidR="00297AF2">
        <w:t>:</w:t>
      </w:r>
      <w:r w:rsidR="00DC714F" w:rsidRPr="00DC714F">
        <w:t xml:space="preserve"> Prevailing Wage.</w:t>
      </w:r>
    </w:p>
    <w:p w14:paraId="76BEE0B8" w14:textId="77777777" w:rsidR="00F211D8" w:rsidRDefault="00F211D8" w:rsidP="00AD7F0B">
      <w:pPr>
        <w:ind w:left="900"/>
        <w:jc w:val="both"/>
      </w:pPr>
    </w:p>
    <w:p w14:paraId="13BFE3D7" w14:textId="3BAD5413" w:rsidR="00F211D8" w:rsidRDefault="00F211D8" w:rsidP="004C0CB9">
      <w:pPr>
        <w:pStyle w:val="ListParagraph"/>
        <w:numPr>
          <w:ilvl w:val="0"/>
          <w:numId w:val="8"/>
        </w:numPr>
        <w:jc w:val="both"/>
      </w:pPr>
      <w:r>
        <w:t>The Contractor</w:t>
      </w:r>
      <w:r w:rsidR="00987A3E" w:rsidRPr="00987A3E">
        <w:t xml:space="preserve"> </w:t>
      </w:r>
      <w:r w:rsidR="00987A3E" w:rsidRPr="00F211D8">
        <w:t xml:space="preserve">and </w:t>
      </w:r>
      <w:r w:rsidR="00987A3E">
        <w:t xml:space="preserve">the Contractor's </w:t>
      </w:r>
      <w:r w:rsidR="00987A3E" w:rsidRPr="00F211D8">
        <w:t>subcontractors</w:t>
      </w:r>
      <w:r>
        <w:t xml:space="preserve"> </w:t>
      </w:r>
      <w:r w:rsidRPr="00F211D8">
        <w:t>shall keep, maintain, and preserve</w:t>
      </w:r>
      <w:r>
        <w:t xml:space="preserve"> </w:t>
      </w:r>
      <w:r w:rsidRPr="00F211D8">
        <w:t>(</w:t>
      </w:r>
      <w:proofErr w:type="spellStart"/>
      <w:r w:rsidRPr="00F211D8">
        <w:t>i</w:t>
      </w:r>
      <w:proofErr w:type="spellEnd"/>
      <w:r w:rsidRPr="00F211D8">
        <w:t xml:space="preserve">) </w:t>
      </w:r>
      <w:r w:rsidRPr="00F211D8">
        <w:lastRenderedPageBreak/>
        <w:t>records relating to the wages paid to and hours worked by each individual performing the</w:t>
      </w:r>
      <w:r>
        <w:t xml:space="preserve"> </w:t>
      </w:r>
      <w:r w:rsidRPr="00F211D8">
        <w:t>work of any mechanic, laborer, or worker and (ii) a schedule of the occupation or work</w:t>
      </w:r>
      <w:r>
        <w:t xml:space="preserve"> </w:t>
      </w:r>
      <w:r w:rsidRPr="00F211D8">
        <w:t>classification at which each individual performing the work of any mechanic, laborer, or</w:t>
      </w:r>
      <w:r>
        <w:t xml:space="preserve"> </w:t>
      </w:r>
      <w:r w:rsidRPr="00F211D8">
        <w:t xml:space="preserve">worker on the public works project is employed during each work day and week. </w:t>
      </w:r>
      <w:r w:rsidR="00315D94" w:rsidRPr="00315D94">
        <w:t>These records should include but are not limited to: (</w:t>
      </w:r>
      <w:proofErr w:type="spellStart"/>
      <w:r w:rsidR="00315D94" w:rsidRPr="00315D94">
        <w:t>i</w:t>
      </w:r>
      <w:proofErr w:type="spellEnd"/>
      <w:r w:rsidR="00315D94" w:rsidRPr="00315D94">
        <w:t>) time cards, time sheets, daily work records, etc.; (ii) payroll ledger or journals and canceled checks or check register; and (iii) fringe benefit records must include program, address, account number, and canceled checks.</w:t>
      </w:r>
      <w:r w:rsidR="00315D94">
        <w:t xml:space="preserve">  </w:t>
      </w:r>
      <w:r w:rsidRPr="00F211D8">
        <w:t>The</w:t>
      </w:r>
      <w:r>
        <w:t xml:space="preserve"> </w:t>
      </w:r>
      <w:r w:rsidRPr="00F211D8">
        <w:t>employer shall preserve these records for a minimum of six years and make such records</w:t>
      </w:r>
      <w:r>
        <w:t xml:space="preserve"> </w:t>
      </w:r>
      <w:r w:rsidRPr="00F211D8">
        <w:t xml:space="preserve">available to </w:t>
      </w:r>
      <w:r w:rsidR="00297AF2">
        <w:t>VDOLI</w:t>
      </w:r>
      <w:r w:rsidRPr="00F211D8">
        <w:t xml:space="preserve"> within 10 days of a request and shall</w:t>
      </w:r>
      <w:r>
        <w:t xml:space="preserve"> </w:t>
      </w:r>
      <w:r w:rsidRPr="00F211D8">
        <w:t>certify that records reflect the actual hours worked and the amount paid to its workers for</w:t>
      </w:r>
      <w:r>
        <w:t xml:space="preserve"> </w:t>
      </w:r>
      <w:r w:rsidRPr="00F211D8">
        <w:t>whatever time period they request.</w:t>
      </w:r>
    </w:p>
    <w:p w14:paraId="43945F49" w14:textId="286FCD8A" w:rsidR="00F211D8" w:rsidRDefault="00F211D8" w:rsidP="00F211D8">
      <w:pPr>
        <w:ind w:left="900"/>
        <w:jc w:val="both"/>
      </w:pPr>
    </w:p>
    <w:p w14:paraId="334DD81E" w14:textId="77777777" w:rsidR="00297AF2" w:rsidRDefault="00674378" w:rsidP="00AE63E0">
      <w:pPr>
        <w:pStyle w:val="ListParagraph"/>
        <w:widowControl/>
        <w:numPr>
          <w:ilvl w:val="0"/>
          <w:numId w:val="8"/>
        </w:numPr>
        <w:jc w:val="both"/>
      </w:pPr>
      <w:r>
        <w:t xml:space="preserve">The </w:t>
      </w:r>
      <w:r w:rsidR="00F211D8" w:rsidRPr="00F211D8">
        <w:t xml:space="preserve">Contractor and </w:t>
      </w:r>
      <w:r>
        <w:t xml:space="preserve">the Contractor's </w:t>
      </w:r>
      <w:r w:rsidR="00F211D8" w:rsidRPr="00F211D8">
        <w:t xml:space="preserve">subcontractors performing </w:t>
      </w:r>
      <w:r>
        <w:t>work on this Contract</w:t>
      </w:r>
      <w:r w:rsidR="00F211D8" w:rsidRPr="00F211D8">
        <w:t xml:space="preserve"> shall post the general prevailing</w:t>
      </w:r>
      <w:r w:rsidR="00F211D8">
        <w:t xml:space="preserve"> </w:t>
      </w:r>
      <w:r w:rsidR="00F211D8" w:rsidRPr="00F211D8">
        <w:t>wage rate for each craft and classification involved, as determined by the Commissioner of</w:t>
      </w:r>
      <w:r w:rsidR="00F211D8">
        <w:t xml:space="preserve"> </w:t>
      </w:r>
      <w:r w:rsidR="00F211D8" w:rsidRPr="00F211D8">
        <w:t>Labor and Industry, including the effective date of any changes thereof, in prominent and</w:t>
      </w:r>
      <w:r w:rsidR="00F211D8">
        <w:t xml:space="preserve"> </w:t>
      </w:r>
      <w:r w:rsidR="00F211D8" w:rsidRPr="00F211D8">
        <w:t xml:space="preserve">easily accessible places </w:t>
      </w:r>
      <w:r w:rsidR="00315D94">
        <w:t xml:space="preserve">accessible to all employees </w:t>
      </w:r>
      <w:r w:rsidR="00F211D8" w:rsidRPr="00F211D8">
        <w:t>at the site of the work or at any such places as are used by the</w:t>
      </w:r>
      <w:r w:rsidR="00F211D8">
        <w:t xml:space="preserve"> </w:t>
      </w:r>
      <w:r>
        <w:t>C</w:t>
      </w:r>
      <w:r w:rsidR="00F211D8" w:rsidRPr="00F211D8">
        <w:t>ontractor or subcontractors to pay workers their wages. W</w:t>
      </w:r>
      <w:r>
        <w:t>ithin 10 days of such posting, the C</w:t>
      </w:r>
      <w:r w:rsidR="00F211D8" w:rsidRPr="00F211D8">
        <w:t>ontractor or subcontractor</w:t>
      </w:r>
      <w:r>
        <w:t>s</w:t>
      </w:r>
      <w:r w:rsidR="00F211D8" w:rsidRPr="00F211D8">
        <w:t xml:space="preserve"> shall certify to the Commissioner of </w:t>
      </w:r>
      <w:r w:rsidR="00297AF2">
        <w:t>VDOLI</w:t>
      </w:r>
      <w:r w:rsidR="00F211D8" w:rsidRPr="00F211D8">
        <w:t xml:space="preserve"> </w:t>
      </w:r>
      <w:r>
        <w:t>their</w:t>
      </w:r>
      <w:r w:rsidR="00F211D8">
        <w:t xml:space="preserve"> </w:t>
      </w:r>
      <w:r>
        <w:t>compliance with this requirement</w:t>
      </w:r>
      <w:r w:rsidR="00F211D8" w:rsidRPr="00F211D8">
        <w:t>.</w:t>
      </w:r>
      <w:r w:rsidR="00DC714F">
        <w:t xml:space="preserve">  The certification</w:t>
      </w:r>
      <w:r w:rsidR="00297AF2">
        <w:t xml:space="preserve"> is</w:t>
      </w:r>
      <w:r w:rsidR="00DC714F">
        <w:t xml:space="preserve"> form available </w:t>
      </w:r>
      <w:r w:rsidR="00BF186E">
        <w:t>at:</w:t>
      </w:r>
      <w:r w:rsidR="00DC714F">
        <w:t xml:space="preserve"> </w:t>
      </w:r>
    </w:p>
    <w:p w14:paraId="2E18457E" w14:textId="2F165874" w:rsidR="00F211D8" w:rsidRDefault="003F0452" w:rsidP="00297AF2">
      <w:pPr>
        <w:widowControl/>
        <w:ind w:left="1260"/>
        <w:jc w:val="both"/>
      </w:pPr>
      <w:hyperlink r:id="rId13" w:history="1">
        <w:r w:rsidR="00BF186E" w:rsidRPr="00315D94">
          <w:rPr>
            <w:rStyle w:val="Hyperlink"/>
          </w:rPr>
          <w:t>www.doli.virginia.gov/wp-content/uploads/2021/04/PW_Posting_Compliance_Form.pdf</w:t>
        </w:r>
      </w:hyperlink>
      <w:r w:rsidR="00DC714F" w:rsidRPr="00297AF2">
        <w:rPr>
          <w:spacing w:val="-15"/>
        </w:rPr>
        <w:t>.</w:t>
      </w:r>
      <w:r w:rsidR="00297AF2" w:rsidRPr="00297AF2">
        <w:rPr>
          <w:spacing w:val="-15"/>
        </w:rPr>
        <w:t xml:space="preserve">  </w:t>
      </w:r>
      <w:r w:rsidR="00DC714F">
        <w:t xml:space="preserve">The form may be emailed to </w:t>
      </w:r>
      <w:hyperlink r:id="rId14" w:history="1">
        <w:r w:rsidR="00DC714F" w:rsidRPr="00B876D4">
          <w:rPr>
            <w:rStyle w:val="Hyperlink"/>
          </w:rPr>
          <w:t>prevailingwage@doli.virginia.gov</w:t>
        </w:r>
      </w:hyperlink>
      <w:r w:rsidR="00DC714F" w:rsidRPr="00DC714F">
        <w:t xml:space="preserve">, faxed to 804-371-6524, or mailed to </w:t>
      </w:r>
      <w:r w:rsidR="00297AF2">
        <w:t xml:space="preserve">Virginia </w:t>
      </w:r>
      <w:r w:rsidR="00DC714F" w:rsidRPr="00DC714F">
        <w:t>Department of Labor and Industry, 600 East Main St., Suite 207, Richmond, VA, 23219, Attn. Prevailing Wage.</w:t>
      </w:r>
    </w:p>
    <w:p w14:paraId="1AC0C99D" w14:textId="77777777" w:rsidR="00BF186E" w:rsidRDefault="00BF186E" w:rsidP="00F211D8">
      <w:pPr>
        <w:ind w:left="900"/>
        <w:jc w:val="both"/>
      </w:pPr>
    </w:p>
    <w:p w14:paraId="4F382773" w14:textId="2E9AF96A" w:rsidR="00590BF6" w:rsidRDefault="00BF186E" w:rsidP="00B438E2">
      <w:pPr>
        <w:pStyle w:val="ListParagraph"/>
        <w:numPr>
          <w:ilvl w:val="0"/>
          <w:numId w:val="8"/>
        </w:numPr>
        <w:jc w:val="both"/>
      </w:pPr>
      <w:r>
        <w:t>Helpers.  Helpers are</w:t>
      </w:r>
      <w:r w:rsidR="00590BF6" w:rsidRPr="00590BF6">
        <w:t xml:space="preserve"> not included in </w:t>
      </w:r>
      <w:r w:rsidR="00590BF6">
        <w:t>the VDOLI</w:t>
      </w:r>
      <w:r w:rsidR="00590BF6" w:rsidRPr="00590BF6">
        <w:t xml:space="preserve"> </w:t>
      </w:r>
      <w:r w:rsidR="00590BF6">
        <w:t>wage d</w:t>
      </w:r>
      <w:r w:rsidR="00590BF6" w:rsidRPr="00590BF6">
        <w:t>etermination</w:t>
      </w:r>
      <w:r w:rsidR="00590BF6">
        <w:t>s</w:t>
      </w:r>
      <w:r w:rsidR="00590BF6" w:rsidRPr="00590BF6">
        <w:t xml:space="preserve">. If </w:t>
      </w:r>
      <w:r w:rsidR="00590BF6">
        <w:t>the Contractor thinks</w:t>
      </w:r>
      <w:r w:rsidR="00590BF6" w:rsidRPr="00590BF6">
        <w:t xml:space="preserve"> </w:t>
      </w:r>
      <w:r w:rsidR="00590BF6">
        <w:t>the</w:t>
      </w:r>
      <w:r w:rsidR="00590BF6" w:rsidRPr="00590BF6">
        <w:t xml:space="preserve"> project needs a “helper” wage determination</w:t>
      </w:r>
      <w:r w:rsidR="00590BF6">
        <w:t>, the Contractor</w:t>
      </w:r>
      <w:r w:rsidR="00590BF6" w:rsidRPr="00590BF6">
        <w:t xml:space="preserve"> must prove the following conditions:</w:t>
      </w:r>
    </w:p>
    <w:p w14:paraId="00AA385F" w14:textId="77777777" w:rsidR="00BF186E" w:rsidRDefault="00BF186E" w:rsidP="00BF186E">
      <w:pPr>
        <w:ind w:left="1260"/>
        <w:jc w:val="both"/>
      </w:pPr>
    </w:p>
    <w:p w14:paraId="5CA45A56" w14:textId="282A79CC" w:rsidR="00BF186E" w:rsidRDefault="00590BF6" w:rsidP="00BF186E">
      <w:pPr>
        <w:pStyle w:val="ListParagraph"/>
        <w:numPr>
          <w:ilvl w:val="0"/>
          <w:numId w:val="9"/>
        </w:numPr>
        <w:tabs>
          <w:tab w:val="left" w:pos="1620"/>
        </w:tabs>
        <w:jc w:val="both"/>
      </w:pPr>
      <w:r w:rsidRPr="00590BF6">
        <w:t>The work duties are defined and distinct from listed classifications</w:t>
      </w:r>
      <w:r>
        <w:t>;</w:t>
      </w:r>
    </w:p>
    <w:p w14:paraId="3407C57E" w14:textId="77777777" w:rsidR="00BF186E" w:rsidRDefault="00590BF6" w:rsidP="00BF186E">
      <w:pPr>
        <w:pStyle w:val="ListParagraph"/>
        <w:numPr>
          <w:ilvl w:val="0"/>
          <w:numId w:val="9"/>
        </w:numPr>
        <w:tabs>
          <w:tab w:val="left" w:pos="1620"/>
        </w:tabs>
        <w:jc w:val="both"/>
      </w:pPr>
      <w:r w:rsidRPr="00590BF6">
        <w:t>The use of helpers is an established practice in the area</w:t>
      </w:r>
      <w:r>
        <w:t xml:space="preserve">; and  </w:t>
      </w:r>
    </w:p>
    <w:p w14:paraId="24A2F278" w14:textId="251865D8" w:rsidR="00590BF6" w:rsidRDefault="00590BF6" w:rsidP="00BF186E">
      <w:pPr>
        <w:pStyle w:val="ListParagraph"/>
        <w:numPr>
          <w:ilvl w:val="0"/>
          <w:numId w:val="9"/>
        </w:numPr>
        <w:tabs>
          <w:tab w:val="left" w:pos="1620"/>
        </w:tabs>
        <w:jc w:val="both"/>
      </w:pPr>
      <w:r w:rsidRPr="00590BF6">
        <w:t>The helper is not employed as a trainer, or apprentice</w:t>
      </w:r>
    </w:p>
    <w:p w14:paraId="25FF08B7" w14:textId="77777777" w:rsidR="00590BF6" w:rsidRDefault="00590BF6" w:rsidP="00F211D8">
      <w:pPr>
        <w:ind w:left="900"/>
        <w:jc w:val="both"/>
      </w:pPr>
    </w:p>
    <w:p w14:paraId="51047EB5" w14:textId="1D130AFE" w:rsidR="00411B31" w:rsidRDefault="00411B31" w:rsidP="00BF186E">
      <w:pPr>
        <w:pStyle w:val="ListParagraph"/>
        <w:numPr>
          <w:ilvl w:val="0"/>
          <w:numId w:val="8"/>
        </w:numPr>
        <w:jc w:val="both"/>
      </w:pPr>
      <w:r>
        <w:t>Apprentices and trainees</w:t>
      </w:r>
      <w:r w:rsidR="00ED1D94">
        <w:t xml:space="preserve">.  </w:t>
      </w:r>
      <w:r w:rsidRPr="00411B31">
        <w:t xml:space="preserve">If </w:t>
      </w:r>
      <w:r w:rsidR="00ED1D94">
        <w:t>an apprentice</w:t>
      </w:r>
      <w:r w:rsidRPr="00411B31">
        <w:t xml:space="preserve"> or trainee is registered in a bona fide apprenticeship program that is registered with the US Department of Labor, </w:t>
      </w:r>
      <w:r w:rsidR="00ED1D94">
        <w:t xml:space="preserve">the </w:t>
      </w:r>
      <w:r w:rsidRPr="00411B31">
        <w:t>Commonwealth, or an out-of-state agency then the wages paid to such an individual will be specified by the apprenticeship, or training agreement and not subject to prevailing wage rates.</w:t>
      </w:r>
    </w:p>
    <w:p w14:paraId="5A6216E7" w14:textId="068D9267" w:rsidR="00411B31" w:rsidRDefault="00411B31" w:rsidP="00F211D8">
      <w:pPr>
        <w:ind w:left="900"/>
        <w:jc w:val="both"/>
      </w:pPr>
    </w:p>
    <w:p w14:paraId="068963DC" w14:textId="1014FA77" w:rsidR="00DA619F" w:rsidRDefault="00236FDE" w:rsidP="00BF186E">
      <w:pPr>
        <w:pStyle w:val="ListParagraph"/>
        <w:numPr>
          <w:ilvl w:val="0"/>
          <w:numId w:val="8"/>
        </w:numPr>
        <w:jc w:val="both"/>
      </w:pPr>
      <w:r>
        <w:t>Appeal of wage determination</w:t>
      </w:r>
      <w:r w:rsidR="00BF186E">
        <w:t xml:space="preserve">.  </w:t>
      </w:r>
      <w:r w:rsidRPr="00236FDE">
        <w:t>I</w:t>
      </w:r>
      <w:r w:rsidR="00BF186E">
        <w:t>f</w:t>
      </w:r>
      <w:r w:rsidRPr="00236FDE">
        <w:t xml:space="preserve"> </w:t>
      </w:r>
      <w:r>
        <w:t>the Contractor</w:t>
      </w:r>
      <w:r w:rsidRPr="00236FDE">
        <w:t xml:space="preserve"> think</w:t>
      </w:r>
      <w:r>
        <w:t>s</w:t>
      </w:r>
      <w:r w:rsidRPr="00236FDE">
        <w:t xml:space="preserve"> an error has occurred, either in the listing of wage determinations, or in the calculation of specific wages, </w:t>
      </w:r>
      <w:r>
        <w:t xml:space="preserve">the Contractor may </w:t>
      </w:r>
      <w:r w:rsidRPr="00236FDE">
        <w:t xml:space="preserve">fill out the form </w:t>
      </w:r>
      <w:r w:rsidR="00297AF2">
        <w:t xml:space="preserve">available </w:t>
      </w:r>
      <w:r w:rsidRPr="00236FDE">
        <w:t xml:space="preserve">on the </w:t>
      </w:r>
      <w:r>
        <w:t>VDOLI</w:t>
      </w:r>
      <w:r w:rsidRPr="00236FDE">
        <w:t xml:space="preserve"> website titled “Appeal for Clarification of Wage Determination”. In this form </w:t>
      </w:r>
      <w:r>
        <w:t>the Contractor</w:t>
      </w:r>
      <w:r w:rsidRPr="00236FDE">
        <w:t xml:space="preserve"> can list the reason for </w:t>
      </w:r>
      <w:r>
        <w:t>the</w:t>
      </w:r>
      <w:r w:rsidRPr="00236FDE">
        <w:t xml:space="preserve"> appeal</w:t>
      </w:r>
      <w:r>
        <w:t>,</w:t>
      </w:r>
      <w:r w:rsidRPr="00236FDE">
        <w:t xml:space="preserve"> and can submit all relevant documents to support </w:t>
      </w:r>
      <w:r>
        <w:t>the</w:t>
      </w:r>
      <w:r w:rsidRPr="00236FDE">
        <w:t xml:space="preserve"> appeal.</w:t>
      </w:r>
      <w:r w:rsidR="00ED1D94">
        <w:t xml:space="preserve">  </w:t>
      </w:r>
      <w:r w:rsidR="00297AF2">
        <w:t xml:space="preserve">The form should be submitted </w:t>
      </w:r>
      <w:r w:rsidR="00ED1D94">
        <w:t>VDOLI</w:t>
      </w:r>
      <w:r w:rsidR="00297AF2">
        <w:t>, the agency</w:t>
      </w:r>
      <w:r w:rsidR="00ED1D94">
        <w:t xml:space="preserve"> responsible for processing the appeal.</w:t>
      </w:r>
    </w:p>
    <w:p w14:paraId="7A60A874" w14:textId="3A98B454" w:rsidR="00236FDE" w:rsidRDefault="00236FDE" w:rsidP="00F211D8">
      <w:pPr>
        <w:ind w:left="900"/>
        <w:jc w:val="both"/>
      </w:pPr>
    </w:p>
    <w:p w14:paraId="367B6816" w14:textId="77777777" w:rsidR="006849F6" w:rsidRDefault="002265CF" w:rsidP="006849F6">
      <w:pPr>
        <w:pStyle w:val="ListParagraph"/>
        <w:widowControl/>
        <w:numPr>
          <w:ilvl w:val="0"/>
          <w:numId w:val="8"/>
        </w:numPr>
        <w:autoSpaceDE/>
        <w:autoSpaceDN/>
        <w:jc w:val="both"/>
      </w:pPr>
      <w:r>
        <w:t>Prevailing wage rates for work done off-site</w:t>
      </w:r>
      <w:r w:rsidR="006B3D26">
        <w:t xml:space="preserve">.  </w:t>
      </w:r>
      <w:r w:rsidR="00BE6F62">
        <w:t>For the purposes of this provision, the requirement to pay prevailing wage rates for "</w:t>
      </w:r>
      <w:r w:rsidR="000D7817" w:rsidRPr="00BE6F62">
        <w:t>services in connection with the Contract</w:t>
      </w:r>
      <w:r w:rsidR="00BE6F62">
        <w:t>" includes services performed at the site of work, at a site dedicated exclusively, or near so, to the performance of the Contract, or a site adjacent, or virtually adjacent to the site of the work; but does not include the Contractor's home office or branch locations, tool yards, fabrication or batch plants, or similar locations not established specifically for the project.</w:t>
      </w:r>
    </w:p>
    <w:p w14:paraId="3754DD7F" w14:textId="77777777" w:rsidR="006849F6" w:rsidRPr="006849F6" w:rsidRDefault="006849F6" w:rsidP="006849F6">
      <w:pPr>
        <w:pStyle w:val="ListParagraph"/>
        <w:rPr>
          <w:rFonts w:eastAsiaTheme="minorHAnsi"/>
          <w:bCs/>
          <w:szCs w:val="20"/>
        </w:rPr>
      </w:pPr>
    </w:p>
    <w:p w14:paraId="0F8B2374" w14:textId="2B1DEF8B" w:rsidR="00BF186E" w:rsidRPr="006849F6" w:rsidRDefault="006849F6" w:rsidP="006849F6">
      <w:pPr>
        <w:pStyle w:val="ListParagraph"/>
        <w:widowControl/>
        <w:numPr>
          <w:ilvl w:val="0"/>
          <w:numId w:val="8"/>
        </w:numPr>
        <w:autoSpaceDE/>
        <w:autoSpaceDN/>
        <w:jc w:val="both"/>
      </w:pPr>
      <w:r w:rsidRPr="006849F6">
        <w:rPr>
          <w:rFonts w:eastAsiaTheme="minorHAnsi"/>
          <w:bCs/>
          <w:szCs w:val="20"/>
        </w:rPr>
        <w:t xml:space="preserve">Subcontracts. </w:t>
      </w:r>
      <w:r w:rsidRPr="006849F6">
        <w:rPr>
          <w:rFonts w:eastAsiaTheme="minorHAnsi"/>
          <w:szCs w:val="20"/>
        </w:rPr>
        <w:t xml:space="preserve">The Contractor shall insert this Special Provision into any subcontracts let to subcontractors for performance of services in connection with the Contract.  </w:t>
      </w:r>
      <w:r w:rsidR="00BF186E" w:rsidRPr="006849F6">
        <w:rPr>
          <w:b/>
          <w:bCs/>
        </w:rPr>
        <w:br w:type="page"/>
      </w:r>
    </w:p>
    <w:p w14:paraId="2C4AB46A" w14:textId="00607592" w:rsidR="00DA619F" w:rsidRPr="003918CF" w:rsidRDefault="00DA619F" w:rsidP="005F492D">
      <w:pPr>
        <w:jc w:val="center"/>
        <w:rPr>
          <w:b/>
          <w:bCs/>
        </w:rPr>
      </w:pPr>
      <w:r w:rsidRPr="003918CF">
        <w:rPr>
          <w:b/>
          <w:bCs/>
        </w:rPr>
        <w:lastRenderedPageBreak/>
        <w:t>PREVAILING WAGE RATE</w:t>
      </w:r>
      <w:r w:rsidR="001746DC" w:rsidRPr="003918CF">
        <w:rPr>
          <w:b/>
          <w:bCs/>
        </w:rPr>
        <w:t xml:space="preserve"> DETERMINATION</w:t>
      </w:r>
    </w:p>
    <w:p w14:paraId="44A77EA1" w14:textId="68B1C066" w:rsidR="00DA619F" w:rsidRDefault="00DA619F" w:rsidP="00DA619F">
      <w:pPr>
        <w:ind w:left="900"/>
        <w:jc w:val="center"/>
        <w:rPr>
          <w:b/>
          <w:bCs/>
        </w:rPr>
      </w:pPr>
    </w:p>
    <w:p w14:paraId="062F0810" w14:textId="47F8A099" w:rsidR="00DA619F" w:rsidRPr="00313036" w:rsidRDefault="00DA619F" w:rsidP="005F492D">
      <w:pPr>
        <w:ind w:left="-90"/>
        <w:jc w:val="center"/>
      </w:pPr>
      <w:r>
        <w:rPr>
          <w:b/>
          <w:bCs/>
        </w:rPr>
        <w:t>[</w:t>
      </w:r>
      <w:r>
        <w:rPr>
          <w:b/>
          <w:bCs/>
          <w:i/>
        </w:rPr>
        <w:t>INSERT DOLI WAGE DETERMINATION(S)</w:t>
      </w:r>
      <w:r>
        <w:rPr>
          <w:b/>
          <w:bCs/>
        </w:rPr>
        <w:t>]</w:t>
      </w:r>
    </w:p>
    <w:sectPr w:rsidR="00DA619F" w:rsidRPr="00313036" w:rsidSect="00E166D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440" w:bottom="1440" w:left="1440" w:header="720" w:footer="720" w:gutter="0"/>
      <w:paperSrc w:first="258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4853C" w14:textId="77777777" w:rsidR="00C01F75" w:rsidRDefault="00C01F75" w:rsidP="00F211D8">
      <w:r>
        <w:separator/>
      </w:r>
    </w:p>
  </w:endnote>
  <w:endnote w:type="continuationSeparator" w:id="0">
    <w:p w14:paraId="5F4ED244" w14:textId="77777777" w:rsidR="00C01F75" w:rsidRDefault="00C01F75" w:rsidP="00F2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DB03D" w14:textId="77777777" w:rsidR="00F211D8" w:rsidRDefault="00F211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C2367" w14:textId="77777777" w:rsidR="00F211D8" w:rsidRDefault="00F211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4EAEC" w14:textId="77777777" w:rsidR="00F211D8" w:rsidRDefault="00F21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7EA1C" w14:textId="77777777" w:rsidR="00C01F75" w:rsidRDefault="00C01F75" w:rsidP="00F211D8">
      <w:r>
        <w:separator/>
      </w:r>
    </w:p>
  </w:footnote>
  <w:footnote w:type="continuationSeparator" w:id="0">
    <w:p w14:paraId="1F97396E" w14:textId="77777777" w:rsidR="00C01F75" w:rsidRDefault="00C01F75" w:rsidP="00F21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4BEFC" w14:textId="77777777" w:rsidR="00F211D8" w:rsidRDefault="00F21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955CA" w14:textId="4A5E1C94" w:rsidR="00F211D8" w:rsidRDefault="00F211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E384A" w14:textId="71CC64C3" w:rsidR="00F211D8" w:rsidRDefault="00F211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628"/>
    <w:multiLevelType w:val="hybridMultilevel"/>
    <w:tmpl w:val="9A6A7A2E"/>
    <w:lvl w:ilvl="0" w:tplc="FCAAC7E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17D925B4"/>
    <w:multiLevelType w:val="hybridMultilevel"/>
    <w:tmpl w:val="EF5E80CC"/>
    <w:lvl w:ilvl="0" w:tplc="7B68CC22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C6CD0"/>
    <w:multiLevelType w:val="hybridMultilevel"/>
    <w:tmpl w:val="AB1CCF68"/>
    <w:lvl w:ilvl="0" w:tplc="E480B49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9164B7A"/>
    <w:multiLevelType w:val="hybridMultilevel"/>
    <w:tmpl w:val="FD2C06AA"/>
    <w:lvl w:ilvl="0" w:tplc="0512EA7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C79F7"/>
    <w:multiLevelType w:val="hybridMultilevel"/>
    <w:tmpl w:val="AB1CCF68"/>
    <w:lvl w:ilvl="0" w:tplc="E480B49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D4832FD"/>
    <w:multiLevelType w:val="multilevel"/>
    <w:tmpl w:val="B4B4F8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1AB324C"/>
    <w:multiLevelType w:val="hybridMultilevel"/>
    <w:tmpl w:val="A2844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804F40E">
      <w:start w:val="1"/>
      <w:numFmt w:val="decimal"/>
      <w:lvlText w:val="(%3)"/>
      <w:lvlJc w:val="right"/>
      <w:pPr>
        <w:ind w:left="2160" w:hanging="180"/>
      </w:pPr>
      <w:rPr>
        <w:rFonts w:ascii="Times New Roman" w:eastAsiaTheme="minorHAnsi" w:hAnsi="Times New Roman" w:cstheme="minorBidi"/>
      </w:rPr>
    </w:lvl>
    <w:lvl w:ilvl="3" w:tplc="DB20F8C4">
      <w:start w:val="2"/>
      <w:numFmt w:val="bullet"/>
      <w:lvlText w:val="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B2C6D"/>
    <w:multiLevelType w:val="hybridMultilevel"/>
    <w:tmpl w:val="3F8AE43E"/>
    <w:lvl w:ilvl="0" w:tplc="4A7A8DA0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5E711C"/>
    <w:multiLevelType w:val="hybridMultilevel"/>
    <w:tmpl w:val="02A02AB2"/>
    <w:lvl w:ilvl="0" w:tplc="54EC471A">
      <w:start w:val="1"/>
      <w:numFmt w:val="lowerLetter"/>
      <w:lvlText w:val="(%1)"/>
      <w:lvlJc w:val="left"/>
      <w:pPr>
        <w:ind w:left="860" w:hanging="360"/>
      </w:pPr>
      <w:rPr>
        <w:rFonts w:ascii="Arial" w:eastAsia="Arial" w:hAnsi="Arial" w:cs="Arial" w:hint="default"/>
        <w:w w:val="99"/>
        <w:sz w:val="20"/>
        <w:szCs w:val="20"/>
      </w:rPr>
    </w:lvl>
    <w:lvl w:ilvl="1" w:tplc="4168847A">
      <w:start w:val="1"/>
      <w:numFmt w:val="decimal"/>
      <w:lvlText w:val="%2."/>
      <w:lvlJc w:val="left"/>
      <w:pPr>
        <w:ind w:left="1220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C71E3DBA">
      <w:start w:val="1"/>
      <w:numFmt w:val="lowerLetter"/>
      <w:lvlText w:val="%3."/>
      <w:lvlJc w:val="left"/>
      <w:pPr>
        <w:ind w:left="1580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3" w:tplc="5D144862">
      <w:start w:val="1"/>
      <w:numFmt w:val="decimal"/>
      <w:lvlText w:val="(%4)"/>
      <w:lvlJc w:val="left"/>
      <w:pPr>
        <w:ind w:left="1940" w:hanging="360"/>
      </w:pPr>
      <w:rPr>
        <w:rFonts w:ascii="Arial" w:eastAsia="Arial" w:hAnsi="Arial" w:cs="Arial" w:hint="default"/>
        <w:w w:val="99"/>
        <w:sz w:val="20"/>
        <w:szCs w:val="20"/>
      </w:rPr>
    </w:lvl>
    <w:lvl w:ilvl="4" w:tplc="3D94A646">
      <w:numFmt w:val="bullet"/>
      <w:lvlText w:val="•"/>
      <w:lvlJc w:val="left"/>
      <w:pPr>
        <w:ind w:left="3040" w:hanging="360"/>
      </w:pPr>
      <w:rPr>
        <w:rFonts w:hint="default"/>
      </w:rPr>
    </w:lvl>
    <w:lvl w:ilvl="5" w:tplc="59220984">
      <w:numFmt w:val="bullet"/>
      <w:lvlText w:val="•"/>
      <w:lvlJc w:val="left"/>
      <w:pPr>
        <w:ind w:left="4140" w:hanging="360"/>
      </w:pPr>
      <w:rPr>
        <w:rFonts w:hint="default"/>
      </w:rPr>
    </w:lvl>
    <w:lvl w:ilvl="6" w:tplc="67FC9E82">
      <w:numFmt w:val="bullet"/>
      <w:lvlText w:val="•"/>
      <w:lvlJc w:val="left"/>
      <w:pPr>
        <w:ind w:left="5240" w:hanging="360"/>
      </w:pPr>
      <w:rPr>
        <w:rFonts w:hint="default"/>
      </w:rPr>
    </w:lvl>
    <w:lvl w:ilvl="7" w:tplc="6672B862">
      <w:numFmt w:val="bullet"/>
      <w:lvlText w:val="•"/>
      <w:lvlJc w:val="left"/>
      <w:pPr>
        <w:ind w:left="6340" w:hanging="360"/>
      </w:pPr>
      <w:rPr>
        <w:rFonts w:hint="default"/>
      </w:rPr>
    </w:lvl>
    <w:lvl w:ilvl="8" w:tplc="3676D076">
      <w:numFmt w:val="bullet"/>
      <w:lvlText w:val="•"/>
      <w:lvlJc w:val="left"/>
      <w:pPr>
        <w:ind w:left="7440" w:hanging="3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E2"/>
    <w:rsid w:val="00061AB2"/>
    <w:rsid w:val="000D7817"/>
    <w:rsid w:val="001746DC"/>
    <w:rsid w:val="00194F74"/>
    <w:rsid w:val="001A3F77"/>
    <w:rsid w:val="001D0AA5"/>
    <w:rsid w:val="00210673"/>
    <w:rsid w:val="002265CF"/>
    <w:rsid w:val="00236FDE"/>
    <w:rsid w:val="002751CD"/>
    <w:rsid w:val="00297AF2"/>
    <w:rsid w:val="002D27EA"/>
    <w:rsid w:val="002E150C"/>
    <w:rsid w:val="00313036"/>
    <w:rsid w:val="00315D94"/>
    <w:rsid w:val="00356D81"/>
    <w:rsid w:val="003918CF"/>
    <w:rsid w:val="003F0452"/>
    <w:rsid w:val="00411B31"/>
    <w:rsid w:val="00424FBA"/>
    <w:rsid w:val="00481D6A"/>
    <w:rsid w:val="004F2065"/>
    <w:rsid w:val="00585599"/>
    <w:rsid w:val="00590BF6"/>
    <w:rsid w:val="005E09E1"/>
    <w:rsid w:val="005F492D"/>
    <w:rsid w:val="00646120"/>
    <w:rsid w:val="006701C4"/>
    <w:rsid w:val="00674378"/>
    <w:rsid w:val="006849F6"/>
    <w:rsid w:val="0069678A"/>
    <w:rsid w:val="006B1B3A"/>
    <w:rsid w:val="006B3D26"/>
    <w:rsid w:val="009308E2"/>
    <w:rsid w:val="00950D9E"/>
    <w:rsid w:val="00987A3E"/>
    <w:rsid w:val="009B6DFB"/>
    <w:rsid w:val="009D0014"/>
    <w:rsid w:val="00A07A06"/>
    <w:rsid w:val="00A21DAF"/>
    <w:rsid w:val="00A3058F"/>
    <w:rsid w:val="00A91AF2"/>
    <w:rsid w:val="00AD5348"/>
    <w:rsid w:val="00AD7F0B"/>
    <w:rsid w:val="00BC2986"/>
    <w:rsid w:val="00BE6F62"/>
    <w:rsid w:val="00BF186E"/>
    <w:rsid w:val="00BF6233"/>
    <w:rsid w:val="00C01F75"/>
    <w:rsid w:val="00C07A34"/>
    <w:rsid w:val="00C20DE4"/>
    <w:rsid w:val="00C36B1B"/>
    <w:rsid w:val="00CC412E"/>
    <w:rsid w:val="00D345E0"/>
    <w:rsid w:val="00DA619F"/>
    <w:rsid w:val="00DA78EA"/>
    <w:rsid w:val="00DC714F"/>
    <w:rsid w:val="00E166D9"/>
    <w:rsid w:val="00E4063B"/>
    <w:rsid w:val="00EC18CD"/>
    <w:rsid w:val="00ED1D94"/>
    <w:rsid w:val="00F211D8"/>
    <w:rsid w:val="00F35D9C"/>
    <w:rsid w:val="00FE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5594506"/>
  <w15:chartTrackingRefBased/>
  <w15:docId w15:val="{BA1951D7-B953-42BE-9196-E3A1417F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1303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rsid w:val="00210673"/>
    <w:pPr>
      <w:keepNext/>
      <w:keepLines/>
      <w:numPr>
        <w:numId w:val="3"/>
      </w:numPr>
      <w:ind w:left="360" w:hanging="360"/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0673"/>
    <w:pPr>
      <w:keepNext/>
      <w:keepLines/>
      <w:tabs>
        <w:tab w:val="num" w:pos="720"/>
      </w:tabs>
      <w:ind w:left="720" w:hanging="360"/>
      <w:outlineLvl w:val="1"/>
    </w:pPr>
    <w:rPr>
      <w:rFonts w:eastAsiaTheme="majorEastAsia" w:cstheme="majorBidi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585599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b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10673"/>
    <w:rPr>
      <w:rFonts w:eastAsiaTheme="majorEastAsia" w:cstheme="majorBidi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10673"/>
    <w:rPr>
      <w:rFonts w:eastAsiaTheme="majorEastAsia" w:cstheme="majorBidi"/>
      <w:szCs w:val="26"/>
    </w:rPr>
  </w:style>
  <w:style w:type="paragraph" w:styleId="BodyText">
    <w:name w:val="Body Text"/>
    <w:basedOn w:val="Normal"/>
    <w:link w:val="BodyTextChar"/>
    <w:uiPriority w:val="1"/>
    <w:qFormat/>
    <w:rsid w:val="009308E2"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308E2"/>
    <w:rPr>
      <w:rFonts w:ascii="Arial" w:eastAsia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3130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11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1D8"/>
    <w:rPr>
      <w:rFonts w:ascii="Arial" w:eastAsia="Arial" w:hAnsi="Arial" w:cs="Arial"/>
      <w:sz w:val="20"/>
      <w:szCs w:val="22"/>
    </w:rPr>
  </w:style>
  <w:style w:type="paragraph" w:styleId="Footer">
    <w:name w:val="footer"/>
    <w:basedOn w:val="Normal"/>
    <w:link w:val="FooterChar"/>
    <w:uiPriority w:val="99"/>
    <w:unhideWhenUsed/>
    <w:rsid w:val="00F211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1D8"/>
    <w:rPr>
      <w:rFonts w:ascii="Arial" w:eastAsia="Arial" w:hAnsi="Arial" w:cs="Arial"/>
      <w:sz w:val="2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2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1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1D8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1D8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1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1D8"/>
    <w:rPr>
      <w:rFonts w:ascii="Segoe UI" w:eastAsia="Arial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91AF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71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doli.virginia.gov/wp-content/uploads/2021/04/PW_Posting_Compliance_Form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prevailingwage@doli.virginia.gov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doli.virginia.gov/wp-content/uploads/2021/04/DOLI-Pay-Scale-Certification-for-Public-Works-Projects.pdf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doli.virginia.gov/wp-content/uploads/2021/04/Request-for-Additional-Wage-Classification.pdf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revailingwage@doli.virginia.go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Submitted</Status>
    <DB_x0020_Pick_x0020_List xmlns="2328571d-b9d5-471b-8d96-2ccb743ec3d4">false</DB_x0020_Pick_x0020_List>
    <Expiration_x0020_Date0 xmlns="2328571d-b9d5-471b-8d96-2ccb743ec3d4">5555-05-05T04:00:00+00:00</Expiration_x0020_Date0>
    <Division xmlns="2328571d-b9d5-471b-8d96-2ccb743ec3d4">I</Division>
    <LAP_x0020_Pick_x0020_List xmlns="2328571d-b9d5-471b-8d96-2ccb743ec3d4">false</LAP_x0020_Pick_x0020_List>
    <Availability_x0020_Date xmlns="2328571d-b9d5-471b-8d96-2ccb743ec3d4">2021-08-09T04:00:00+00:00</Availability_x0020_Date>
    <Usage_x0020_Guidelines xmlns="2328571d-b9d5-471b-8d96-2ccb743ec3d4">For use on all fully state-funded projects.</Usage_x0020_Guidelines>
    <ASW_x0020_Pick_x0020_List xmlns="2328571d-b9d5-471b-8d96-2ccb743ec3d4">true</ASW_x0020_Pick_x0020_List>
    <ASW_x0020_Guidelines xmlns="2328571d-b9d5-471b-8d96-2ccb743ec3d4">All Districts.
All schedules.</ASW_x0020_Guidelines>
    <Section xmlns="2328571d-b9d5-471b-8d96-2ccb743ec3d4">107</Section>
    <Revision_x0020_Date xmlns="2328571d-b9d5-471b-8d96-2ccb743ec3d4">2021-05-11T04:00:00+00:00</Revision_x0020_Date>
    <DBB_x0020_Pick_x0020_List xmlns="2328571d-b9d5-471b-8d96-2ccb743ec3d4">true</DBB_x0020_Pick_x0020_List>
    <Document_x0020_Type xmlns="2328571d-b9d5-471b-8d96-2ccb743ec3d4">SP</Document_x0020_Type>
    <Specification_x0020_Number xmlns="2328571d-b9d5-471b-8d96-2ccb743ec3d4">SQ107-001620-00</Specification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5BFAF-AC22-448D-ABCE-2360D06ECA7B}">
  <ds:schemaRefs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014f311c-dd1d-4c2b-a16e-498784a26a36"/>
    <ds:schemaRef ds:uri="http://purl.org/dc/elements/1.1/"/>
    <ds:schemaRef ds:uri="http://schemas.microsoft.com/office/2006/metadata/properties"/>
    <ds:schemaRef ds:uri="http://schemas.microsoft.com/office/2006/documentManagement/types"/>
    <ds:schemaRef ds:uri="1659c595-4a66-4926-a508-ea97d9dbd7a1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06B89B7-62BB-4716-AEA5-82126C3368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3428A-B70B-4C98-8FE3-61D8841D3A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 for Prevailing Wage Rate (State Funded)</vt:lpstr>
    </vt:vector>
  </TitlesOfParts>
  <Company>Virginia IT Infrastructure Partnership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for Prevailing Wage Rate (State Funded)</dc:title>
  <dc:subject/>
  <dc:creator>Wintory, Randall (VDOT)</dc:creator>
  <cp:keywords/>
  <dc:description/>
  <cp:lastModifiedBy>Swanson, James, P.E. (VDOT)</cp:lastModifiedBy>
  <cp:revision>6</cp:revision>
  <dcterms:created xsi:type="dcterms:W3CDTF">2021-06-08T18:12:00Z</dcterms:created>
  <dcterms:modified xsi:type="dcterms:W3CDTF">2021-07-15T12:51:00Z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vdotMigrationDisposition">
    <vt:lpwstr>2;#Migrate|46cda2e4-059a-44cd-bc44-8a12785a31ab</vt:lpwstr>
  </property>
</Properties>
</file>