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A48B8" w14:textId="7CD6AEAC" w:rsidR="006940A4" w:rsidRPr="00633574" w:rsidRDefault="006940A4" w:rsidP="00633574">
      <w:pPr>
        <w:rPr>
          <w:rFonts w:ascii="Arial" w:hAnsi="Arial" w:cs="Arial"/>
          <w:vanish/>
          <w:color w:val="FF0000"/>
          <w:sz w:val="20"/>
          <w:szCs w:val="20"/>
        </w:rPr>
      </w:pPr>
      <w:r w:rsidRPr="00633574">
        <w:rPr>
          <w:rFonts w:ascii="Arial" w:hAnsi="Arial" w:cs="Arial"/>
          <w:b/>
          <w:vanish/>
          <w:color w:val="FF0000"/>
          <w:spacing w:val="-3"/>
          <w:sz w:val="20"/>
          <w:szCs w:val="20"/>
        </w:rPr>
        <w:t xml:space="preserve">GUIDELINES – </w:t>
      </w:r>
      <w:r w:rsidRPr="00633574">
        <w:rPr>
          <w:rFonts w:ascii="Arial" w:hAnsi="Arial" w:cs="Arial"/>
          <w:vanish/>
          <w:color w:val="FF0000"/>
          <w:spacing w:val="-3"/>
          <w:sz w:val="20"/>
          <w:szCs w:val="20"/>
        </w:rPr>
        <w:t xml:space="preserve">Projects requiring </w:t>
      </w:r>
      <w:r w:rsidR="00633574" w:rsidRPr="00633574">
        <w:rPr>
          <w:rFonts w:ascii="Arial" w:eastAsia="Arial" w:hAnsi="Arial" w:cs="Arial"/>
          <w:b/>
          <w:vanish/>
          <w:color w:val="FF0000"/>
          <w:sz w:val="20"/>
          <w:szCs w:val="20"/>
        </w:rPr>
        <w:t>FLEXIBLE LATEX MODIFIED EMULSION TREATMENT (FLEXIBLE MICRO-SURFACING)</w:t>
      </w:r>
      <w:r w:rsidRPr="00633574">
        <w:rPr>
          <w:rFonts w:ascii="Arial" w:hAnsi="Arial" w:cs="Arial"/>
          <w:vanish/>
          <w:color w:val="FF0000"/>
          <w:sz w:val="20"/>
          <w:szCs w:val="20"/>
        </w:rPr>
        <w:t>.</w:t>
      </w:r>
    </w:p>
    <w:p w14:paraId="5AA47BBB" w14:textId="4109C9D5" w:rsidR="006940A4" w:rsidRDefault="006940A4" w:rsidP="00633574">
      <w:pPr>
        <w:rPr>
          <w:rFonts w:ascii="Arial" w:hAnsi="Arial" w:cs="Arial"/>
          <w:vanish/>
          <w:color w:val="FF0000"/>
          <w:sz w:val="20"/>
          <w:szCs w:val="20"/>
        </w:rPr>
      </w:pPr>
    </w:p>
    <w:p w14:paraId="57650B73" w14:textId="04DFDF3E" w:rsidR="009A56CD" w:rsidRPr="009A56CD" w:rsidRDefault="009A56CD" w:rsidP="009A56CD">
      <w:pPr>
        <w:rPr>
          <w:rFonts w:ascii="Arial" w:hAnsi="Arial" w:cs="Arial"/>
          <w:b/>
          <w:iCs/>
          <w:spacing w:val="-3"/>
          <w:sz w:val="20"/>
          <w:szCs w:val="20"/>
        </w:rPr>
      </w:pPr>
      <w:r w:rsidRPr="009A56CD">
        <w:rPr>
          <w:rFonts w:ascii="Arial" w:hAnsi="Arial" w:cs="Arial"/>
          <w:b/>
          <w:bCs/>
          <w:sz w:val="20"/>
          <w:szCs w:val="20"/>
        </w:rPr>
        <w:t>SQ312-0001</w:t>
      </w:r>
      <w:r w:rsidR="00AD423E">
        <w:rPr>
          <w:rFonts w:ascii="Arial" w:hAnsi="Arial" w:cs="Arial"/>
          <w:b/>
          <w:bCs/>
          <w:sz w:val="20"/>
          <w:szCs w:val="20"/>
        </w:rPr>
        <w:t>15</w:t>
      </w:r>
      <w:r w:rsidRPr="009A56CD">
        <w:rPr>
          <w:rFonts w:ascii="Arial" w:hAnsi="Arial" w:cs="Arial"/>
          <w:b/>
          <w:bCs/>
          <w:sz w:val="20"/>
          <w:szCs w:val="20"/>
        </w:rPr>
        <w:t>-00</w:t>
      </w:r>
    </w:p>
    <w:p w14:paraId="6F70D9EB" w14:textId="77777777" w:rsidR="009A56CD" w:rsidRPr="009A56CD" w:rsidRDefault="009A56CD" w:rsidP="009A56CD">
      <w:pPr>
        <w:rPr>
          <w:rFonts w:ascii="Arial" w:hAnsi="Arial" w:cs="Arial"/>
          <w:sz w:val="20"/>
          <w:szCs w:val="20"/>
        </w:rPr>
      </w:pPr>
    </w:p>
    <w:p w14:paraId="239793A9" w14:textId="77777777" w:rsidR="00E84416" w:rsidRPr="00E84416" w:rsidRDefault="00E84416" w:rsidP="00E84416">
      <w:pPr>
        <w:widowControl/>
        <w:spacing w:line="259" w:lineRule="auto"/>
        <w:ind w:left="5" w:hanging="5"/>
        <w:jc w:val="center"/>
        <w:rPr>
          <w:rFonts w:ascii="Arial" w:eastAsia="Arial" w:hAnsi="Arial" w:cs="Arial"/>
          <w:color w:val="000000"/>
          <w:sz w:val="20"/>
        </w:rPr>
      </w:pPr>
      <w:r w:rsidRPr="00E84416">
        <w:rPr>
          <w:rFonts w:ascii="Arial" w:eastAsia="Arial" w:hAnsi="Arial" w:cs="Arial"/>
          <w:color w:val="000000"/>
          <w:sz w:val="20"/>
        </w:rPr>
        <w:t>VIRGINIA DEPARTMENT OF TRANSPORTATION</w:t>
      </w:r>
    </w:p>
    <w:p w14:paraId="09089057" w14:textId="77777777" w:rsidR="00E84416" w:rsidRPr="00E84416" w:rsidRDefault="00E84416" w:rsidP="00E84416">
      <w:pPr>
        <w:widowControl/>
        <w:spacing w:line="259" w:lineRule="auto"/>
        <w:ind w:left="5" w:hanging="5"/>
        <w:jc w:val="center"/>
        <w:rPr>
          <w:rFonts w:ascii="Arial" w:eastAsia="Arial" w:hAnsi="Arial" w:cs="Arial"/>
          <w:color w:val="000000"/>
          <w:sz w:val="20"/>
        </w:rPr>
      </w:pPr>
      <w:r w:rsidRPr="00E84416">
        <w:rPr>
          <w:rFonts w:ascii="Arial" w:eastAsia="Arial" w:hAnsi="Arial" w:cs="Arial"/>
          <w:color w:val="000000"/>
          <w:sz w:val="20"/>
        </w:rPr>
        <w:t>SPECIAL PROVISION FOR</w:t>
      </w:r>
    </w:p>
    <w:p w14:paraId="28961A32" w14:textId="012080FB" w:rsidR="00E84416" w:rsidRPr="00E84416" w:rsidRDefault="00E84416" w:rsidP="00E84416">
      <w:pPr>
        <w:widowControl/>
        <w:spacing w:after="5" w:line="249" w:lineRule="auto"/>
        <w:ind w:left="10" w:hanging="10"/>
        <w:jc w:val="center"/>
        <w:rPr>
          <w:rFonts w:ascii="Arial" w:eastAsia="Arial" w:hAnsi="Arial" w:cs="Arial"/>
          <w:color w:val="000000"/>
          <w:sz w:val="20"/>
        </w:rPr>
      </w:pPr>
      <w:r w:rsidRPr="00E84416">
        <w:rPr>
          <w:rFonts w:ascii="Arial" w:eastAsia="Arial" w:hAnsi="Arial" w:cs="Arial"/>
          <w:b/>
          <w:color w:val="000000"/>
          <w:sz w:val="20"/>
        </w:rPr>
        <w:t>FLEXIBLE LATEX MODIFIED EMULSION TREATMENT (FLEXIBLE MICRO-SURFACING)</w:t>
      </w:r>
      <w:r w:rsidRPr="00E84416">
        <w:rPr>
          <w:rFonts w:ascii="Arial" w:eastAsia="Arial" w:hAnsi="Arial" w:cs="Arial"/>
          <w:b/>
          <w:color w:val="000000"/>
          <w:sz w:val="20"/>
        </w:rPr>
        <w:fldChar w:fldCharType="begin"/>
      </w:r>
      <w:r w:rsidRPr="00E84416">
        <w:rPr>
          <w:rFonts w:ascii="Arial" w:eastAsia="Arial" w:hAnsi="Arial" w:cs="Arial"/>
          <w:color w:val="000000"/>
          <w:sz w:val="20"/>
        </w:rPr>
        <w:instrText xml:space="preserve"> TC </w:instrText>
      </w:r>
      <w:proofErr w:type="gramStart"/>
      <w:r w:rsidRPr="00E84416">
        <w:rPr>
          <w:rFonts w:ascii="Arial" w:eastAsia="Arial" w:hAnsi="Arial" w:cs="Arial"/>
          <w:color w:val="000000"/>
          <w:sz w:val="20"/>
        </w:rPr>
        <w:instrText>"</w:instrText>
      </w:r>
      <w:bookmarkStart w:id="0" w:name="_Toc115949107"/>
      <w:r w:rsidR="008912C5" w:rsidRPr="008912C5">
        <w:rPr>
          <w:rFonts w:ascii="Arial" w:hAnsi="Arial" w:cs="Arial"/>
          <w:b/>
          <w:bCs/>
          <w:sz w:val="20"/>
          <w:szCs w:val="20"/>
        </w:rPr>
        <w:instrText xml:space="preserve"> </w:instrText>
      </w:r>
      <w:bookmarkStart w:id="1" w:name="_Toc115950319"/>
      <w:r w:rsidR="008912C5" w:rsidRPr="009A56CD">
        <w:rPr>
          <w:rFonts w:ascii="Arial" w:hAnsi="Arial" w:cs="Arial"/>
          <w:b/>
          <w:bCs/>
          <w:sz w:val="20"/>
          <w:szCs w:val="20"/>
        </w:rPr>
        <w:instrText>SQ312</w:instrText>
      </w:r>
      <w:proofErr w:type="gramEnd"/>
      <w:r w:rsidR="008912C5" w:rsidRPr="009A56CD">
        <w:rPr>
          <w:rFonts w:ascii="Arial" w:hAnsi="Arial" w:cs="Arial"/>
          <w:b/>
          <w:bCs/>
          <w:sz w:val="20"/>
          <w:szCs w:val="20"/>
        </w:rPr>
        <w:instrText>-0001</w:instrText>
      </w:r>
      <w:r w:rsidR="00AD423E">
        <w:rPr>
          <w:rFonts w:ascii="Arial" w:hAnsi="Arial" w:cs="Arial"/>
          <w:b/>
          <w:bCs/>
          <w:sz w:val="20"/>
          <w:szCs w:val="20"/>
        </w:rPr>
        <w:instrText>15</w:instrText>
      </w:r>
      <w:bookmarkStart w:id="2" w:name="_GoBack"/>
      <w:bookmarkEnd w:id="2"/>
      <w:r w:rsidR="008912C5" w:rsidRPr="009A56CD">
        <w:rPr>
          <w:rFonts w:ascii="Arial" w:hAnsi="Arial" w:cs="Arial"/>
          <w:b/>
          <w:bCs/>
          <w:sz w:val="20"/>
          <w:szCs w:val="20"/>
        </w:rPr>
        <w:instrText>-00</w:instrText>
      </w:r>
      <w:r w:rsidR="008912C5" w:rsidRPr="00E07AAB">
        <w:rPr>
          <w:rFonts w:cs="Arial"/>
          <w:b/>
          <w:szCs w:val="20"/>
        </w:rPr>
        <w:instrText>   </w:instrText>
      </w:r>
      <w:r w:rsidR="00F40C5F">
        <w:rPr>
          <w:rFonts w:ascii="Arial" w:eastAsia="Arial" w:hAnsi="Arial" w:cs="Arial"/>
          <w:b/>
          <w:color w:val="000000"/>
          <w:sz w:val="20"/>
        </w:rPr>
        <w:instrText>FLEX.</w:instrText>
      </w:r>
      <w:r w:rsidRPr="00E84416">
        <w:rPr>
          <w:rFonts w:ascii="Arial" w:eastAsia="Arial" w:hAnsi="Arial" w:cs="Arial"/>
          <w:b/>
          <w:color w:val="000000"/>
          <w:sz w:val="20"/>
        </w:rPr>
        <w:instrText xml:space="preserve"> LATEX MOD</w:instrText>
      </w:r>
      <w:r w:rsidR="00E261E9">
        <w:rPr>
          <w:rFonts w:ascii="Arial" w:eastAsia="Arial" w:hAnsi="Arial" w:cs="Arial"/>
          <w:b/>
          <w:color w:val="000000"/>
          <w:sz w:val="20"/>
        </w:rPr>
        <w:instrText>.</w:instrText>
      </w:r>
      <w:r w:rsidRPr="00E84416">
        <w:rPr>
          <w:rFonts w:ascii="Arial" w:eastAsia="Arial" w:hAnsi="Arial" w:cs="Arial"/>
          <w:b/>
          <w:color w:val="000000"/>
          <w:sz w:val="20"/>
        </w:rPr>
        <w:instrText xml:space="preserve"> EMUL</w:instrText>
      </w:r>
      <w:r w:rsidR="008912C5">
        <w:rPr>
          <w:rFonts w:ascii="Arial" w:eastAsia="Arial" w:hAnsi="Arial" w:cs="Arial"/>
          <w:b/>
          <w:color w:val="000000"/>
          <w:sz w:val="20"/>
        </w:rPr>
        <w:instrText>.</w:instrText>
      </w:r>
      <w:r w:rsidRPr="00E84416">
        <w:rPr>
          <w:rFonts w:ascii="Arial" w:eastAsia="Arial" w:hAnsi="Arial" w:cs="Arial"/>
          <w:b/>
          <w:color w:val="000000"/>
          <w:sz w:val="20"/>
        </w:rPr>
        <w:instrText xml:space="preserve"> TREAT</w:instrText>
      </w:r>
      <w:r w:rsidR="00E261E9">
        <w:rPr>
          <w:rFonts w:ascii="Arial" w:eastAsia="Arial" w:hAnsi="Arial" w:cs="Arial"/>
          <w:b/>
          <w:color w:val="000000"/>
          <w:sz w:val="20"/>
        </w:rPr>
        <w:instrText>.</w:instrText>
      </w:r>
      <w:r w:rsidRPr="00E84416">
        <w:rPr>
          <w:rFonts w:ascii="Arial" w:eastAsia="Arial" w:hAnsi="Arial" w:cs="Arial"/>
          <w:b/>
          <w:color w:val="000000"/>
          <w:sz w:val="20"/>
        </w:rPr>
        <w:instrText xml:space="preserve"> (FLEXIBLE MICRO-SURF</w:instrText>
      </w:r>
      <w:r w:rsidR="008912C5">
        <w:rPr>
          <w:rFonts w:ascii="Arial" w:eastAsia="Arial" w:hAnsi="Arial" w:cs="Arial"/>
          <w:b/>
          <w:color w:val="000000"/>
          <w:sz w:val="20"/>
        </w:rPr>
        <w:instrText>.</w:instrText>
      </w:r>
      <w:r w:rsidRPr="00E84416">
        <w:rPr>
          <w:rFonts w:ascii="Arial" w:eastAsia="Arial" w:hAnsi="Arial" w:cs="Arial"/>
          <w:b/>
          <w:color w:val="000000"/>
          <w:sz w:val="20"/>
        </w:rPr>
        <w:instrText>)</w:instrText>
      </w:r>
      <w:r w:rsidRPr="00E261E9">
        <w:rPr>
          <w:rFonts w:ascii="Arial" w:eastAsia="Arial" w:hAnsi="Arial" w:cs="Arial"/>
          <w:color w:val="000000"/>
          <w:sz w:val="20"/>
        </w:rPr>
        <w:instrText xml:space="preserve">   </w:instrText>
      </w:r>
      <w:r w:rsidRPr="00E84416">
        <w:rPr>
          <w:rFonts w:ascii="Arial" w:eastAsia="Arial" w:hAnsi="Arial" w:cs="Arial"/>
          <w:color w:val="000000"/>
          <w:sz w:val="20"/>
        </w:rPr>
        <w:instrText>7-7-11</w:instrText>
      </w:r>
      <w:bookmarkEnd w:id="0"/>
      <w:bookmarkEnd w:id="1"/>
      <w:r w:rsidRPr="00E84416">
        <w:rPr>
          <w:rFonts w:ascii="Arial" w:eastAsia="Arial" w:hAnsi="Arial" w:cs="Arial"/>
          <w:color w:val="000000"/>
          <w:sz w:val="20"/>
        </w:rPr>
        <w:instrText xml:space="preserve">" \f C \l "1" </w:instrText>
      </w:r>
      <w:r w:rsidRPr="00E84416">
        <w:rPr>
          <w:rFonts w:ascii="Arial" w:eastAsia="Arial" w:hAnsi="Arial" w:cs="Arial"/>
          <w:b/>
          <w:color w:val="000000"/>
          <w:sz w:val="20"/>
        </w:rPr>
        <w:fldChar w:fldCharType="end"/>
      </w:r>
    </w:p>
    <w:p w14:paraId="2177B9AC" w14:textId="77777777" w:rsidR="00E84416" w:rsidRPr="00E84416" w:rsidRDefault="00E84416" w:rsidP="00E84416">
      <w:pPr>
        <w:widowControl/>
        <w:spacing w:line="259" w:lineRule="auto"/>
        <w:jc w:val="right"/>
        <w:rPr>
          <w:rFonts w:ascii="Arial" w:eastAsia="Arial" w:hAnsi="Arial" w:cs="Arial"/>
          <w:color w:val="000000"/>
          <w:sz w:val="20"/>
        </w:rPr>
      </w:pPr>
    </w:p>
    <w:p w14:paraId="091AB63B" w14:textId="77777777" w:rsidR="00E84416" w:rsidRPr="00E84416" w:rsidRDefault="00E84416" w:rsidP="00E84416">
      <w:pPr>
        <w:widowControl/>
        <w:spacing w:line="259" w:lineRule="auto"/>
        <w:ind w:left="10" w:hanging="10"/>
        <w:jc w:val="right"/>
        <w:rPr>
          <w:rFonts w:ascii="Arial" w:eastAsia="Arial" w:hAnsi="Arial" w:cs="Arial"/>
          <w:color w:val="000000"/>
          <w:sz w:val="20"/>
        </w:rPr>
      </w:pPr>
      <w:r w:rsidRPr="00E84416">
        <w:rPr>
          <w:rFonts w:ascii="Arial" w:eastAsia="Arial" w:hAnsi="Arial" w:cs="Arial"/>
          <w:color w:val="000000"/>
          <w:sz w:val="20"/>
        </w:rPr>
        <w:t>July 7, 2011</w:t>
      </w:r>
    </w:p>
    <w:p w14:paraId="60CDB87E" w14:textId="77777777" w:rsidR="00E84416" w:rsidRPr="00E84416" w:rsidRDefault="00E84416" w:rsidP="00E84416">
      <w:pPr>
        <w:widowControl/>
        <w:spacing w:line="259" w:lineRule="auto"/>
        <w:ind w:left="1"/>
        <w:rPr>
          <w:rFonts w:ascii="Arial" w:eastAsia="Arial" w:hAnsi="Arial" w:cs="Arial"/>
          <w:color w:val="000000"/>
          <w:sz w:val="20"/>
        </w:rPr>
      </w:pPr>
    </w:p>
    <w:p w14:paraId="4F2BA96A" w14:textId="77777777" w:rsidR="00E84416" w:rsidRPr="00E84416" w:rsidRDefault="00E84416" w:rsidP="00AB1589">
      <w:pPr>
        <w:widowControl/>
        <w:numPr>
          <w:ilvl w:val="0"/>
          <w:numId w:val="7"/>
        </w:numPr>
        <w:spacing w:after="4" w:line="249" w:lineRule="auto"/>
        <w:ind w:left="360" w:hanging="360"/>
        <w:jc w:val="both"/>
        <w:rPr>
          <w:rFonts w:ascii="Arial" w:eastAsia="Arial" w:hAnsi="Arial" w:cs="Arial"/>
          <w:color w:val="000000"/>
          <w:sz w:val="20"/>
        </w:rPr>
      </w:pPr>
      <w:r w:rsidRPr="00E84416">
        <w:rPr>
          <w:rFonts w:ascii="Arial" w:eastAsia="Arial" w:hAnsi="Arial" w:cs="Arial"/>
          <w:b/>
          <w:color w:val="000000"/>
          <w:sz w:val="20"/>
        </w:rPr>
        <w:t>DESCRIPTION</w:t>
      </w:r>
    </w:p>
    <w:p w14:paraId="590F3A12" w14:textId="77777777" w:rsidR="00E84416" w:rsidRPr="00E84416" w:rsidRDefault="00E84416" w:rsidP="00AB1589">
      <w:pPr>
        <w:widowControl/>
        <w:spacing w:line="259" w:lineRule="auto"/>
        <w:ind w:left="363" w:hanging="1"/>
        <w:rPr>
          <w:rFonts w:ascii="Arial" w:eastAsia="Arial" w:hAnsi="Arial" w:cs="Arial"/>
          <w:color w:val="000000"/>
          <w:sz w:val="20"/>
        </w:rPr>
      </w:pPr>
    </w:p>
    <w:p w14:paraId="3833BA54" w14:textId="77777777" w:rsidR="00E84416" w:rsidRPr="00E84416" w:rsidRDefault="00E84416" w:rsidP="00AB1589">
      <w:pPr>
        <w:widowControl/>
        <w:spacing w:after="5" w:line="249" w:lineRule="auto"/>
        <w:ind w:left="363" w:hanging="1"/>
        <w:jc w:val="both"/>
        <w:rPr>
          <w:rFonts w:ascii="Arial" w:eastAsia="Arial" w:hAnsi="Arial" w:cs="Arial"/>
          <w:color w:val="000000"/>
          <w:sz w:val="20"/>
        </w:rPr>
      </w:pPr>
      <w:r w:rsidRPr="00E84416">
        <w:rPr>
          <w:rFonts w:ascii="Arial" w:eastAsia="Arial" w:hAnsi="Arial" w:cs="Arial"/>
          <w:color w:val="000000"/>
          <w:sz w:val="20"/>
        </w:rPr>
        <w:t>This work shall include furnishing and placing a flexible latex modified emulsion to existing roadway surfaces as specified herein and as directed by the Engineer.</w:t>
      </w:r>
    </w:p>
    <w:p w14:paraId="337FF0AC" w14:textId="77777777" w:rsidR="00E84416" w:rsidRPr="00E84416" w:rsidRDefault="00E84416" w:rsidP="00AB1589">
      <w:pPr>
        <w:widowControl/>
        <w:spacing w:line="259" w:lineRule="auto"/>
        <w:ind w:left="363" w:hanging="1"/>
        <w:rPr>
          <w:rFonts w:ascii="Arial" w:eastAsia="Arial" w:hAnsi="Arial" w:cs="Arial"/>
          <w:color w:val="000000"/>
          <w:sz w:val="20"/>
        </w:rPr>
      </w:pPr>
    </w:p>
    <w:p w14:paraId="4E40CD40" w14:textId="77777777" w:rsidR="00E84416" w:rsidRPr="00E84416" w:rsidRDefault="00E84416" w:rsidP="00AB1589">
      <w:pPr>
        <w:widowControl/>
        <w:numPr>
          <w:ilvl w:val="0"/>
          <w:numId w:val="7"/>
        </w:numPr>
        <w:spacing w:after="4" w:line="249" w:lineRule="auto"/>
        <w:ind w:left="360" w:hanging="360"/>
        <w:jc w:val="both"/>
        <w:rPr>
          <w:rFonts w:ascii="Arial" w:eastAsia="Arial" w:hAnsi="Arial" w:cs="Arial"/>
          <w:color w:val="000000"/>
          <w:sz w:val="20"/>
        </w:rPr>
      </w:pPr>
      <w:r w:rsidRPr="00E84416">
        <w:rPr>
          <w:rFonts w:ascii="Arial" w:eastAsia="Arial" w:hAnsi="Arial" w:cs="Arial"/>
          <w:b/>
          <w:color w:val="000000"/>
          <w:sz w:val="20"/>
        </w:rPr>
        <w:t>MATERIALS</w:t>
      </w:r>
    </w:p>
    <w:p w14:paraId="270EF721" w14:textId="77777777" w:rsidR="00E84416" w:rsidRPr="00E84416" w:rsidRDefault="00E84416" w:rsidP="00AB1589">
      <w:pPr>
        <w:widowControl/>
        <w:spacing w:line="259" w:lineRule="auto"/>
        <w:ind w:left="360"/>
        <w:rPr>
          <w:rFonts w:ascii="Arial" w:eastAsia="Arial" w:hAnsi="Arial" w:cs="Arial"/>
          <w:color w:val="000000"/>
          <w:sz w:val="20"/>
        </w:rPr>
      </w:pPr>
    </w:p>
    <w:p w14:paraId="042B6F87" w14:textId="77777777" w:rsidR="00E84416" w:rsidRPr="00E84416" w:rsidRDefault="00E84416" w:rsidP="00AB1589">
      <w:pPr>
        <w:widowControl/>
        <w:numPr>
          <w:ilvl w:val="1"/>
          <w:numId w:val="7"/>
        </w:numPr>
        <w:spacing w:after="5" w:line="249" w:lineRule="auto"/>
        <w:ind w:left="720" w:hanging="360"/>
        <w:jc w:val="both"/>
        <w:rPr>
          <w:rFonts w:ascii="Arial" w:eastAsia="Arial" w:hAnsi="Arial" w:cs="Arial"/>
          <w:color w:val="000000"/>
          <w:sz w:val="20"/>
        </w:rPr>
      </w:pPr>
      <w:r w:rsidRPr="00E84416">
        <w:rPr>
          <w:rFonts w:ascii="Arial" w:eastAsia="Arial" w:hAnsi="Arial" w:cs="Arial"/>
          <w:b/>
          <w:color w:val="000000"/>
          <w:sz w:val="20"/>
        </w:rPr>
        <w:t>Emulsified asphalt</w:t>
      </w:r>
      <w:r w:rsidRPr="00E84416">
        <w:rPr>
          <w:rFonts w:ascii="Arial" w:eastAsia="Arial" w:hAnsi="Arial" w:cs="Arial"/>
          <w:color w:val="000000"/>
          <w:sz w:val="20"/>
        </w:rPr>
        <w:t xml:space="preserve"> shall be a quick set latex modified cationic emulsion conforming to the requirements of Section 210 of the Specifications and the following:</w:t>
      </w:r>
    </w:p>
    <w:p w14:paraId="11624CE9" w14:textId="77777777" w:rsidR="00E84416" w:rsidRPr="00E84416" w:rsidRDefault="00E84416" w:rsidP="00AB1589">
      <w:pPr>
        <w:widowControl/>
        <w:spacing w:line="259" w:lineRule="auto"/>
        <w:ind w:left="720"/>
        <w:rPr>
          <w:rFonts w:ascii="Arial" w:eastAsia="Arial" w:hAnsi="Arial" w:cs="Arial"/>
          <w:color w:val="000000"/>
          <w:sz w:val="20"/>
        </w:rPr>
      </w:pPr>
    </w:p>
    <w:p w14:paraId="032D4956" w14:textId="77777777" w:rsidR="00E84416" w:rsidRPr="00E84416" w:rsidRDefault="00E84416" w:rsidP="00AB1589">
      <w:pPr>
        <w:widowControl/>
        <w:numPr>
          <w:ilvl w:val="2"/>
          <w:numId w:val="7"/>
        </w:numPr>
        <w:spacing w:after="5" w:line="249" w:lineRule="auto"/>
        <w:ind w:left="1080" w:hanging="360"/>
        <w:jc w:val="both"/>
        <w:rPr>
          <w:rFonts w:ascii="Arial" w:eastAsia="Arial" w:hAnsi="Arial" w:cs="Arial"/>
          <w:color w:val="000000"/>
          <w:sz w:val="20"/>
        </w:rPr>
      </w:pPr>
      <w:r w:rsidRPr="00E84416">
        <w:rPr>
          <w:rFonts w:ascii="Arial" w:eastAsia="Arial" w:hAnsi="Arial" w:cs="Arial"/>
          <w:color w:val="000000"/>
          <w:sz w:val="20"/>
        </w:rPr>
        <w:t>The emulsion shall be designated CQS-1hLm cationic quick setting emulsion and shall conform to the requirements of Cationic Type CQS-1h per AASHTO M208.</w:t>
      </w:r>
    </w:p>
    <w:p w14:paraId="7B630EAD" w14:textId="77777777" w:rsidR="00E84416" w:rsidRPr="00E84416" w:rsidRDefault="00E84416" w:rsidP="00AB1589">
      <w:pPr>
        <w:widowControl/>
        <w:spacing w:line="259" w:lineRule="auto"/>
        <w:ind w:left="1080" w:hanging="360"/>
        <w:rPr>
          <w:rFonts w:ascii="Arial" w:eastAsia="Arial" w:hAnsi="Arial" w:cs="Arial"/>
          <w:color w:val="000000"/>
          <w:sz w:val="20"/>
        </w:rPr>
      </w:pPr>
    </w:p>
    <w:p w14:paraId="22370A06" w14:textId="77777777" w:rsidR="00E84416" w:rsidRPr="00E84416" w:rsidRDefault="00E84416" w:rsidP="00AB1589">
      <w:pPr>
        <w:widowControl/>
        <w:numPr>
          <w:ilvl w:val="2"/>
          <w:numId w:val="7"/>
        </w:numPr>
        <w:spacing w:after="5" w:line="249" w:lineRule="auto"/>
        <w:ind w:left="1080" w:hanging="360"/>
        <w:jc w:val="both"/>
        <w:rPr>
          <w:rFonts w:ascii="Arial" w:eastAsia="Arial" w:hAnsi="Arial" w:cs="Arial"/>
          <w:color w:val="000000"/>
          <w:sz w:val="20"/>
        </w:rPr>
      </w:pPr>
      <w:r w:rsidRPr="00E84416">
        <w:rPr>
          <w:rFonts w:ascii="Arial" w:eastAsia="Arial" w:hAnsi="Arial" w:cs="Arial"/>
          <w:color w:val="000000"/>
          <w:sz w:val="20"/>
        </w:rPr>
        <w:t>Ring and ball softening point of the residue, minimum = 135 degrees F.</w:t>
      </w:r>
    </w:p>
    <w:p w14:paraId="34884672" w14:textId="77777777" w:rsidR="00E84416" w:rsidRPr="00E84416" w:rsidRDefault="00E84416" w:rsidP="00AB1589">
      <w:pPr>
        <w:widowControl/>
        <w:spacing w:line="259" w:lineRule="auto"/>
        <w:ind w:left="1080" w:hanging="360"/>
        <w:rPr>
          <w:rFonts w:ascii="Arial" w:eastAsia="Arial" w:hAnsi="Arial" w:cs="Arial"/>
          <w:color w:val="000000"/>
          <w:sz w:val="20"/>
        </w:rPr>
      </w:pPr>
    </w:p>
    <w:p w14:paraId="6B035B14" w14:textId="77777777" w:rsidR="00E84416" w:rsidRPr="00E84416" w:rsidRDefault="00E84416" w:rsidP="00AB1589">
      <w:pPr>
        <w:widowControl/>
        <w:numPr>
          <w:ilvl w:val="2"/>
          <w:numId w:val="7"/>
        </w:numPr>
        <w:spacing w:after="5" w:line="249" w:lineRule="auto"/>
        <w:ind w:left="1080" w:hanging="360"/>
        <w:jc w:val="both"/>
        <w:rPr>
          <w:rFonts w:ascii="Arial" w:eastAsia="Arial" w:hAnsi="Arial" w:cs="Arial"/>
          <w:color w:val="000000"/>
          <w:sz w:val="20"/>
        </w:rPr>
      </w:pPr>
      <w:r w:rsidRPr="00E84416">
        <w:rPr>
          <w:rFonts w:ascii="Arial" w:eastAsia="Arial" w:hAnsi="Arial" w:cs="Arial"/>
          <w:color w:val="000000"/>
          <w:sz w:val="20"/>
        </w:rPr>
        <w:t>Residue by Distillation Modified Test Conditions (177ºC (350ºF) 20 Min hold) AASHTO T59 62%</w:t>
      </w:r>
      <w:r w:rsidRPr="00E84416">
        <w:rPr>
          <w:rFonts w:ascii="Arial" w:eastAsia="Arial" w:hAnsi="Arial" w:cs="Arial"/>
          <w:i/>
          <w:color w:val="000000"/>
          <w:sz w:val="20"/>
        </w:rPr>
        <w:t xml:space="preserve"> minimum</w:t>
      </w:r>
      <w:r w:rsidRPr="00E84416">
        <w:rPr>
          <w:rFonts w:ascii="Arial" w:eastAsia="Arial" w:hAnsi="Arial" w:cs="Arial"/>
          <w:b/>
          <w:color w:val="000000"/>
          <w:sz w:val="20"/>
        </w:rPr>
        <w:t xml:space="preserve"> </w:t>
      </w:r>
    </w:p>
    <w:p w14:paraId="7AC9FC08" w14:textId="77777777" w:rsidR="00E84416" w:rsidRPr="00E84416" w:rsidRDefault="00E84416" w:rsidP="00AB1589">
      <w:pPr>
        <w:widowControl/>
        <w:spacing w:after="4" w:line="259" w:lineRule="auto"/>
        <w:ind w:left="1080" w:hanging="360"/>
        <w:rPr>
          <w:rFonts w:ascii="Arial" w:eastAsia="Arial" w:hAnsi="Arial" w:cs="Arial"/>
          <w:color w:val="000000"/>
          <w:sz w:val="20"/>
        </w:rPr>
      </w:pPr>
    </w:p>
    <w:p w14:paraId="31D6C328" w14:textId="77777777" w:rsidR="00E84416" w:rsidRPr="00E84416" w:rsidRDefault="00E84416" w:rsidP="00AB1589">
      <w:pPr>
        <w:widowControl/>
        <w:numPr>
          <w:ilvl w:val="2"/>
          <w:numId w:val="7"/>
        </w:numPr>
        <w:spacing w:after="5" w:line="259" w:lineRule="auto"/>
        <w:ind w:left="1080" w:hanging="360"/>
        <w:jc w:val="both"/>
        <w:rPr>
          <w:rFonts w:ascii="Arial" w:eastAsia="Arial" w:hAnsi="Arial" w:cs="Arial"/>
          <w:color w:val="000000"/>
          <w:sz w:val="20"/>
        </w:rPr>
      </w:pPr>
      <w:r w:rsidRPr="00E84416">
        <w:rPr>
          <w:rFonts w:ascii="Arial" w:eastAsia="Arial" w:hAnsi="Arial" w:cs="Arial"/>
          <w:color w:val="000000"/>
          <w:sz w:val="20"/>
        </w:rPr>
        <w:t xml:space="preserve">Penetration </w:t>
      </w:r>
      <w:r w:rsidRPr="00E84416">
        <w:rPr>
          <w:rFonts w:ascii="Arial" w:eastAsia="Arial" w:hAnsi="Arial" w:cs="Arial"/>
          <w:color w:val="000000"/>
          <w:sz w:val="20"/>
          <w:szCs w:val="20"/>
        </w:rPr>
        <w:t xml:space="preserve">@ 25ºC (77º F) 100 gram 5s should be </w:t>
      </w:r>
      <w:proofErr w:type="gramStart"/>
      <w:r w:rsidRPr="00E84416">
        <w:rPr>
          <w:rFonts w:ascii="Arial" w:eastAsia="Arial" w:hAnsi="Arial" w:cs="Arial"/>
          <w:color w:val="000000"/>
          <w:sz w:val="20"/>
          <w:szCs w:val="20"/>
        </w:rPr>
        <w:t>between 40-150</w:t>
      </w:r>
      <w:proofErr w:type="gramEnd"/>
      <w:r w:rsidRPr="00E84416">
        <w:rPr>
          <w:rFonts w:ascii="Arial" w:eastAsia="Arial" w:hAnsi="Arial" w:cs="Arial"/>
          <w:color w:val="000000"/>
          <w:sz w:val="20"/>
          <w:szCs w:val="20"/>
        </w:rPr>
        <w:t>.</w:t>
      </w:r>
    </w:p>
    <w:p w14:paraId="17099FF0" w14:textId="77777777" w:rsidR="00E84416" w:rsidRPr="00E84416" w:rsidRDefault="00E84416" w:rsidP="00AB1589">
      <w:pPr>
        <w:widowControl/>
        <w:spacing w:line="259" w:lineRule="auto"/>
        <w:ind w:left="1080" w:hanging="360"/>
        <w:rPr>
          <w:rFonts w:ascii="Arial" w:eastAsia="Arial" w:hAnsi="Arial" w:cs="Arial"/>
          <w:color w:val="000000"/>
          <w:sz w:val="20"/>
        </w:rPr>
      </w:pPr>
    </w:p>
    <w:p w14:paraId="67497BD3" w14:textId="77777777" w:rsidR="00E84416" w:rsidRPr="00E84416" w:rsidRDefault="00E84416" w:rsidP="00AB1589">
      <w:pPr>
        <w:widowControl/>
        <w:numPr>
          <w:ilvl w:val="2"/>
          <w:numId w:val="7"/>
        </w:numPr>
        <w:spacing w:after="5" w:line="249" w:lineRule="auto"/>
        <w:ind w:left="1080" w:hanging="360"/>
        <w:jc w:val="both"/>
        <w:rPr>
          <w:rFonts w:ascii="Arial" w:eastAsia="Arial" w:hAnsi="Arial" w:cs="Arial"/>
          <w:color w:val="000000"/>
          <w:sz w:val="20"/>
        </w:rPr>
      </w:pPr>
      <w:r w:rsidRPr="00E84416">
        <w:rPr>
          <w:rFonts w:ascii="Arial" w:eastAsia="Arial" w:hAnsi="Arial" w:cs="Arial"/>
          <w:color w:val="000000"/>
          <w:sz w:val="20"/>
        </w:rPr>
        <w:t>Material shall be furnished in accordance with the Departments Asphalt Acceptance Program.</w:t>
      </w:r>
    </w:p>
    <w:p w14:paraId="09202BFE" w14:textId="77777777" w:rsidR="00E84416" w:rsidRPr="00E84416" w:rsidRDefault="00E84416" w:rsidP="00AB1589">
      <w:pPr>
        <w:widowControl/>
        <w:spacing w:line="259" w:lineRule="auto"/>
        <w:ind w:left="1080" w:hanging="360"/>
        <w:rPr>
          <w:rFonts w:ascii="Arial" w:eastAsia="Arial" w:hAnsi="Arial" w:cs="Arial"/>
          <w:color w:val="000000"/>
          <w:sz w:val="20"/>
        </w:rPr>
      </w:pPr>
    </w:p>
    <w:p w14:paraId="324456B0" w14:textId="77777777" w:rsidR="00E84416" w:rsidRPr="00E84416" w:rsidRDefault="00E84416" w:rsidP="00AB1589">
      <w:pPr>
        <w:widowControl/>
        <w:numPr>
          <w:ilvl w:val="1"/>
          <w:numId w:val="7"/>
        </w:numPr>
        <w:spacing w:after="5" w:line="249" w:lineRule="auto"/>
        <w:ind w:left="720" w:hanging="360"/>
        <w:jc w:val="both"/>
        <w:rPr>
          <w:rFonts w:ascii="Arial" w:eastAsia="Arial" w:hAnsi="Arial" w:cs="Arial"/>
          <w:color w:val="000000"/>
          <w:sz w:val="20"/>
        </w:rPr>
      </w:pPr>
      <w:r w:rsidRPr="00E84416">
        <w:rPr>
          <w:rFonts w:ascii="Arial" w:eastAsia="Arial" w:hAnsi="Arial" w:cs="Arial"/>
          <w:b/>
          <w:color w:val="000000"/>
          <w:sz w:val="20"/>
        </w:rPr>
        <w:t>Aggregate</w:t>
      </w:r>
      <w:r w:rsidRPr="00E84416">
        <w:rPr>
          <w:rFonts w:ascii="Arial" w:eastAsia="Arial" w:hAnsi="Arial" w:cs="Arial"/>
          <w:color w:val="000000"/>
          <w:sz w:val="20"/>
        </w:rPr>
        <w:t xml:space="preserve"> shall be non-polishing crushed stone conforming to the requirements Section 202 of the Specifications, except the soundness loss shall not exceed 18 percent.</w:t>
      </w:r>
    </w:p>
    <w:p w14:paraId="02BE663F" w14:textId="77777777" w:rsidR="00E84416" w:rsidRPr="00E84416" w:rsidRDefault="00E84416" w:rsidP="00AB1589">
      <w:pPr>
        <w:widowControl/>
        <w:spacing w:line="259" w:lineRule="auto"/>
        <w:ind w:left="720"/>
        <w:rPr>
          <w:rFonts w:ascii="Arial" w:eastAsia="Arial" w:hAnsi="Arial" w:cs="Arial"/>
          <w:color w:val="000000"/>
          <w:sz w:val="20"/>
        </w:rPr>
      </w:pPr>
    </w:p>
    <w:p w14:paraId="5D653D3A" w14:textId="77777777" w:rsidR="00E84416" w:rsidRPr="00E84416" w:rsidRDefault="00E84416" w:rsidP="00AB1589">
      <w:pPr>
        <w:widowControl/>
        <w:spacing w:after="5" w:line="249" w:lineRule="auto"/>
        <w:ind w:left="720"/>
        <w:jc w:val="both"/>
        <w:rPr>
          <w:rFonts w:ascii="Arial" w:eastAsia="Arial" w:hAnsi="Arial" w:cs="Arial"/>
          <w:color w:val="000000"/>
          <w:sz w:val="20"/>
        </w:rPr>
      </w:pPr>
      <w:r w:rsidRPr="00E84416">
        <w:rPr>
          <w:rFonts w:ascii="Arial" w:eastAsia="Arial" w:hAnsi="Arial" w:cs="Arial"/>
          <w:color w:val="000000"/>
          <w:sz w:val="20"/>
        </w:rPr>
        <w:t>Gradation of the aggregate shall be in accordance with the following:</w:t>
      </w:r>
    </w:p>
    <w:p w14:paraId="0FEAB8B6" w14:textId="77777777" w:rsidR="00E84416" w:rsidRPr="00E84416" w:rsidRDefault="00E84416" w:rsidP="00AB1589">
      <w:pPr>
        <w:widowControl/>
        <w:spacing w:line="259" w:lineRule="auto"/>
        <w:ind w:left="720"/>
        <w:rPr>
          <w:rFonts w:ascii="Arial" w:eastAsia="Arial" w:hAnsi="Arial" w:cs="Arial"/>
          <w:color w:val="000000"/>
          <w:sz w:val="20"/>
        </w:rPr>
      </w:pPr>
    </w:p>
    <w:tbl>
      <w:tblPr>
        <w:tblStyle w:val="TableGrid0"/>
        <w:tblW w:w="0" w:type="auto"/>
        <w:tblInd w:w="720" w:type="dxa"/>
        <w:tblCellMar>
          <w:top w:w="58" w:type="dxa"/>
          <w:left w:w="58" w:type="dxa"/>
          <w:bottom w:w="58" w:type="dxa"/>
          <w:right w:w="58" w:type="dxa"/>
        </w:tblCellMar>
        <w:tblLook w:val="04A0" w:firstRow="1" w:lastRow="0" w:firstColumn="1" w:lastColumn="0" w:noHBand="0" w:noVBand="1"/>
      </w:tblPr>
      <w:tblGrid>
        <w:gridCol w:w="1098"/>
        <w:gridCol w:w="1350"/>
        <w:gridCol w:w="1350"/>
        <w:gridCol w:w="1350"/>
        <w:gridCol w:w="1440"/>
      </w:tblGrid>
      <w:tr w:rsidR="00E84416" w:rsidRPr="00E84416" w14:paraId="671475D7" w14:textId="77777777" w:rsidTr="00AB1589">
        <w:tc>
          <w:tcPr>
            <w:tcW w:w="1098" w:type="dxa"/>
            <w:vAlign w:val="center"/>
          </w:tcPr>
          <w:p w14:paraId="3ABCD20B" w14:textId="77777777" w:rsidR="00E84416" w:rsidRPr="00E84416" w:rsidRDefault="00E84416" w:rsidP="00E84416">
            <w:pPr>
              <w:spacing w:after="57" w:line="259" w:lineRule="auto"/>
              <w:jc w:val="center"/>
              <w:rPr>
                <w:rFonts w:ascii="Arial" w:eastAsia="Arial" w:hAnsi="Arial" w:cs="Arial"/>
                <w:b/>
                <w:color w:val="000000"/>
                <w:sz w:val="20"/>
              </w:rPr>
            </w:pPr>
            <w:r w:rsidRPr="00E84416">
              <w:rPr>
                <w:rFonts w:ascii="Arial" w:eastAsia="Arial" w:hAnsi="Arial" w:cs="Arial"/>
                <w:b/>
                <w:color w:val="000000"/>
                <w:sz w:val="20"/>
              </w:rPr>
              <w:t>SCREEN SIZE</w:t>
            </w:r>
          </w:p>
        </w:tc>
        <w:tc>
          <w:tcPr>
            <w:tcW w:w="1350" w:type="dxa"/>
            <w:vAlign w:val="center"/>
          </w:tcPr>
          <w:p w14:paraId="78D2C51D" w14:textId="77777777" w:rsidR="00E84416" w:rsidRPr="00E84416" w:rsidRDefault="00E84416" w:rsidP="00E84416">
            <w:pPr>
              <w:spacing w:after="57" w:line="259" w:lineRule="auto"/>
              <w:jc w:val="center"/>
              <w:rPr>
                <w:rFonts w:ascii="Arial" w:eastAsia="Arial" w:hAnsi="Arial" w:cs="Arial"/>
                <w:b/>
                <w:color w:val="000000"/>
                <w:sz w:val="20"/>
                <w:szCs w:val="20"/>
              </w:rPr>
            </w:pPr>
            <w:r w:rsidRPr="00E84416">
              <w:rPr>
                <w:rFonts w:ascii="Arial" w:eastAsia="Arial" w:hAnsi="Arial" w:cs="Arial"/>
                <w:b/>
                <w:color w:val="000000"/>
                <w:sz w:val="20"/>
                <w:szCs w:val="20"/>
              </w:rPr>
              <w:t>TYPE A</w:t>
            </w:r>
          </w:p>
          <w:p w14:paraId="48E0D090" w14:textId="77777777" w:rsidR="00E84416" w:rsidRPr="00E84416" w:rsidRDefault="00E84416" w:rsidP="00E84416">
            <w:pPr>
              <w:spacing w:after="57" w:line="259" w:lineRule="auto"/>
              <w:jc w:val="center"/>
              <w:rPr>
                <w:rFonts w:ascii="Arial" w:eastAsia="Arial" w:hAnsi="Arial" w:cs="Arial"/>
                <w:b/>
                <w:color w:val="000000"/>
                <w:sz w:val="20"/>
                <w:szCs w:val="20"/>
              </w:rPr>
            </w:pPr>
            <w:r w:rsidRPr="00E84416">
              <w:rPr>
                <w:rFonts w:ascii="Arial" w:eastAsia="Arial" w:hAnsi="Arial" w:cs="Arial"/>
                <w:b/>
                <w:color w:val="000000"/>
                <w:sz w:val="20"/>
                <w:szCs w:val="20"/>
              </w:rPr>
              <w:t>(% Passing)</w:t>
            </w:r>
          </w:p>
        </w:tc>
        <w:tc>
          <w:tcPr>
            <w:tcW w:w="1350" w:type="dxa"/>
            <w:vAlign w:val="center"/>
          </w:tcPr>
          <w:p w14:paraId="73ADF4DC" w14:textId="77777777" w:rsidR="00E84416" w:rsidRPr="00E84416" w:rsidRDefault="00E84416" w:rsidP="00E84416">
            <w:pPr>
              <w:spacing w:after="57" w:line="259" w:lineRule="auto"/>
              <w:jc w:val="center"/>
              <w:rPr>
                <w:rFonts w:ascii="Arial" w:eastAsia="Arial" w:hAnsi="Arial" w:cs="Arial"/>
                <w:b/>
                <w:color w:val="000000"/>
                <w:sz w:val="20"/>
              </w:rPr>
            </w:pPr>
            <w:r w:rsidRPr="00E84416">
              <w:rPr>
                <w:rFonts w:ascii="Arial" w:eastAsia="Arial" w:hAnsi="Arial" w:cs="Arial"/>
                <w:b/>
                <w:color w:val="000000"/>
                <w:sz w:val="20"/>
              </w:rPr>
              <w:t>TYPE B</w:t>
            </w:r>
          </w:p>
          <w:p w14:paraId="73977FE0" w14:textId="77777777" w:rsidR="00E84416" w:rsidRPr="00E84416" w:rsidRDefault="00E84416" w:rsidP="00E84416">
            <w:pPr>
              <w:spacing w:after="57" w:line="259" w:lineRule="auto"/>
              <w:jc w:val="center"/>
              <w:rPr>
                <w:rFonts w:ascii="Arial" w:eastAsia="Arial" w:hAnsi="Arial" w:cs="Arial"/>
                <w:b/>
                <w:color w:val="000000"/>
                <w:sz w:val="20"/>
              </w:rPr>
            </w:pPr>
            <w:r w:rsidRPr="00E84416">
              <w:rPr>
                <w:rFonts w:ascii="Arial" w:eastAsia="Arial" w:hAnsi="Arial" w:cs="Arial"/>
                <w:b/>
                <w:color w:val="000000"/>
                <w:sz w:val="20"/>
              </w:rPr>
              <w:t>(% Passing)</w:t>
            </w:r>
          </w:p>
        </w:tc>
        <w:tc>
          <w:tcPr>
            <w:tcW w:w="1350" w:type="dxa"/>
            <w:vAlign w:val="center"/>
          </w:tcPr>
          <w:p w14:paraId="16119A35" w14:textId="77777777" w:rsidR="00E84416" w:rsidRPr="00E84416" w:rsidRDefault="00E84416" w:rsidP="00E84416">
            <w:pPr>
              <w:spacing w:after="57" w:line="259" w:lineRule="auto"/>
              <w:jc w:val="center"/>
              <w:rPr>
                <w:rFonts w:ascii="Arial" w:eastAsia="Arial" w:hAnsi="Arial" w:cs="Arial"/>
                <w:b/>
                <w:color w:val="000000"/>
                <w:sz w:val="20"/>
              </w:rPr>
            </w:pPr>
            <w:r w:rsidRPr="00E84416">
              <w:rPr>
                <w:rFonts w:ascii="Arial" w:eastAsia="Arial" w:hAnsi="Arial" w:cs="Arial"/>
                <w:b/>
                <w:color w:val="000000"/>
                <w:sz w:val="20"/>
              </w:rPr>
              <w:t>TYPE C</w:t>
            </w:r>
          </w:p>
          <w:p w14:paraId="3C559109" w14:textId="77777777" w:rsidR="00E84416" w:rsidRPr="00E84416" w:rsidRDefault="00E84416" w:rsidP="00E84416">
            <w:pPr>
              <w:spacing w:after="57" w:line="259" w:lineRule="auto"/>
              <w:jc w:val="center"/>
              <w:rPr>
                <w:rFonts w:ascii="Arial" w:eastAsia="Arial" w:hAnsi="Arial" w:cs="Arial"/>
                <w:b/>
                <w:color w:val="000000"/>
                <w:sz w:val="20"/>
              </w:rPr>
            </w:pPr>
            <w:r w:rsidRPr="00E84416">
              <w:rPr>
                <w:rFonts w:ascii="Arial" w:eastAsia="Arial" w:hAnsi="Arial" w:cs="Arial"/>
                <w:b/>
                <w:color w:val="000000"/>
                <w:sz w:val="20"/>
              </w:rPr>
              <w:t>(% Passing)</w:t>
            </w:r>
          </w:p>
        </w:tc>
        <w:tc>
          <w:tcPr>
            <w:tcW w:w="1440" w:type="dxa"/>
            <w:vAlign w:val="center"/>
          </w:tcPr>
          <w:p w14:paraId="39A9DF6F" w14:textId="77777777" w:rsidR="00E84416" w:rsidRPr="00E84416" w:rsidRDefault="00E84416" w:rsidP="00E84416">
            <w:pPr>
              <w:spacing w:after="57" w:line="259" w:lineRule="auto"/>
              <w:jc w:val="center"/>
              <w:rPr>
                <w:rFonts w:ascii="Arial" w:eastAsia="Arial" w:hAnsi="Arial" w:cs="Arial"/>
                <w:b/>
                <w:color w:val="000000"/>
                <w:sz w:val="20"/>
              </w:rPr>
            </w:pPr>
            <w:r w:rsidRPr="00E84416">
              <w:rPr>
                <w:rFonts w:ascii="Arial" w:eastAsia="Arial" w:hAnsi="Arial" w:cs="Arial"/>
                <w:b/>
                <w:color w:val="000000"/>
                <w:sz w:val="20"/>
              </w:rPr>
              <w:t>RUTFILLING</w:t>
            </w:r>
          </w:p>
          <w:p w14:paraId="44ED8502" w14:textId="77777777" w:rsidR="00E84416" w:rsidRPr="00E84416" w:rsidRDefault="00E84416" w:rsidP="00E84416">
            <w:pPr>
              <w:spacing w:after="57" w:line="259" w:lineRule="auto"/>
              <w:jc w:val="center"/>
              <w:rPr>
                <w:rFonts w:ascii="Arial" w:eastAsia="Arial" w:hAnsi="Arial" w:cs="Arial"/>
                <w:b/>
                <w:color w:val="000000"/>
                <w:sz w:val="20"/>
              </w:rPr>
            </w:pPr>
            <w:r w:rsidRPr="00E84416">
              <w:rPr>
                <w:rFonts w:ascii="Arial" w:eastAsia="Arial" w:hAnsi="Arial" w:cs="Arial"/>
                <w:b/>
                <w:color w:val="000000"/>
                <w:sz w:val="20"/>
              </w:rPr>
              <w:t>(% Passing)</w:t>
            </w:r>
          </w:p>
        </w:tc>
      </w:tr>
      <w:tr w:rsidR="00E84416" w:rsidRPr="00E84416" w14:paraId="7CE2BA26" w14:textId="77777777" w:rsidTr="00AB1589">
        <w:tc>
          <w:tcPr>
            <w:tcW w:w="1098" w:type="dxa"/>
          </w:tcPr>
          <w:p w14:paraId="16F9AA53"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No.3/8</w:t>
            </w:r>
          </w:p>
        </w:tc>
        <w:tc>
          <w:tcPr>
            <w:tcW w:w="1350" w:type="dxa"/>
          </w:tcPr>
          <w:p w14:paraId="0307F73E"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100</w:t>
            </w:r>
          </w:p>
        </w:tc>
        <w:tc>
          <w:tcPr>
            <w:tcW w:w="1350" w:type="dxa"/>
          </w:tcPr>
          <w:p w14:paraId="63A4A4C4"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100</w:t>
            </w:r>
          </w:p>
        </w:tc>
        <w:tc>
          <w:tcPr>
            <w:tcW w:w="1350" w:type="dxa"/>
          </w:tcPr>
          <w:p w14:paraId="3E51E998"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100</w:t>
            </w:r>
          </w:p>
        </w:tc>
        <w:tc>
          <w:tcPr>
            <w:tcW w:w="1440" w:type="dxa"/>
          </w:tcPr>
          <w:p w14:paraId="677B3665"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100</w:t>
            </w:r>
          </w:p>
        </w:tc>
      </w:tr>
      <w:tr w:rsidR="00E84416" w:rsidRPr="00E84416" w14:paraId="64EF145C" w14:textId="77777777" w:rsidTr="00AB1589">
        <w:tc>
          <w:tcPr>
            <w:tcW w:w="1098" w:type="dxa"/>
          </w:tcPr>
          <w:p w14:paraId="210C2E81"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No.4</w:t>
            </w:r>
          </w:p>
        </w:tc>
        <w:tc>
          <w:tcPr>
            <w:tcW w:w="1350" w:type="dxa"/>
          </w:tcPr>
          <w:p w14:paraId="6B60D783"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100</w:t>
            </w:r>
          </w:p>
        </w:tc>
        <w:tc>
          <w:tcPr>
            <w:tcW w:w="1350" w:type="dxa"/>
          </w:tcPr>
          <w:p w14:paraId="7D38B5D2"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90-100</w:t>
            </w:r>
          </w:p>
        </w:tc>
        <w:tc>
          <w:tcPr>
            <w:tcW w:w="1350" w:type="dxa"/>
          </w:tcPr>
          <w:p w14:paraId="03A43599"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70-95</w:t>
            </w:r>
          </w:p>
        </w:tc>
        <w:tc>
          <w:tcPr>
            <w:tcW w:w="1440" w:type="dxa"/>
          </w:tcPr>
          <w:p w14:paraId="4DA8EF3F"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70-95</w:t>
            </w:r>
          </w:p>
        </w:tc>
      </w:tr>
      <w:tr w:rsidR="00E84416" w:rsidRPr="00E84416" w14:paraId="5FD43C1A" w14:textId="77777777" w:rsidTr="00AB1589">
        <w:tc>
          <w:tcPr>
            <w:tcW w:w="1098" w:type="dxa"/>
          </w:tcPr>
          <w:p w14:paraId="42ECEA68"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No.8</w:t>
            </w:r>
          </w:p>
        </w:tc>
        <w:tc>
          <w:tcPr>
            <w:tcW w:w="1350" w:type="dxa"/>
          </w:tcPr>
          <w:p w14:paraId="15E98195"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65-90</w:t>
            </w:r>
          </w:p>
        </w:tc>
        <w:tc>
          <w:tcPr>
            <w:tcW w:w="1350" w:type="dxa"/>
          </w:tcPr>
          <w:p w14:paraId="3A1CF6E3"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65-90</w:t>
            </w:r>
          </w:p>
        </w:tc>
        <w:tc>
          <w:tcPr>
            <w:tcW w:w="1350" w:type="dxa"/>
          </w:tcPr>
          <w:p w14:paraId="0438406E"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45-70</w:t>
            </w:r>
          </w:p>
        </w:tc>
        <w:tc>
          <w:tcPr>
            <w:tcW w:w="1440" w:type="dxa"/>
          </w:tcPr>
          <w:p w14:paraId="7D0C66E4"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45-70</w:t>
            </w:r>
          </w:p>
        </w:tc>
      </w:tr>
      <w:tr w:rsidR="00E84416" w:rsidRPr="00E84416" w14:paraId="33F680C4" w14:textId="77777777" w:rsidTr="00AB1589">
        <w:tc>
          <w:tcPr>
            <w:tcW w:w="1098" w:type="dxa"/>
          </w:tcPr>
          <w:p w14:paraId="6C129446"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No.16</w:t>
            </w:r>
          </w:p>
        </w:tc>
        <w:tc>
          <w:tcPr>
            <w:tcW w:w="1350" w:type="dxa"/>
          </w:tcPr>
          <w:p w14:paraId="1FCF31AD"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45-70</w:t>
            </w:r>
          </w:p>
        </w:tc>
        <w:tc>
          <w:tcPr>
            <w:tcW w:w="1350" w:type="dxa"/>
          </w:tcPr>
          <w:p w14:paraId="6AB17138"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45-70</w:t>
            </w:r>
          </w:p>
        </w:tc>
        <w:tc>
          <w:tcPr>
            <w:tcW w:w="1350" w:type="dxa"/>
          </w:tcPr>
          <w:p w14:paraId="3451541A"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32-54</w:t>
            </w:r>
          </w:p>
        </w:tc>
        <w:tc>
          <w:tcPr>
            <w:tcW w:w="1440" w:type="dxa"/>
          </w:tcPr>
          <w:p w14:paraId="2F142C5C"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32-54</w:t>
            </w:r>
          </w:p>
        </w:tc>
      </w:tr>
      <w:tr w:rsidR="00E84416" w:rsidRPr="00E84416" w14:paraId="142086ED" w14:textId="77777777" w:rsidTr="00AB1589">
        <w:tc>
          <w:tcPr>
            <w:tcW w:w="1098" w:type="dxa"/>
          </w:tcPr>
          <w:p w14:paraId="12B6B3A7"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No.30</w:t>
            </w:r>
          </w:p>
        </w:tc>
        <w:tc>
          <w:tcPr>
            <w:tcW w:w="1350" w:type="dxa"/>
          </w:tcPr>
          <w:p w14:paraId="0616B5FC"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30-50</w:t>
            </w:r>
          </w:p>
        </w:tc>
        <w:tc>
          <w:tcPr>
            <w:tcW w:w="1350" w:type="dxa"/>
          </w:tcPr>
          <w:p w14:paraId="30502D62"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30-50</w:t>
            </w:r>
          </w:p>
        </w:tc>
        <w:tc>
          <w:tcPr>
            <w:tcW w:w="1350" w:type="dxa"/>
          </w:tcPr>
          <w:p w14:paraId="0EE9E238"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23-38</w:t>
            </w:r>
          </w:p>
        </w:tc>
        <w:tc>
          <w:tcPr>
            <w:tcW w:w="1440" w:type="dxa"/>
          </w:tcPr>
          <w:p w14:paraId="3D983B1C"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23-38</w:t>
            </w:r>
          </w:p>
        </w:tc>
      </w:tr>
      <w:tr w:rsidR="00E84416" w:rsidRPr="00E84416" w14:paraId="33AA3DFD" w14:textId="77777777" w:rsidTr="00AB1589">
        <w:tc>
          <w:tcPr>
            <w:tcW w:w="1098" w:type="dxa"/>
          </w:tcPr>
          <w:p w14:paraId="3EE4FF33"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lastRenderedPageBreak/>
              <w:t>No.50</w:t>
            </w:r>
          </w:p>
        </w:tc>
        <w:tc>
          <w:tcPr>
            <w:tcW w:w="1350" w:type="dxa"/>
          </w:tcPr>
          <w:p w14:paraId="721F1DD8"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18-33</w:t>
            </w:r>
          </w:p>
        </w:tc>
        <w:tc>
          <w:tcPr>
            <w:tcW w:w="1350" w:type="dxa"/>
          </w:tcPr>
          <w:p w14:paraId="2EC8CAE6"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18-33</w:t>
            </w:r>
          </w:p>
        </w:tc>
        <w:tc>
          <w:tcPr>
            <w:tcW w:w="1350" w:type="dxa"/>
          </w:tcPr>
          <w:p w14:paraId="681CB4E4"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16-29</w:t>
            </w:r>
          </w:p>
        </w:tc>
        <w:tc>
          <w:tcPr>
            <w:tcW w:w="1440" w:type="dxa"/>
          </w:tcPr>
          <w:p w14:paraId="305478C7"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16-29</w:t>
            </w:r>
          </w:p>
        </w:tc>
      </w:tr>
      <w:tr w:rsidR="00E84416" w:rsidRPr="00E84416" w14:paraId="1FD3C2E7" w14:textId="77777777" w:rsidTr="00AB1589">
        <w:tc>
          <w:tcPr>
            <w:tcW w:w="1098" w:type="dxa"/>
          </w:tcPr>
          <w:p w14:paraId="2518E8A1"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No.100</w:t>
            </w:r>
          </w:p>
        </w:tc>
        <w:tc>
          <w:tcPr>
            <w:tcW w:w="1350" w:type="dxa"/>
          </w:tcPr>
          <w:p w14:paraId="47A13A89"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10-21</w:t>
            </w:r>
          </w:p>
        </w:tc>
        <w:tc>
          <w:tcPr>
            <w:tcW w:w="1350" w:type="dxa"/>
          </w:tcPr>
          <w:p w14:paraId="0F4F6FA4"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10-21</w:t>
            </w:r>
          </w:p>
        </w:tc>
        <w:tc>
          <w:tcPr>
            <w:tcW w:w="1350" w:type="dxa"/>
          </w:tcPr>
          <w:p w14:paraId="757AA032"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9-20</w:t>
            </w:r>
          </w:p>
        </w:tc>
        <w:tc>
          <w:tcPr>
            <w:tcW w:w="1440" w:type="dxa"/>
          </w:tcPr>
          <w:p w14:paraId="7C609226"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9-20</w:t>
            </w:r>
          </w:p>
        </w:tc>
      </w:tr>
      <w:tr w:rsidR="00E84416" w:rsidRPr="00E84416" w14:paraId="1927558F" w14:textId="77777777" w:rsidTr="00AB1589">
        <w:tc>
          <w:tcPr>
            <w:tcW w:w="1098" w:type="dxa"/>
          </w:tcPr>
          <w:p w14:paraId="19E8DE94"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No.200</w:t>
            </w:r>
          </w:p>
        </w:tc>
        <w:tc>
          <w:tcPr>
            <w:tcW w:w="1350" w:type="dxa"/>
          </w:tcPr>
          <w:p w14:paraId="15AF9242"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5-15</w:t>
            </w:r>
          </w:p>
        </w:tc>
        <w:tc>
          <w:tcPr>
            <w:tcW w:w="1350" w:type="dxa"/>
          </w:tcPr>
          <w:p w14:paraId="0B8AB430"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5-15</w:t>
            </w:r>
          </w:p>
        </w:tc>
        <w:tc>
          <w:tcPr>
            <w:tcW w:w="1350" w:type="dxa"/>
          </w:tcPr>
          <w:p w14:paraId="632F507B"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5-12</w:t>
            </w:r>
          </w:p>
        </w:tc>
        <w:tc>
          <w:tcPr>
            <w:tcW w:w="1440" w:type="dxa"/>
          </w:tcPr>
          <w:p w14:paraId="292F5D9F" w14:textId="77777777" w:rsidR="00E84416" w:rsidRPr="00E84416" w:rsidRDefault="00E84416" w:rsidP="00E84416">
            <w:pPr>
              <w:spacing w:after="57" w:line="259" w:lineRule="auto"/>
              <w:jc w:val="center"/>
              <w:rPr>
                <w:rFonts w:ascii="Arial" w:eastAsia="Arial" w:hAnsi="Arial" w:cs="Arial"/>
                <w:color w:val="000000"/>
                <w:sz w:val="20"/>
              </w:rPr>
            </w:pPr>
            <w:r w:rsidRPr="00E84416">
              <w:rPr>
                <w:rFonts w:ascii="Arial" w:eastAsia="Arial" w:hAnsi="Arial" w:cs="Arial"/>
                <w:color w:val="000000"/>
                <w:sz w:val="20"/>
              </w:rPr>
              <w:t>5-12</w:t>
            </w:r>
          </w:p>
        </w:tc>
      </w:tr>
    </w:tbl>
    <w:p w14:paraId="150A1CA7" w14:textId="77777777" w:rsidR="00E84416" w:rsidRPr="001827A0" w:rsidRDefault="00E84416" w:rsidP="001827A0">
      <w:pPr>
        <w:ind w:left="720"/>
        <w:rPr>
          <w:rFonts w:ascii="Arial" w:hAnsi="Arial" w:cs="Arial"/>
          <w:sz w:val="20"/>
          <w:szCs w:val="20"/>
        </w:rPr>
      </w:pPr>
    </w:p>
    <w:p w14:paraId="3FF9F401" w14:textId="77777777" w:rsidR="00E84416" w:rsidRPr="00E84416" w:rsidRDefault="00E84416" w:rsidP="00AB1589">
      <w:pPr>
        <w:widowControl/>
        <w:tabs>
          <w:tab w:val="center" w:pos="2286"/>
          <w:tab w:val="center" w:pos="3797"/>
          <w:tab w:val="center" w:pos="5307"/>
          <w:tab w:val="center" w:pos="6817"/>
          <w:tab w:val="center" w:pos="8326"/>
        </w:tabs>
        <w:spacing w:after="4" w:line="249" w:lineRule="auto"/>
        <w:ind w:left="720"/>
        <w:rPr>
          <w:rFonts w:ascii="Arial" w:eastAsia="Arial" w:hAnsi="Arial" w:cs="Arial"/>
          <w:color w:val="000000"/>
          <w:sz w:val="20"/>
        </w:rPr>
      </w:pPr>
    </w:p>
    <w:p w14:paraId="7312B32F" w14:textId="77777777" w:rsidR="00E84416" w:rsidRPr="00E84416" w:rsidRDefault="00E84416" w:rsidP="00AB1589">
      <w:pPr>
        <w:widowControl/>
        <w:spacing w:line="259" w:lineRule="auto"/>
        <w:ind w:left="720"/>
        <w:rPr>
          <w:rFonts w:ascii="Arial" w:eastAsia="Arial" w:hAnsi="Arial" w:cs="Arial"/>
          <w:color w:val="000000"/>
          <w:sz w:val="20"/>
        </w:rPr>
      </w:pPr>
    </w:p>
    <w:p w14:paraId="2F7116B3" w14:textId="77777777" w:rsidR="00E84416" w:rsidRPr="00E84416" w:rsidRDefault="00E84416" w:rsidP="00AB1589">
      <w:pPr>
        <w:widowControl/>
        <w:numPr>
          <w:ilvl w:val="0"/>
          <w:numId w:val="8"/>
        </w:numPr>
        <w:spacing w:after="5" w:line="249" w:lineRule="auto"/>
        <w:ind w:left="720" w:hanging="360"/>
        <w:jc w:val="both"/>
        <w:rPr>
          <w:rFonts w:ascii="Arial" w:eastAsia="Arial" w:hAnsi="Arial" w:cs="Arial"/>
          <w:color w:val="000000"/>
          <w:sz w:val="20"/>
        </w:rPr>
      </w:pPr>
      <w:r w:rsidRPr="00E84416">
        <w:rPr>
          <w:rFonts w:ascii="Arial" w:eastAsia="Arial" w:hAnsi="Arial" w:cs="Arial"/>
          <w:b/>
          <w:color w:val="000000"/>
          <w:sz w:val="20"/>
        </w:rPr>
        <w:t>Mineral filler</w:t>
      </w:r>
      <w:r w:rsidRPr="00E84416">
        <w:rPr>
          <w:rFonts w:ascii="Arial" w:eastAsia="Arial" w:hAnsi="Arial" w:cs="Arial"/>
          <w:color w:val="000000"/>
          <w:sz w:val="20"/>
        </w:rPr>
        <w:t xml:space="preserve"> shall be non-air entrained hydraulic cement, Type I, conforming to the requirements of Section 214 of the Specifications or hydrated lime conforming to the requirements of Section 240.02(a) of the Specifications. When requested by the Engineer a manufacturers Certification will be required.</w:t>
      </w:r>
    </w:p>
    <w:p w14:paraId="208097FD" w14:textId="77777777" w:rsidR="00E84416" w:rsidRPr="00E84416" w:rsidRDefault="00E84416" w:rsidP="00AB1589">
      <w:pPr>
        <w:widowControl/>
        <w:spacing w:line="259" w:lineRule="auto"/>
        <w:ind w:left="721" w:hanging="361"/>
        <w:rPr>
          <w:rFonts w:ascii="Arial" w:eastAsia="Arial" w:hAnsi="Arial" w:cs="Arial"/>
          <w:color w:val="000000"/>
          <w:sz w:val="20"/>
        </w:rPr>
      </w:pPr>
    </w:p>
    <w:p w14:paraId="005378EA" w14:textId="77777777" w:rsidR="00E84416" w:rsidRPr="00E84416" w:rsidRDefault="00E84416" w:rsidP="00AB1589">
      <w:pPr>
        <w:widowControl/>
        <w:numPr>
          <w:ilvl w:val="0"/>
          <w:numId w:val="8"/>
        </w:numPr>
        <w:spacing w:after="5" w:line="249" w:lineRule="auto"/>
        <w:ind w:left="721" w:hanging="361"/>
        <w:jc w:val="both"/>
        <w:rPr>
          <w:rFonts w:ascii="Arial" w:eastAsia="Arial" w:hAnsi="Arial" w:cs="Arial"/>
          <w:color w:val="000000"/>
          <w:sz w:val="20"/>
        </w:rPr>
      </w:pPr>
      <w:r w:rsidRPr="00E84416">
        <w:rPr>
          <w:rFonts w:ascii="Arial" w:eastAsia="Arial" w:hAnsi="Arial" w:cs="Arial"/>
          <w:b/>
          <w:color w:val="000000"/>
          <w:sz w:val="20"/>
        </w:rPr>
        <w:t>Water</w:t>
      </w:r>
      <w:r w:rsidRPr="00E84416">
        <w:rPr>
          <w:rFonts w:ascii="Arial" w:eastAsia="Arial" w:hAnsi="Arial" w:cs="Arial"/>
          <w:color w:val="000000"/>
          <w:sz w:val="20"/>
        </w:rPr>
        <w:t xml:space="preserve"> shall conform to the requirements of Section 216 of the Specifications.</w:t>
      </w:r>
    </w:p>
    <w:p w14:paraId="1D525EBC" w14:textId="77777777" w:rsidR="00E84416" w:rsidRPr="00E84416" w:rsidRDefault="00E84416" w:rsidP="00AB1589">
      <w:pPr>
        <w:widowControl/>
        <w:spacing w:after="24" w:line="259" w:lineRule="auto"/>
        <w:ind w:left="721" w:hanging="361"/>
        <w:rPr>
          <w:rFonts w:ascii="Arial" w:eastAsia="Arial" w:hAnsi="Arial" w:cs="Arial"/>
          <w:color w:val="000000"/>
          <w:sz w:val="20"/>
        </w:rPr>
      </w:pPr>
    </w:p>
    <w:p w14:paraId="7C090ED6" w14:textId="77777777" w:rsidR="00E84416" w:rsidRPr="00E84416" w:rsidRDefault="00E84416" w:rsidP="00AB1589">
      <w:pPr>
        <w:widowControl/>
        <w:numPr>
          <w:ilvl w:val="0"/>
          <w:numId w:val="8"/>
        </w:numPr>
        <w:spacing w:after="5" w:line="249" w:lineRule="auto"/>
        <w:ind w:left="721" w:hanging="361"/>
        <w:jc w:val="both"/>
        <w:rPr>
          <w:rFonts w:ascii="Arial" w:eastAsia="Arial" w:hAnsi="Arial" w:cs="Arial"/>
          <w:color w:val="000000"/>
          <w:sz w:val="20"/>
        </w:rPr>
      </w:pPr>
      <w:r w:rsidRPr="00E84416">
        <w:rPr>
          <w:rFonts w:ascii="Arial" w:eastAsia="Arial" w:hAnsi="Arial" w:cs="Arial"/>
          <w:b/>
          <w:color w:val="000000"/>
          <w:sz w:val="20"/>
        </w:rPr>
        <w:t>Latex modifier</w:t>
      </w:r>
      <w:r w:rsidRPr="00E84416">
        <w:rPr>
          <w:rFonts w:ascii="Arial" w:eastAsia="Arial" w:hAnsi="Arial" w:cs="Arial"/>
          <w:color w:val="000000"/>
          <w:sz w:val="20"/>
        </w:rPr>
        <w:t xml:space="preserve"> along with emulsifiers shall be milled into the asphalt emulsion by an approved emulsion manufacturer.</w:t>
      </w:r>
    </w:p>
    <w:p w14:paraId="028B2D58" w14:textId="77777777" w:rsidR="00E84416" w:rsidRPr="00E84416" w:rsidRDefault="00E84416" w:rsidP="00AB1589">
      <w:pPr>
        <w:widowControl/>
        <w:spacing w:after="23" w:line="259" w:lineRule="auto"/>
        <w:ind w:left="721" w:hanging="361"/>
        <w:rPr>
          <w:rFonts w:ascii="Arial" w:eastAsia="Arial" w:hAnsi="Arial" w:cs="Arial"/>
          <w:color w:val="000000"/>
          <w:sz w:val="20"/>
        </w:rPr>
      </w:pPr>
    </w:p>
    <w:p w14:paraId="3057375A" w14:textId="77777777" w:rsidR="00E84416" w:rsidRPr="00E84416" w:rsidRDefault="00E84416" w:rsidP="00AB1589">
      <w:pPr>
        <w:widowControl/>
        <w:numPr>
          <w:ilvl w:val="0"/>
          <w:numId w:val="8"/>
        </w:numPr>
        <w:spacing w:after="5" w:line="249" w:lineRule="auto"/>
        <w:ind w:left="721" w:hanging="361"/>
        <w:jc w:val="both"/>
        <w:rPr>
          <w:rFonts w:ascii="Arial" w:eastAsia="Arial" w:hAnsi="Arial" w:cs="Arial"/>
          <w:color w:val="000000"/>
          <w:sz w:val="20"/>
        </w:rPr>
      </w:pPr>
      <w:r w:rsidRPr="00E84416">
        <w:rPr>
          <w:rFonts w:ascii="Arial" w:eastAsia="Arial" w:hAnsi="Arial" w:cs="Arial"/>
          <w:b/>
          <w:color w:val="000000"/>
          <w:sz w:val="20"/>
        </w:rPr>
        <w:t>Additives</w:t>
      </w:r>
      <w:r w:rsidRPr="00E84416">
        <w:rPr>
          <w:rFonts w:ascii="Arial" w:eastAsia="Arial" w:hAnsi="Arial" w:cs="Arial"/>
          <w:color w:val="000000"/>
          <w:sz w:val="20"/>
        </w:rPr>
        <w:t xml:space="preserve"> may be used by the Contractor to provide control of the break/set time in the field and to meet the requirements for </w:t>
      </w:r>
      <w:proofErr w:type="spellStart"/>
      <w:r w:rsidRPr="00E84416">
        <w:rPr>
          <w:rFonts w:ascii="Arial" w:eastAsia="Arial" w:hAnsi="Arial" w:cs="Arial"/>
          <w:color w:val="000000"/>
          <w:sz w:val="20"/>
        </w:rPr>
        <w:t>flexiblity</w:t>
      </w:r>
      <w:proofErr w:type="spellEnd"/>
      <w:r w:rsidRPr="00E84416">
        <w:rPr>
          <w:rFonts w:ascii="Arial" w:eastAsia="Arial" w:hAnsi="Arial" w:cs="Arial"/>
          <w:color w:val="000000"/>
          <w:sz w:val="20"/>
        </w:rPr>
        <w:t xml:space="preserve"> within the mix design tables. The type of additives shall be specified in the mix design.</w:t>
      </w:r>
    </w:p>
    <w:p w14:paraId="1CF33BE3" w14:textId="77777777" w:rsidR="00E84416" w:rsidRPr="00E84416" w:rsidRDefault="00E84416" w:rsidP="00AB1589">
      <w:pPr>
        <w:widowControl/>
        <w:spacing w:after="23" w:line="259" w:lineRule="auto"/>
        <w:ind w:left="721" w:hanging="361"/>
        <w:rPr>
          <w:rFonts w:ascii="Arial" w:eastAsia="Arial" w:hAnsi="Arial" w:cs="Arial"/>
          <w:color w:val="000000"/>
          <w:sz w:val="20"/>
        </w:rPr>
      </w:pPr>
    </w:p>
    <w:p w14:paraId="3A4D22D2" w14:textId="77777777" w:rsidR="00E84416" w:rsidRPr="00E84416" w:rsidRDefault="00E84416" w:rsidP="00AB1589">
      <w:pPr>
        <w:widowControl/>
        <w:numPr>
          <w:ilvl w:val="0"/>
          <w:numId w:val="8"/>
        </w:numPr>
        <w:spacing w:after="5" w:line="249" w:lineRule="auto"/>
        <w:ind w:left="721" w:hanging="361"/>
        <w:jc w:val="both"/>
        <w:rPr>
          <w:rFonts w:ascii="Arial" w:eastAsia="Arial" w:hAnsi="Arial" w:cs="Arial"/>
          <w:color w:val="000000"/>
          <w:sz w:val="20"/>
        </w:rPr>
      </w:pPr>
      <w:r w:rsidRPr="00E84416">
        <w:rPr>
          <w:rFonts w:ascii="Arial" w:eastAsia="Arial" w:hAnsi="Arial" w:cs="Arial"/>
          <w:b/>
          <w:color w:val="000000"/>
          <w:sz w:val="20"/>
        </w:rPr>
        <w:t>Sampling requirements</w:t>
      </w:r>
      <w:r w:rsidRPr="00E84416">
        <w:rPr>
          <w:rFonts w:ascii="Arial" w:eastAsia="Arial" w:hAnsi="Arial" w:cs="Arial"/>
          <w:color w:val="000000"/>
          <w:sz w:val="20"/>
        </w:rPr>
        <w:t xml:space="preserve"> for gradation shall be taken from aggregate stockpiles designated by the Contractor. These stockpiles shall be located in the aggregate producer's quarry and acceptance for gradation will be based on an approved aggregate Producer's modified acceptance production control plan. Samples for Marshall </w:t>
      </w:r>
      <w:proofErr w:type="gramStart"/>
      <w:r w:rsidRPr="00E84416">
        <w:rPr>
          <w:rFonts w:ascii="Arial" w:eastAsia="Arial" w:hAnsi="Arial" w:cs="Arial"/>
          <w:color w:val="000000"/>
          <w:sz w:val="20"/>
        </w:rPr>
        <w:t>tests</w:t>
      </w:r>
      <w:proofErr w:type="gramEnd"/>
      <w:r w:rsidRPr="00E84416">
        <w:rPr>
          <w:rFonts w:ascii="Arial" w:eastAsia="Arial" w:hAnsi="Arial" w:cs="Arial"/>
          <w:color w:val="000000"/>
          <w:sz w:val="20"/>
        </w:rPr>
        <w:t xml:space="preserve"> and asphalt content shall be taken from the completed mix for testing by the Department. The frequency of sampling and testing will be established by the Engineer based upon the Department's acceptance program. The asphalt content will be determined by the Ignition Method (VTM-102) or nuclear gauge (VTM-90), as determined by the Engineer.</w:t>
      </w:r>
    </w:p>
    <w:p w14:paraId="3C3DA456" w14:textId="77777777" w:rsidR="00E84416" w:rsidRPr="00E84416" w:rsidRDefault="00E84416" w:rsidP="00AB1589">
      <w:pPr>
        <w:widowControl/>
        <w:spacing w:after="41" w:line="259" w:lineRule="auto"/>
        <w:ind w:left="721" w:hanging="361"/>
        <w:rPr>
          <w:rFonts w:ascii="Arial" w:eastAsia="Arial" w:hAnsi="Arial" w:cs="Arial"/>
          <w:color w:val="000000"/>
          <w:sz w:val="20"/>
        </w:rPr>
      </w:pPr>
    </w:p>
    <w:p w14:paraId="23D64D1D" w14:textId="77777777" w:rsidR="00E84416" w:rsidRPr="00E84416" w:rsidRDefault="00E84416" w:rsidP="00AB1589">
      <w:pPr>
        <w:widowControl/>
        <w:numPr>
          <w:ilvl w:val="0"/>
          <w:numId w:val="9"/>
        </w:numPr>
        <w:spacing w:after="4" w:line="249" w:lineRule="auto"/>
        <w:ind w:left="360" w:hanging="360"/>
        <w:jc w:val="both"/>
        <w:rPr>
          <w:rFonts w:ascii="Arial" w:eastAsia="Arial" w:hAnsi="Arial" w:cs="Arial"/>
          <w:color w:val="000000"/>
          <w:sz w:val="20"/>
        </w:rPr>
      </w:pPr>
      <w:r w:rsidRPr="00E84416">
        <w:rPr>
          <w:rFonts w:ascii="Arial" w:eastAsia="Arial" w:hAnsi="Arial" w:cs="Arial"/>
          <w:b/>
          <w:color w:val="000000"/>
          <w:sz w:val="20"/>
        </w:rPr>
        <w:t>MIX DESIGN</w:t>
      </w:r>
    </w:p>
    <w:p w14:paraId="6F590B27" w14:textId="77777777" w:rsidR="00E84416" w:rsidRPr="00E84416" w:rsidRDefault="00E84416" w:rsidP="00E84416">
      <w:pPr>
        <w:widowControl/>
        <w:spacing w:after="23" w:line="259" w:lineRule="auto"/>
        <w:ind w:left="361"/>
        <w:rPr>
          <w:rFonts w:ascii="Arial" w:eastAsia="Arial" w:hAnsi="Arial" w:cs="Arial"/>
          <w:color w:val="000000"/>
          <w:sz w:val="20"/>
        </w:rPr>
      </w:pPr>
    </w:p>
    <w:p w14:paraId="460DCB28" w14:textId="77777777" w:rsidR="00E84416" w:rsidRPr="00E84416" w:rsidRDefault="00E84416" w:rsidP="00E84416">
      <w:pPr>
        <w:widowControl/>
        <w:numPr>
          <w:ilvl w:val="1"/>
          <w:numId w:val="9"/>
        </w:numPr>
        <w:spacing w:after="5" w:line="249" w:lineRule="auto"/>
        <w:ind w:left="720" w:hanging="360"/>
        <w:jc w:val="both"/>
        <w:rPr>
          <w:rFonts w:ascii="Arial" w:eastAsia="Arial" w:hAnsi="Arial" w:cs="Arial"/>
          <w:color w:val="000000"/>
          <w:sz w:val="20"/>
        </w:rPr>
      </w:pPr>
      <w:r w:rsidRPr="00E84416">
        <w:rPr>
          <w:rFonts w:ascii="Arial" w:eastAsia="Arial" w:hAnsi="Arial" w:cs="Arial"/>
          <w:color w:val="000000"/>
          <w:sz w:val="20"/>
        </w:rPr>
        <w:t>The mixture shall be designed in a Department approved lab by the Contractor for the Engineer's approval and the job mix formula shall provide the following:</w:t>
      </w:r>
    </w:p>
    <w:p w14:paraId="1A379E44" w14:textId="77777777" w:rsidR="00E84416" w:rsidRPr="00E84416" w:rsidRDefault="00E84416" w:rsidP="00AB1589">
      <w:pPr>
        <w:widowControl/>
        <w:spacing w:line="259" w:lineRule="auto"/>
        <w:ind w:left="360"/>
        <w:rPr>
          <w:rFonts w:ascii="Arial" w:eastAsia="Arial" w:hAnsi="Arial" w:cs="Arial"/>
          <w:color w:val="000000"/>
          <w:sz w:val="20"/>
        </w:rPr>
      </w:pPr>
    </w:p>
    <w:tbl>
      <w:tblPr>
        <w:tblStyle w:val="TableGrid"/>
        <w:tblW w:w="7257" w:type="dxa"/>
        <w:tblInd w:w="1441" w:type="dxa"/>
        <w:tblLook w:val="04A0" w:firstRow="1" w:lastRow="0" w:firstColumn="1" w:lastColumn="0" w:noHBand="0" w:noVBand="1"/>
      </w:tblPr>
      <w:tblGrid>
        <w:gridCol w:w="1440"/>
        <w:gridCol w:w="2160"/>
        <w:gridCol w:w="720"/>
        <w:gridCol w:w="2937"/>
      </w:tblGrid>
      <w:tr w:rsidR="00E84416" w:rsidRPr="00E84416" w14:paraId="4ACB8234" w14:textId="77777777" w:rsidTr="00AB1589">
        <w:trPr>
          <w:trHeight w:val="208"/>
        </w:trPr>
        <w:tc>
          <w:tcPr>
            <w:tcW w:w="3600" w:type="dxa"/>
            <w:gridSpan w:val="2"/>
            <w:tcBorders>
              <w:top w:val="nil"/>
              <w:left w:val="nil"/>
              <w:bottom w:val="nil"/>
              <w:right w:val="nil"/>
            </w:tcBorders>
          </w:tcPr>
          <w:p w14:paraId="62BF5D49" w14:textId="77777777" w:rsidR="00E84416" w:rsidRPr="00E84416" w:rsidRDefault="00E84416" w:rsidP="00E84416">
            <w:pPr>
              <w:tabs>
                <w:tab w:val="center" w:pos="1991"/>
                <w:tab w:val="center" w:pos="2880"/>
              </w:tabs>
              <w:spacing w:line="259" w:lineRule="auto"/>
              <w:rPr>
                <w:rFonts w:ascii="Arial" w:eastAsia="Arial" w:hAnsi="Arial" w:cs="Arial"/>
                <w:color w:val="000000"/>
                <w:sz w:val="20"/>
              </w:rPr>
            </w:pPr>
            <w:r w:rsidRPr="00E84416">
              <w:rPr>
                <w:rFonts w:ascii="Arial" w:eastAsia="Arial" w:hAnsi="Arial" w:cs="Arial"/>
                <w:b/>
                <w:color w:val="000000"/>
                <w:sz w:val="20"/>
              </w:rPr>
              <w:t>Tests</w:t>
            </w:r>
            <w:r w:rsidRPr="00E84416">
              <w:rPr>
                <w:rFonts w:ascii="Arial" w:eastAsia="Arial" w:hAnsi="Arial" w:cs="Arial"/>
                <w:b/>
                <w:color w:val="000000"/>
                <w:sz w:val="20"/>
              </w:rPr>
              <w:tab/>
              <w:t>Description</w:t>
            </w:r>
          </w:p>
        </w:tc>
        <w:tc>
          <w:tcPr>
            <w:tcW w:w="720" w:type="dxa"/>
            <w:tcBorders>
              <w:top w:val="nil"/>
              <w:left w:val="nil"/>
              <w:bottom w:val="nil"/>
              <w:right w:val="nil"/>
            </w:tcBorders>
          </w:tcPr>
          <w:p w14:paraId="626A9767" w14:textId="77777777" w:rsidR="00E84416" w:rsidRPr="00E84416" w:rsidRDefault="00E84416" w:rsidP="00E84416">
            <w:pPr>
              <w:spacing w:line="259" w:lineRule="auto"/>
              <w:rPr>
                <w:rFonts w:ascii="Arial" w:eastAsia="Arial" w:hAnsi="Arial" w:cs="Arial"/>
                <w:color w:val="000000"/>
                <w:sz w:val="20"/>
              </w:rPr>
            </w:pPr>
          </w:p>
        </w:tc>
        <w:tc>
          <w:tcPr>
            <w:tcW w:w="2937" w:type="dxa"/>
            <w:tcBorders>
              <w:top w:val="nil"/>
              <w:left w:val="nil"/>
              <w:bottom w:val="nil"/>
              <w:right w:val="nil"/>
            </w:tcBorders>
          </w:tcPr>
          <w:p w14:paraId="2E3F3B1D"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b/>
                <w:color w:val="000000"/>
                <w:sz w:val="20"/>
              </w:rPr>
              <w:t>Requirements</w:t>
            </w:r>
          </w:p>
        </w:tc>
      </w:tr>
      <w:tr w:rsidR="00E84416" w:rsidRPr="00E84416" w14:paraId="338E4476" w14:textId="77777777" w:rsidTr="00AB1589">
        <w:trPr>
          <w:trHeight w:val="643"/>
        </w:trPr>
        <w:tc>
          <w:tcPr>
            <w:tcW w:w="3600" w:type="dxa"/>
            <w:gridSpan w:val="2"/>
            <w:tcBorders>
              <w:top w:val="nil"/>
              <w:left w:val="nil"/>
              <w:bottom w:val="nil"/>
              <w:right w:val="nil"/>
            </w:tcBorders>
          </w:tcPr>
          <w:p w14:paraId="7C4EE758" w14:textId="77777777" w:rsidR="00E84416" w:rsidRPr="00E84416" w:rsidRDefault="00E84416" w:rsidP="00E84416">
            <w:pPr>
              <w:tabs>
                <w:tab w:val="center" w:pos="2125"/>
              </w:tabs>
              <w:spacing w:line="259" w:lineRule="auto"/>
              <w:rPr>
                <w:rFonts w:ascii="Arial" w:eastAsia="Arial" w:hAnsi="Arial" w:cs="Arial"/>
                <w:color w:val="000000"/>
                <w:sz w:val="20"/>
              </w:rPr>
            </w:pPr>
            <w:r w:rsidRPr="00E84416">
              <w:rPr>
                <w:rFonts w:ascii="Arial" w:eastAsia="Arial" w:hAnsi="Arial" w:cs="Arial"/>
                <w:color w:val="000000"/>
                <w:sz w:val="20"/>
              </w:rPr>
              <w:t>TB 109</w:t>
            </w:r>
            <w:r w:rsidRPr="00E84416">
              <w:rPr>
                <w:rFonts w:ascii="Arial" w:eastAsia="Arial" w:hAnsi="Arial" w:cs="Arial"/>
                <w:color w:val="000000"/>
                <w:sz w:val="20"/>
              </w:rPr>
              <w:tab/>
              <w:t>Excess Asphalt</w:t>
            </w:r>
          </w:p>
          <w:p w14:paraId="7A0E0EBB" w14:textId="77777777" w:rsidR="00E84416" w:rsidRPr="00E84416" w:rsidRDefault="00E84416" w:rsidP="00E84416">
            <w:pPr>
              <w:spacing w:after="45" w:line="259" w:lineRule="auto"/>
              <w:rPr>
                <w:rFonts w:ascii="Arial" w:eastAsia="Arial" w:hAnsi="Arial" w:cs="Arial"/>
                <w:color w:val="000000"/>
                <w:sz w:val="20"/>
              </w:rPr>
            </w:pPr>
          </w:p>
          <w:p w14:paraId="08580E34" w14:textId="77777777" w:rsidR="00E84416" w:rsidRPr="00E84416" w:rsidRDefault="00E84416" w:rsidP="00E84416">
            <w:pPr>
              <w:tabs>
                <w:tab w:val="center" w:pos="2318"/>
              </w:tabs>
              <w:spacing w:line="259" w:lineRule="auto"/>
              <w:rPr>
                <w:rFonts w:ascii="Arial" w:eastAsia="Arial" w:hAnsi="Arial" w:cs="Arial"/>
                <w:color w:val="000000"/>
                <w:sz w:val="20"/>
              </w:rPr>
            </w:pPr>
            <w:r w:rsidRPr="00E84416">
              <w:rPr>
                <w:rFonts w:ascii="Arial" w:eastAsia="Arial" w:hAnsi="Arial" w:cs="Arial"/>
                <w:color w:val="000000"/>
                <w:sz w:val="20"/>
              </w:rPr>
              <w:t>TB 100</w:t>
            </w:r>
            <w:r w:rsidRPr="00E84416">
              <w:rPr>
                <w:rFonts w:ascii="Arial" w:eastAsia="Arial" w:hAnsi="Arial" w:cs="Arial"/>
                <w:color w:val="000000"/>
                <w:sz w:val="20"/>
              </w:rPr>
              <w:tab/>
              <w:t>Wet Track Abrasion</w:t>
            </w:r>
          </w:p>
        </w:tc>
        <w:tc>
          <w:tcPr>
            <w:tcW w:w="720" w:type="dxa"/>
            <w:tcBorders>
              <w:top w:val="nil"/>
              <w:left w:val="nil"/>
              <w:bottom w:val="nil"/>
              <w:right w:val="nil"/>
            </w:tcBorders>
          </w:tcPr>
          <w:p w14:paraId="35259484" w14:textId="77777777" w:rsidR="00E84416" w:rsidRPr="00E84416" w:rsidRDefault="00E84416" w:rsidP="00E84416">
            <w:pPr>
              <w:spacing w:line="259" w:lineRule="auto"/>
              <w:ind w:left="2"/>
              <w:rPr>
                <w:rFonts w:ascii="Arial" w:eastAsia="Arial" w:hAnsi="Arial" w:cs="Arial"/>
                <w:color w:val="000000"/>
                <w:sz w:val="20"/>
              </w:rPr>
            </w:pPr>
          </w:p>
        </w:tc>
        <w:tc>
          <w:tcPr>
            <w:tcW w:w="2937" w:type="dxa"/>
            <w:tcBorders>
              <w:top w:val="nil"/>
              <w:left w:val="nil"/>
              <w:bottom w:val="nil"/>
              <w:right w:val="nil"/>
            </w:tcBorders>
          </w:tcPr>
          <w:p w14:paraId="7DBF6B8F" w14:textId="77777777" w:rsidR="00E84416" w:rsidRPr="00E84416" w:rsidRDefault="00E84416" w:rsidP="00E84416">
            <w:pPr>
              <w:spacing w:line="259" w:lineRule="auto"/>
              <w:ind w:left="2"/>
              <w:rPr>
                <w:rFonts w:ascii="Arial" w:eastAsia="Arial" w:hAnsi="Arial" w:cs="Arial"/>
                <w:color w:val="000000"/>
                <w:sz w:val="20"/>
              </w:rPr>
            </w:pPr>
            <w:r w:rsidRPr="00E84416">
              <w:rPr>
                <w:rFonts w:ascii="Arial" w:eastAsia="Arial" w:hAnsi="Arial" w:cs="Arial"/>
                <w:color w:val="000000"/>
                <w:sz w:val="20"/>
              </w:rPr>
              <w:t>538 g/m² (50 g/ft²) maximum</w:t>
            </w:r>
          </w:p>
        </w:tc>
      </w:tr>
      <w:tr w:rsidR="00E84416" w:rsidRPr="00E84416" w14:paraId="5B5C75AD" w14:textId="77777777" w:rsidTr="00AB1589">
        <w:trPr>
          <w:trHeight w:val="230"/>
        </w:trPr>
        <w:tc>
          <w:tcPr>
            <w:tcW w:w="3600" w:type="dxa"/>
            <w:gridSpan w:val="2"/>
            <w:tcBorders>
              <w:top w:val="nil"/>
              <w:left w:val="nil"/>
              <w:bottom w:val="nil"/>
              <w:right w:val="nil"/>
            </w:tcBorders>
          </w:tcPr>
          <w:p w14:paraId="73E531EA" w14:textId="77777777" w:rsidR="00E84416" w:rsidRPr="00E84416" w:rsidRDefault="00E84416" w:rsidP="00E84416">
            <w:pPr>
              <w:tabs>
                <w:tab w:val="center" w:pos="2160"/>
                <w:tab w:val="center" w:pos="2880"/>
              </w:tabs>
              <w:spacing w:line="259" w:lineRule="auto"/>
              <w:rPr>
                <w:rFonts w:ascii="Arial" w:eastAsia="Arial" w:hAnsi="Arial" w:cs="Arial"/>
                <w:color w:val="000000"/>
                <w:sz w:val="20"/>
              </w:rPr>
            </w:pPr>
            <w:r w:rsidRPr="00E84416">
              <w:rPr>
                <w:rFonts w:ascii="Arial" w:eastAsia="Arial" w:hAnsi="Arial" w:cs="Arial"/>
                <w:color w:val="000000"/>
                <w:sz w:val="20"/>
              </w:rPr>
              <w:t>One hour soak loss</w:t>
            </w:r>
          </w:p>
        </w:tc>
        <w:tc>
          <w:tcPr>
            <w:tcW w:w="720" w:type="dxa"/>
            <w:tcBorders>
              <w:top w:val="nil"/>
              <w:left w:val="nil"/>
              <w:bottom w:val="nil"/>
              <w:right w:val="nil"/>
            </w:tcBorders>
          </w:tcPr>
          <w:p w14:paraId="3AB8D00D" w14:textId="77777777" w:rsidR="00E84416" w:rsidRPr="00E84416" w:rsidRDefault="00E84416" w:rsidP="00E84416">
            <w:pPr>
              <w:spacing w:line="259" w:lineRule="auto"/>
              <w:rPr>
                <w:rFonts w:ascii="Arial" w:eastAsia="Arial" w:hAnsi="Arial" w:cs="Arial"/>
                <w:color w:val="000000"/>
                <w:sz w:val="20"/>
              </w:rPr>
            </w:pPr>
          </w:p>
        </w:tc>
        <w:tc>
          <w:tcPr>
            <w:tcW w:w="2937" w:type="dxa"/>
            <w:tcBorders>
              <w:top w:val="nil"/>
              <w:left w:val="nil"/>
              <w:bottom w:val="nil"/>
              <w:right w:val="nil"/>
            </w:tcBorders>
          </w:tcPr>
          <w:p w14:paraId="5F1247E1"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538 g/m² (50 g/ft²) maximum</w:t>
            </w:r>
          </w:p>
        </w:tc>
      </w:tr>
      <w:tr w:rsidR="00E84416" w:rsidRPr="00E84416" w14:paraId="48F54424" w14:textId="77777777" w:rsidTr="00AB1589">
        <w:trPr>
          <w:trHeight w:val="243"/>
        </w:trPr>
        <w:tc>
          <w:tcPr>
            <w:tcW w:w="3600" w:type="dxa"/>
            <w:gridSpan w:val="2"/>
            <w:tcBorders>
              <w:top w:val="nil"/>
              <w:left w:val="nil"/>
              <w:bottom w:val="nil"/>
              <w:right w:val="nil"/>
            </w:tcBorders>
          </w:tcPr>
          <w:p w14:paraId="051B601E" w14:textId="77777777" w:rsidR="00E84416" w:rsidRPr="00E84416" w:rsidRDefault="00E84416" w:rsidP="00E84416">
            <w:pPr>
              <w:tabs>
                <w:tab w:val="center" w:pos="2161"/>
                <w:tab w:val="center" w:pos="2881"/>
              </w:tabs>
              <w:spacing w:line="259" w:lineRule="auto"/>
              <w:rPr>
                <w:rFonts w:ascii="Arial" w:eastAsia="Arial" w:hAnsi="Arial" w:cs="Arial"/>
                <w:color w:val="000000"/>
                <w:sz w:val="20"/>
              </w:rPr>
            </w:pPr>
            <w:r w:rsidRPr="00E84416">
              <w:rPr>
                <w:rFonts w:ascii="Arial" w:eastAsia="Arial" w:hAnsi="Arial" w:cs="Arial"/>
                <w:color w:val="000000"/>
                <w:sz w:val="20"/>
              </w:rPr>
              <w:t>Six (6) day soak, loss</w:t>
            </w:r>
          </w:p>
        </w:tc>
        <w:tc>
          <w:tcPr>
            <w:tcW w:w="720" w:type="dxa"/>
            <w:vMerge w:val="restart"/>
            <w:tcBorders>
              <w:top w:val="nil"/>
              <w:left w:val="nil"/>
              <w:bottom w:val="nil"/>
              <w:right w:val="nil"/>
            </w:tcBorders>
          </w:tcPr>
          <w:p w14:paraId="06431274" w14:textId="77777777" w:rsidR="00E84416" w:rsidRPr="00E84416" w:rsidRDefault="00E84416" w:rsidP="00E84416">
            <w:pPr>
              <w:spacing w:line="259" w:lineRule="auto"/>
              <w:ind w:left="1"/>
              <w:rPr>
                <w:rFonts w:ascii="Arial" w:eastAsia="Arial" w:hAnsi="Arial" w:cs="Arial"/>
                <w:color w:val="000000"/>
                <w:sz w:val="20"/>
              </w:rPr>
            </w:pPr>
          </w:p>
        </w:tc>
        <w:tc>
          <w:tcPr>
            <w:tcW w:w="2937" w:type="dxa"/>
            <w:vMerge w:val="restart"/>
            <w:tcBorders>
              <w:top w:val="nil"/>
              <w:left w:val="nil"/>
              <w:bottom w:val="nil"/>
              <w:right w:val="nil"/>
            </w:tcBorders>
          </w:tcPr>
          <w:p w14:paraId="56279E6B" w14:textId="77777777" w:rsidR="00E84416" w:rsidRPr="00E84416" w:rsidRDefault="00E84416" w:rsidP="00E84416">
            <w:pPr>
              <w:spacing w:line="259" w:lineRule="auto"/>
              <w:ind w:left="1"/>
              <w:rPr>
                <w:rFonts w:ascii="Arial" w:eastAsia="Arial" w:hAnsi="Arial" w:cs="Arial"/>
                <w:color w:val="000000"/>
                <w:sz w:val="20"/>
              </w:rPr>
            </w:pPr>
            <w:r w:rsidRPr="00E84416">
              <w:rPr>
                <w:rFonts w:ascii="Arial" w:eastAsia="Arial" w:hAnsi="Arial" w:cs="Arial"/>
                <w:color w:val="000000"/>
                <w:sz w:val="20"/>
              </w:rPr>
              <w:t>807 g/m² (75 g/ft²) maximum</w:t>
            </w:r>
          </w:p>
        </w:tc>
      </w:tr>
      <w:tr w:rsidR="00E84416" w:rsidRPr="00E84416" w14:paraId="6B2BFC34" w14:textId="77777777" w:rsidTr="00AB1589">
        <w:trPr>
          <w:trHeight w:val="171"/>
        </w:trPr>
        <w:tc>
          <w:tcPr>
            <w:tcW w:w="1440" w:type="dxa"/>
            <w:tcBorders>
              <w:top w:val="nil"/>
              <w:left w:val="nil"/>
              <w:bottom w:val="nil"/>
              <w:right w:val="nil"/>
            </w:tcBorders>
          </w:tcPr>
          <w:p w14:paraId="0443E7AF" w14:textId="77777777" w:rsidR="00E84416" w:rsidRPr="00E84416" w:rsidRDefault="00E84416" w:rsidP="00E84416">
            <w:pPr>
              <w:spacing w:line="259" w:lineRule="auto"/>
              <w:rPr>
                <w:rFonts w:ascii="Arial" w:eastAsia="Arial" w:hAnsi="Arial" w:cs="Arial"/>
                <w:color w:val="000000"/>
                <w:sz w:val="20"/>
              </w:rPr>
            </w:pPr>
          </w:p>
        </w:tc>
        <w:tc>
          <w:tcPr>
            <w:tcW w:w="2160" w:type="dxa"/>
            <w:tcBorders>
              <w:top w:val="nil"/>
              <w:left w:val="nil"/>
              <w:bottom w:val="nil"/>
              <w:right w:val="nil"/>
            </w:tcBorders>
          </w:tcPr>
          <w:p w14:paraId="3C1BC671" w14:textId="77777777" w:rsidR="00E84416" w:rsidRPr="00E84416" w:rsidRDefault="00E84416" w:rsidP="00E84416">
            <w:pPr>
              <w:spacing w:after="160" w:line="259" w:lineRule="auto"/>
              <w:rPr>
                <w:rFonts w:ascii="Arial" w:eastAsia="Arial" w:hAnsi="Arial" w:cs="Arial"/>
                <w:color w:val="000000"/>
                <w:sz w:val="20"/>
              </w:rPr>
            </w:pPr>
          </w:p>
        </w:tc>
        <w:tc>
          <w:tcPr>
            <w:tcW w:w="0" w:type="auto"/>
            <w:vMerge/>
            <w:tcBorders>
              <w:top w:val="nil"/>
              <w:left w:val="nil"/>
              <w:bottom w:val="nil"/>
              <w:right w:val="nil"/>
            </w:tcBorders>
          </w:tcPr>
          <w:p w14:paraId="1098BACA" w14:textId="77777777" w:rsidR="00E84416" w:rsidRPr="00E84416" w:rsidRDefault="00E84416" w:rsidP="00E84416">
            <w:pPr>
              <w:spacing w:after="160" w:line="259" w:lineRule="auto"/>
              <w:rPr>
                <w:rFonts w:ascii="Arial" w:eastAsia="Arial" w:hAnsi="Arial" w:cs="Arial"/>
                <w:color w:val="000000"/>
                <w:sz w:val="20"/>
              </w:rPr>
            </w:pPr>
          </w:p>
        </w:tc>
        <w:tc>
          <w:tcPr>
            <w:tcW w:w="0" w:type="auto"/>
            <w:vMerge/>
            <w:tcBorders>
              <w:top w:val="nil"/>
              <w:left w:val="nil"/>
              <w:bottom w:val="nil"/>
              <w:right w:val="nil"/>
            </w:tcBorders>
          </w:tcPr>
          <w:p w14:paraId="4E4293C6" w14:textId="77777777" w:rsidR="00E84416" w:rsidRPr="00E84416" w:rsidRDefault="00E84416" w:rsidP="00E84416">
            <w:pPr>
              <w:spacing w:after="160" w:line="259" w:lineRule="auto"/>
              <w:rPr>
                <w:rFonts w:ascii="Arial" w:eastAsia="Arial" w:hAnsi="Arial" w:cs="Arial"/>
                <w:color w:val="000000"/>
                <w:sz w:val="20"/>
              </w:rPr>
            </w:pPr>
          </w:p>
        </w:tc>
      </w:tr>
      <w:tr w:rsidR="00E84416" w:rsidRPr="00E84416" w14:paraId="0C16AA1D" w14:textId="77777777" w:rsidTr="00AB1589">
        <w:trPr>
          <w:trHeight w:val="230"/>
        </w:trPr>
        <w:tc>
          <w:tcPr>
            <w:tcW w:w="1440" w:type="dxa"/>
            <w:tcBorders>
              <w:top w:val="nil"/>
              <w:left w:val="nil"/>
              <w:bottom w:val="nil"/>
              <w:right w:val="nil"/>
            </w:tcBorders>
          </w:tcPr>
          <w:p w14:paraId="1177389A"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 xml:space="preserve">VTM 60 </w:t>
            </w:r>
          </w:p>
        </w:tc>
        <w:tc>
          <w:tcPr>
            <w:tcW w:w="2160" w:type="dxa"/>
            <w:tcBorders>
              <w:top w:val="nil"/>
              <w:left w:val="nil"/>
              <w:bottom w:val="nil"/>
              <w:right w:val="nil"/>
            </w:tcBorders>
          </w:tcPr>
          <w:p w14:paraId="25C31A07"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Compatibility Test for</w:t>
            </w:r>
          </w:p>
        </w:tc>
        <w:tc>
          <w:tcPr>
            <w:tcW w:w="720" w:type="dxa"/>
            <w:tcBorders>
              <w:top w:val="nil"/>
              <w:left w:val="nil"/>
              <w:bottom w:val="nil"/>
              <w:right w:val="nil"/>
            </w:tcBorders>
          </w:tcPr>
          <w:p w14:paraId="48CA4D38" w14:textId="77777777" w:rsidR="00E84416" w:rsidRPr="00E84416" w:rsidRDefault="00E84416" w:rsidP="00E84416">
            <w:pPr>
              <w:spacing w:line="259" w:lineRule="auto"/>
              <w:ind w:left="1"/>
              <w:rPr>
                <w:rFonts w:ascii="Arial" w:eastAsia="Arial" w:hAnsi="Arial" w:cs="Arial"/>
                <w:color w:val="000000"/>
                <w:sz w:val="20"/>
              </w:rPr>
            </w:pPr>
          </w:p>
        </w:tc>
        <w:tc>
          <w:tcPr>
            <w:tcW w:w="2937" w:type="dxa"/>
            <w:tcBorders>
              <w:top w:val="nil"/>
              <w:left w:val="nil"/>
              <w:bottom w:val="nil"/>
              <w:right w:val="nil"/>
            </w:tcBorders>
          </w:tcPr>
          <w:p w14:paraId="14012C8C" w14:textId="77777777" w:rsidR="00E84416" w:rsidRPr="00E84416" w:rsidRDefault="00E84416" w:rsidP="00E84416">
            <w:pPr>
              <w:spacing w:line="259" w:lineRule="auto"/>
              <w:ind w:left="1"/>
              <w:rPr>
                <w:rFonts w:ascii="Arial" w:eastAsia="Arial" w:hAnsi="Arial" w:cs="Arial"/>
                <w:color w:val="000000"/>
                <w:sz w:val="20"/>
              </w:rPr>
            </w:pPr>
            <w:r w:rsidRPr="00E84416">
              <w:rPr>
                <w:rFonts w:ascii="Arial" w:eastAsia="Arial" w:hAnsi="Arial" w:cs="Arial"/>
                <w:color w:val="000000"/>
                <w:sz w:val="20"/>
              </w:rPr>
              <w:t>120 sec mini mixing time</w:t>
            </w:r>
          </w:p>
        </w:tc>
      </w:tr>
      <w:tr w:rsidR="00E84416" w:rsidRPr="00E84416" w14:paraId="59DF4A2E" w14:textId="77777777" w:rsidTr="00AB1589">
        <w:trPr>
          <w:trHeight w:val="414"/>
        </w:trPr>
        <w:tc>
          <w:tcPr>
            <w:tcW w:w="1440" w:type="dxa"/>
            <w:tcBorders>
              <w:top w:val="nil"/>
              <w:left w:val="nil"/>
              <w:bottom w:val="nil"/>
              <w:right w:val="nil"/>
            </w:tcBorders>
          </w:tcPr>
          <w:p w14:paraId="5C88D74D" w14:textId="77777777" w:rsidR="00E84416" w:rsidRPr="00E84416" w:rsidRDefault="00E84416" w:rsidP="00E84416">
            <w:pPr>
              <w:spacing w:line="259" w:lineRule="auto"/>
              <w:rPr>
                <w:rFonts w:ascii="Arial" w:eastAsia="Arial" w:hAnsi="Arial" w:cs="Arial"/>
                <w:color w:val="000000"/>
                <w:sz w:val="20"/>
              </w:rPr>
            </w:pPr>
          </w:p>
          <w:p w14:paraId="08B88ABB" w14:textId="77777777" w:rsidR="00E84416" w:rsidRPr="00E84416" w:rsidRDefault="00E84416" w:rsidP="00E84416">
            <w:pPr>
              <w:spacing w:line="259" w:lineRule="auto"/>
              <w:rPr>
                <w:rFonts w:ascii="Arial" w:eastAsia="Arial" w:hAnsi="Arial" w:cs="Arial"/>
                <w:color w:val="000000"/>
                <w:sz w:val="20"/>
              </w:rPr>
            </w:pPr>
          </w:p>
        </w:tc>
        <w:tc>
          <w:tcPr>
            <w:tcW w:w="2160" w:type="dxa"/>
            <w:tcBorders>
              <w:top w:val="nil"/>
              <w:left w:val="nil"/>
              <w:bottom w:val="nil"/>
              <w:right w:val="nil"/>
            </w:tcBorders>
          </w:tcPr>
          <w:p w14:paraId="2AAECEAC"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Slurry Seal Mixtures</w:t>
            </w:r>
          </w:p>
        </w:tc>
        <w:tc>
          <w:tcPr>
            <w:tcW w:w="720" w:type="dxa"/>
            <w:tcBorders>
              <w:top w:val="nil"/>
              <w:left w:val="nil"/>
              <w:bottom w:val="nil"/>
              <w:right w:val="nil"/>
            </w:tcBorders>
          </w:tcPr>
          <w:p w14:paraId="0F3B72CE"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 xml:space="preserve"> </w:t>
            </w:r>
          </w:p>
        </w:tc>
        <w:tc>
          <w:tcPr>
            <w:tcW w:w="2937" w:type="dxa"/>
            <w:tcBorders>
              <w:top w:val="nil"/>
              <w:left w:val="nil"/>
              <w:bottom w:val="nil"/>
              <w:right w:val="nil"/>
            </w:tcBorders>
          </w:tcPr>
          <w:p w14:paraId="76B005E6"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30 min maximum setting time</w:t>
            </w:r>
          </w:p>
        </w:tc>
      </w:tr>
      <w:tr w:rsidR="00E84416" w:rsidRPr="00E84416" w14:paraId="2D357A12" w14:textId="77777777" w:rsidTr="00AB1589">
        <w:trPr>
          <w:trHeight w:val="230"/>
        </w:trPr>
        <w:tc>
          <w:tcPr>
            <w:tcW w:w="1440" w:type="dxa"/>
            <w:tcBorders>
              <w:top w:val="nil"/>
              <w:left w:val="nil"/>
              <w:bottom w:val="nil"/>
              <w:right w:val="nil"/>
            </w:tcBorders>
          </w:tcPr>
          <w:p w14:paraId="662DA9D7"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TB 147</w:t>
            </w:r>
          </w:p>
        </w:tc>
        <w:tc>
          <w:tcPr>
            <w:tcW w:w="2160" w:type="dxa"/>
            <w:tcBorders>
              <w:top w:val="nil"/>
              <w:left w:val="nil"/>
              <w:bottom w:val="nil"/>
              <w:right w:val="nil"/>
            </w:tcBorders>
          </w:tcPr>
          <w:p w14:paraId="00D982DD"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Loaded Wheel Test</w:t>
            </w:r>
          </w:p>
        </w:tc>
        <w:tc>
          <w:tcPr>
            <w:tcW w:w="720" w:type="dxa"/>
            <w:tcBorders>
              <w:top w:val="nil"/>
              <w:left w:val="nil"/>
              <w:bottom w:val="nil"/>
              <w:right w:val="nil"/>
            </w:tcBorders>
          </w:tcPr>
          <w:p w14:paraId="337DFF06" w14:textId="77777777" w:rsidR="00E84416" w:rsidRPr="00E84416" w:rsidRDefault="00E84416" w:rsidP="00E84416">
            <w:pPr>
              <w:spacing w:after="160" w:line="259" w:lineRule="auto"/>
              <w:rPr>
                <w:rFonts w:ascii="Arial" w:eastAsia="Arial" w:hAnsi="Arial" w:cs="Arial"/>
                <w:color w:val="000000"/>
                <w:sz w:val="20"/>
              </w:rPr>
            </w:pPr>
          </w:p>
        </w:tc>
        <w:tc>
          <w:tcPr>
            <w:tcW w:w="2937" w:type="dxa"/>
            <w:tcBorders>
              <w:top w:val="nil"/>
              <w:left w:val="nil"/>
              <w:bottom w:val="nil"/>
              <w:right w:val="nil"/>
            </w:tcBorders>
          </w:tcPr>
          <w:p w14:paraId="03AD5F81" w14:textId="77777777" w:rsidR="00E84416" w:rsidRPr="00E84416" w:rsidRDefault="00E84416" w:rsidP="00E84416">
            <w:pPr>
              <w:spacing w:after="160" w:line="259" w:lineRule="auto"/>
              <w:rPr>
                <w:rFonts w:ascii="Arial" w:eastAsia="Arial" w:hAnsi="Arial" w:cs="Arial"/>
                <w:color w:val="000000"/>
                <w:sz w:val="20"/>
              </w:rPr>
            </w:pPr>
            <w:r w:rsidRPr="00E84416">
              <w:rPr>
                <w:rFonts w:ascii="Arial" w:eastAsia="Arial" w:hAnsi="Arial" w:cs="Arial"/>
                <w:color w:val="000000"/>
                <w:sz w:val="20"/>
              </w:rPr>
              <w:t>Lateral Displacement</w:t>
            </w:r>
            <w:r w:rsidRPr="00E84416">
              <w:rPr>
                <w:rFonts w:ascii="Arial" w:eastAsia="Arial" w:hAnsi="Arial" w:cs="Arial"/>
                <w:color w:val="000000"/>
                <w:sz w:val="20"/>
              </w:rPr>
              <w:tab/>
              <w:t>7.5% maximum</w:t>
            </w:r>
          </w:p>
        </w:tc>
      </w:tr>
      <w:tr w:rsidR="00E84416" w:rsidRPr="00E84416" w14:paraId="642884D2" w14:textId="77777777" w:rsidTr="00AB1589">
        <w:trPr>
          <w:trHeight w:val="1614"/>
        </w:trPr>
        <w:tc>
          <w:tcPr>
            <w:tcW w:w="1440" w:type="dxa"/>
            <w:tcBorders>
              <w:top w:val="nil"/>
              <w:left w:val="nil"/>
              <w:bottom w:val="nil"/>
              <w:right w:val="nil"/>
            </w:tcBorders>
          </w:tcPr>
          <w:p w14:paraId="7798C815"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lastRenderedPageBreak/>
              <w:t>Tex-248-F</w:t>
            </w:r>
            <w:r w:rsidRPr="00E84416">
              <w:rPr>
                <w:rFonts w:ascii="Arial" w:eastAsia="Arial" w:hAnsi="Arial" w:cs="Arial"/>
                <w:color w:val="000000"/>
                <w:sz w:val="20"/>
                <w:vertAlign w:val="superscript"/>
              </w:rPr>
              <w:t>1</w:t>
            </w:r>
            <w:r w:rsidRPr="00E84416">
              <w:rPr>
                <w:rFonts w:ascii="Arial" w:eastAsia="Arial" w:hAnsi="Arial" w:cs="Arial"/>
                <w:color w:val="000000"/>
                <w:sz w:val="20"/>
              </w:rPr>
              <w:t xml:space="preserve"> </w:t>
            </w:r>
          </w:p>
        </w:tc>
        <w:tc>
          <w:tcPr>
            <w:tcW w:w="2160" w:type="dxa"/>
            <w:tcBorders>
              <w:top w:val="nil"/>
              <w:left w:val="nil"/>
              <w:bottom w:val="nil"/>
              <w:right w:val="nil"/>
            </w:tcBorders>
          </w:tcPr>
          <w:p w14:paraId="3B40D763" w14:textId="77777777" w:rsidR="00E84416" w:rsidRPr="00E84416" w:rsidRDefault="00E84416" w:rsidP="00E84416">
            <w:pPr>
              <w:spacing w:after="160" w:line="259" w:lineRule="auto"/>
              <w:rPr>
                <w:rFonts w:ascii="Arial" w:eastAsia="Arial" w:hAnsi="Arial" w:cs="Arial"/>
                <w:color w:val="000000"/>
                <w:sz w:val="20"/>
              </w:rPr>
            </w:pPr>
          </w:p>
        </w:tc>
        <w:tc>
          <w:tcPr>
            <w:tcW w:w="720" w:type="dxa"/>
            <w:tcBorders>
              <w:top w:val="nil"/>
              <w:left w:val="nil"/>
              <w:bottom w:val="nil"/>
              <w:right w:val="nil"/>
            </w:tcBorders>
          </w:tcPr>
          <w:p w14:paraId="4193B5AD" w14:textId="77777777" w:rsidR="00E84416" w:rsidRPr="00E84416" w:rsidRDefault="00E84416" w:rsidP="00E84416">
            <w:pPr>
              <w:spacing w:after="160" w:line="259" w:lineRule="auto"/>
              <w:rPr>
                <w:rFonts w:ascii="Arial" w:eastAsia="Arial" w:hAnsi="Arial" w:cs="Arial"/>
                <w:color w:val="000000"/>
                <w:sz w:val="20"/>
              </w:rPr>
            </w:pPr>
          </w:p>
        </w:tc>
        <w:tc>
          <w:tcPr>
            <w:tcW w:w="2937" w:type="dxa"/>
            <w:tcBorders>
              <w:top w:val="nil"/>
              <w:left w:val="nil"/>
              <w:bottom w:val="nil"/>
              <w:right w:val="nil"/>
            </w:tcBorders>
          </w:tcPr>
          <w:p w14:paraId="5AAD76FA"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Overlay Tester @ 5ºC,</w:t>
            </w:r>
          </w:p>
          <w:p w14:paraId="4BBA3973" w14:textId="77777777" w:rsidR="00E84416" w:rsidRPr="00E84416" w:rsidRDefault="00E84416" w:rsidP="00E84416">
            <w:pPr>
              <w:jc w:val="both"/>
              <w:rPr>
                <w:rFonts w:ascii="Arial" w:eastAsia="Arial" w:hAnsi="Arial" w:cs="Arial"/>
                <w:color w:val="000000"/>
                <w:sz w:val="20"/>
              </w:rPr>
            </w:pPr>
            <w:r w:rsidRPr="00E84416">
              <w:rPr>
                <w:rFonts w:ascii="Arial" w:eastAsia="Arial" w:hAnsi="Arial" w:cs="Arial"/>
                <w:color w:val="000000"/>
                <w:sz w:val="20"/>
              </w:rPr>
              <w:t xml:space="preserve">100 cycles minimum, 90% of the Ultimate Load, Modified as follows: Specimen size: (H =0.5”, L= 6”, W=3”), Loading cycle: 60 seconds </w:t>
            </w:r>
          </w:p>
          <w:p w14:paraId="423AC872"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 xml:space="preserve">Displacement: 0.05” </w:t>
            </w:r>
          </w:p>
        </w:tc>
      </w:tr>
    </w:tbl>
    <w:p w14:paraId="017C4A1A" w14:textId="77777777" w:rsidR="00E84416" w:rsidRPr="00E84416" w:rsidRDefault="00E84416" w:rsidP="00AB1589">
      <w:pPr>
        <w:widowControl/>
        <w:spacing w:after="38" w:line="259" w:lineRule="auto"/>
        <w:ind w:left="1441"/>
        <w:rPr>
          <w:rFonts w:ascii="Arial" w:eastAsia="Arial" w:hAnsi="Arial" w:cs="Arial"/>
          <w:color w:val="000000"/>
          <w:sz w:val="20"/>
        </w:rPr>
      </w:pPr>
    </w:p>
    <w:p w14:paraId="18338ACF" w14:textId="77777777" w:rsidR="00E84416" w:rsidRPr="00E84416" w:rsidRDefault="00E84416" w:rsidP="00AB1589">
      <w:pPr>
        <w:widowControl/>
        <w:spacing w:after="5" w:line="249" w:lineRule="auto"/>
        <w:ind w:left="1451" w:hanging="10"/>
        <w:jc w:val="both"/>
        <w:rPr>
          <w:rFonts w:ascii="Arial" w:eastAsia="Arial" w:hAnsi="Arial" w:cs="Arial"/>
          <w:color w:val="000000"/>
          <w:sz w:val="20"/>
        </w:rPr>
      </w:pPr>
      <w:r w:rsidRPr="00E84416">
        <w:rPr>
          <w:rFonts w:ascii="Arial" w:eastAsia="Arial" w:hAnsi="Arial" w:cs="Arial"/>
          <w:color w:val="000000"/>
          <w:sz w:val="20"/>
        </w:rPr>
        <w:t>Note</w:t>
      </w:r>
      <w:r w:rsidRPr="00E84416">
        <w:rPr>
          <w:rFonts w:ascii="Arial" w:eastAsia="Arial" w:hAnsi="Arial" w:cs="Arial"/>
          <w:color w:val="000000"/>
          <w:sz w:val="20"/>
          <w:vertAlign w:val="superscript"/>
        </w:rPr>
        <w:t>1</w:t>
      </w:r>
      <w:r w:rsidRPr="00E84416">
        <w:rPr>
          <w:rFonts w:ascii="Arial" w:eastAsia="Arial" w:hAnsi="Arial" w:cs="Arial"/>
          <w:color w:val="000000"/>
          <w:sz w:val="20"/>
        </w:rPr>
        <w:t>: The Tex-248-F test specimens shall be made using similar mixture composition and mix consistency used for the TB 100 (Wet Track Abrasion) and TB 147 (Loaded Wheel Test) specimens and shall be mixed at the recommended design contents. The mixtures are placed in molds (H=0.5”, L=6”, W=3”) and struck off immediately to obtain three specimens for each mix composition of the appropriate size for testing. The test specimens are placed into a 60ºC forced draft oven for 48 hours to cure. After the oven curing the specimens are allowed to cool to ambient laboratory temperature, removed from the molds, and tested within 48 hours. The results from the triplicate test specimens shall be deemed to pass if two of the three results are greater than 100 cycles and the test should be repeated if two of the three specimens fail.</w:t>
      </w:r>
    </w:p>
    <w:p w14:paraId="0C60E5FE" w14:textId="77777777" w:rsidR="00E84416" w:rsidRPr="00E84416" w:rsidRDefault="00E84416" w:rsidP="00AB1589">
      <w:pPr>
        <w:widowControl/>
        <w:spacing w:line="259" w:lineRule="auto"/>
        <w:ind w:left="721"/>
        <w:rPr>
          <w:rFonts w:ascii="Arial" w:eastAsia="Arial" w:hAnsi="Arial" w:cs="Arial"/>
          <w:color w:val="000000"/>
          <w:sz w:val="20"/>
        </w:rPr>
      </w:pPr>
    </w:p>
    <w:p w14:paraId="7C64087D" w14:textId="77777777" w:rsidR="00E84416" w:rsidRPr="00E84416" w:rsidRDefault="00E84416" w:rsidP="00AB1589">
      <w:pPr>
        <w:widowControl/>
        <w:spacing w:after="5" w:line="249" w:lineRule="auto"/>
        <w:ind w:left="1361" w:hanging="10"/>
        <w:jc w:val="both"/>
        <w:rPr>
          <w:rFonts w:ascii="Arial" w:eastAsia="Arial" w:hAnsi="Arial" w:cs="Arial"/>
          <w:color w:val="000000"/>
          <w:sz w:val="20"/>
        </w:rPr>
      </w:pPr>
      <w:r w:rsidRPr="00E84416">
        <w:rPr>
          <w:rFonts w:ascii="Arial" w:eastAsia="Arial" w:hAnsi="Arial" w:cs="Arial"/>
          <w:color w:val="000000"/>
          <w:sz w:val="20"/>
        </w:rPr>
        <w:t xml:space="preserve">Aggregate used in the job mix formula shall be from the same source and representative of the material proposed by the Contractor for use on the project. </w:t>
      </w:r>
    </w:p>
    <w:p w14:paraId="24A6A959" w14:textId="77777777" w:rsidR="00E84416" w:rsidRPr="00E84416" w:rsidRDefault="00E84416" w:rsidP="00AB1589">
      <w:pPr>
        <w:widowControl/>
        <w:spacing w:after="40" w:line="259" w:lineRule="auto"/>
        <w:ind w:left="721"/>
        <w:rPr>
          <w:rFonts w:ascii="Arial" w:eastAsia="Arial" w:hAnsi="Arial" w:cs="Arial"/>
          <w:color w:val="000000"/>
          <w:sz w:val="20"/>
        </w:rPr>
      </w:pPr>
    </w:p>
    <w:p w14:paraId="28BB75DA" w14:textId="77777777" w:rsidR="00E84416" w:rsidRPr="00E84416" w:rsidRDefault="00E84416" w:rsidP="00E84416">
      <w:pPr>
        <w:widowControl/>
        <w:numPr>
          <w:ilvl w:val="1"/>
          <w:numId w:val="9"/>
        </w:numPr>
        <w:spacing w:after="5" w:line="249" w:lineRule="auto"/>
        <w:ind w:left="1080" w:hanging="720"/>
        <w:jc w:val="both"/>
        <w:rPr>
          <w:rFonts w:ascii="Arial" w:eastAsia="Arial" w:hAnsi="Arial" w:cs="Arial"/>
          <w:color w:val="000000"/>
          <w:sz w:val="20"/>
        </w:rPr>
      </w:pPr>
      <w:r w:rsidRPr="00E84416">
        <w:rPr>
          <w:rFonts w:ascii="Arial" w:eastAsia="Arial" w:hAnsi="Arial" w:cs="Arial"/>
          <w:color w:val="000000"/>
          <w:sz w:val="20"/>
        </w:rPr>
        <w:t>Proportioning of the mix design shall be within the following limits:</w:t>
      </w:r>
    </w:p>
    <w:p w14:paraId="3AA500B7" w14:textId="77777777" w:rsidR="00E84416" w:rsidRPr="00E84416" w:rsidRDefault="00E84416" w:rsidP="00E84416">
      <w:pPr>
        <w:widowControl/>
        <w:spacing w:line="259" w:lineRule="auto"/>
        <w:ind w:left="721"/>
        <w:rPr>
          <w:rFonts w:ascii="Arial" w:eastAsia="Arial" w:hAnsi="Arial" w:cs="Arial"/>
          <w:color w:val="000000"/>
          <w:sz w:val="20"/>
        </w:rPr>
      </w:pPr>
    </w:p>
    <w:tbl>
      <w:tblPr>
        <w:tblStyle w:val="TableGrid"/>
        <w:tblW w:w="7887" w:type="dxa"/>
        <w:tblInd w:w="1449" w:type="dxa"/>
        <w:tblLook w:val="04A0" w:firstRow="1" w:lastRow="0" w:firstColumn="1" w:lastColumn="0" w:noHBand="0" w:noVBand="1"/>
      </w:tblPr>
      <w:tblGrid>
        <w:gridCol w:w="2498"/>
        <w:gridCol w:w="1414"/>
        <w:gridCol w:w="1415"/>
        <w:gridCol w:w="1405"/>
        <w:gridCol w:w="1155"/>
      </w:tblGrid>
      <w:tr w:rsidR="00E84416" w:rsidRPr="00E84416" w14:paraId="26C3A429" w14:textId="77777777" w:rsidTr="00A77831">
        <w:trPr>
          <w:trHeight w:val="266"/>
        </w:trPr>
        <w:tc>
          <w:tcPr>
            <w:tcW w:w="2498" w:type="dxa"/>
            <w:tcBorders>
              <w:top w:val="nil"/>
              <w:left w:val="nil"/>
              <w:bottom w:val="nil"/>
              <w:right w:val="nil"/>
            </w:tcBorders>
          </w:tcPr>
          <w:p w14:paraId="6719421F" w14:textId="77777777" w:rsidR="00E84416" w:rsidRPr="00E84416" w:rsidRDefault="00E84416" w:rsidP="00E84416">
            <w:pPr>
              <w:spacing w:line="259" w:lineRule="auto"/>
              <w:rPr>
                <w:rFonts w:ascii="Arial" w:eastAsia="Arial" w:hAnsi="Arial" w:cs="Arial"/>
                <w:color w:val="000000"/>
                <w:sz w:val="20"/>
              </w:rPr>
            </w:pPr>
          </w:p>
        </w:tc>
        <w:tc>
          <w:tcPr>
            <w:tcW w:w="1414" w:type="dxa"/>
            <w:tcBorders>
              <w:top w:val="nil"/>
              <w:left w:val="nil"/>
              <w:bottom w:val="nil"/>
              <w:right w:val="nil"/>
            </w:tcBorders>
          </w:tcPr>
          <w:p w14:paraId="4F0A90B4" w14:textId="77777777" w:rsidR="00E84416" w:rsidRPr="00E84416" w:rsidRDefault="00E84416" w:rsidP="00E84416">
            <w:pPr>
              <w:spacing w:line="259" w:lineRule="auto"/>
              <w:ind w:left="217"/>
              <w:rPr>
                <w:rFonts w:ascii="Arial" w:eastAsia="Arial" w:hAnsi="Arial" w:cs="Arial"/>
                <w:color w:val="000000"/>
                <w:sz w:val="20"/>
              </w:rPr>
            </w:pPr>
            <w:r w:rsidRPr="00E84416">
              <w:rPr>
                <w:rFonts w:ascii="Arial" w:eastAsia="Arial" w:hAnsi="Arial" w:cs="Arial"/>
                <w:b/>
                <w:color w:val="000000"/>
                <w:sz w:val="20"/>
              </w:rPr>
              <w:t>Type A</w:t>
            </w:r>
          </w:p>
        </w:tc>
        <w:tc>
          <w:tcPr>
            <w:tcW w:w="1415" w:type="dxa"/>
            <w:tcBorders>
              <w:top w:val="nil"/>
              <w:left w:val="nil"/>
              <w:bottom w:val="nil"/>
              <w:right w:val="nil"/>
            </w:tcBorders>
          </w:tcPr>
          <w:p w14:paraId="635E2361" w14:textId="77777777" w:rsidR="00E84416" w:rsidRPr="00E84416" w:rsidRDefault="00E84416" w:rsidP="00E84416">
            <w:pPr>
              <w:spacing w:line="259" w:lineRule="auto"/>
              <w:ind w:left="217"/>
              <w:rPr>
                <w:rFonts w:ascii="Arial" w:eastAsia="Arial" w:hAnsi="Arial" w:cs="Arial"/>
                <w:color w:val="000000"/>
                <w:sz w:val="20"/>
              </w:rPr>
            </w:pPr>
            <w:r w:rsidRPr="00E84416">
              <w:rPr>
                <w:rFonts w:ascii="Arial" w:eastAsia="Arial" w:hAnsi="Arial" w:cs="Arial"/>
                <w:b/>
                <w:color w:val="000000"/>
                <w:sz w:val="20"/>
              </w:rPr>
              <w:t>Type B</w:t>
            </w:r>
          </w:p>
        </w:tc>
        <w:tc>
          <w:tcPr>
            <w:tcW w:w="1405" w:type="dxa"/>
            <w:tcBorders>
              <w:top w:val="nil"/>
              <w:left w:val="nil"/>
              <w:bottom w:val="nil"/>
              <w:right w:val="nil"/>
            </w:tcBorders>
          </w:tcPr>
          <w:p w14:paraId="2D801FD9" w14:textId="77777777" w:rsidR="00E84416" w:rsidRPr="00E84416" w:rsidRDefault="00E84416" w:rsidP="00E84416">
            <w:pPr>
              <w:spacing w:line="259" w:lineRule="auto"/>
              <w:ind w:left="217"/>
              <w:rPr>
                <w:rFonts w:ascii="Arial" w:eastAsia="Arial" w:hAnsi="Arial" w:cs="Arial"/>
                <w:color w:val="000000"/>
                <w:sz w:val="20"/>
              </w:rPr>
            </w:pPr>
            <w:r w:rsidRPr="00E84416">
              <w:rPr>
                <w:rFonts w:ascii="Arial" w:eastAsia="Arial" w:hAnsi="Arial" w:cs="Arial"/>
                <w:b/>
                <w:color w:val="000000"/>
                <w:sz w:val="20"/>
              </w:rPr>
              <w:t>Type C</w:t>
            </w:r>
          </w:p>
        </w:tc>
        <w:tc>
          <w:tcPr>
            <w:tcW w:w="1155" w:type="dxa"/>
            <w:tcBorders>
              <w:top w:val="nil"/>
              <w:left w:val="nil"/>
              <w:bottom w:val="nil"/>
              <w:right w:val="nil"/>
            </w:tcBorders>
          </w:tcPr>
          <w:p w14:paraId="275298FB" w14:textId="77777777" w:rsidR="00E84416" w:rsidRPr="00E84416" w:rsidRDefault="00E84416" w:rsidP="00E84416">
            <w:pPr>
              <w:spacing w:line="259" w:lineRule="auto"/>
              <w:ind w:left="119"/>
              <w:rPr>
                <w:rFonts w:ascii="Arial" w:eastAsia="Arial" w:hAnsi="Arial" w:cs="Arial"/>
                <w:color w:val="000000"/>
                <w:sz w:val="20"/>
              </w:rPr>
            </w:pPr>
            <w:proofErr w:type="spellStart"/>
            <w:r w:rsidRPr="00E84416">
              <w:rPr>
                <w:rFonts w:ascii="Arial" w:eastAsia="Arial" w:hAnsi="Arial" w:cs="Arial"/>
                <w:b/>
                <w:color w:val="000000"/>
                <w:sz w:val="20"/>
              </w:rPr>
              <w:t>Rutfilling</w:t>
            </w:r>
            <w:proofErr w:type="spellEnd"/>
          </w:p>
        </w:tc>
      </w:tr>
      <w:tr w:rsidR="00E84416" w:rsidRPr="00E84416" w14:paraId="636BC153" w14:textId="77777777" w:rsidTr="00A77831">
        <w:trPr>
          <w:trHeight w:val="575"/>
        </w:trPr>
        <w:tc>
          <w:tcPr>
            <w:tcW w:w="2498" w:type="dxa"/>
            <w:tcBorders>
              <w:top w:val="nil"/>
              <w:left w:val="nil"/>
              <w:bottom w:val="nil"/>
              <w:right w:val="nil"/>
            </w:tcBorders>
          </w:tcPr>
          <w:p w14:paraId="3A7D7D9B"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 Residual Asphalt</w:t>
            </w:r>
          </w:p>
          <w:p w14:paraId="7B486C6F"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w:t>
            </w:r>
            <w:proofErr w:type="gramStart"/>
            <w:r w:rsidRPr="00E84416">
              <w:rPr>
                <w:rFonts w:ascii="Arial" w:eastAsia="Arial" w:hAnsi="Arial" w:cs="Arial"/>
                <w:color w:val="000000"/>
                <w:sz w:val="20"/>
              </w:rPr>
              <w:t>by</w:t>
            </w:r>
            <w:proofErr w:type="gramEnd"/>
            <w:r w:rsidRPr="00E84416">
              <w:rPr>
                <w:rFonts w:ascii="Arial" w:eastAsia="Arial" w:hAnsi="Arial" w:cs="Arial"/>
                <w:color w:val="000000"/>
                <w:sz w:val="20"/>
              </w:rPr>
              <w:t xml:space="preserve"> wt. of dry </w:t>
            </w:r>
            <w:proofErr w:type="spellStart"/>
            <w:r w:rsidRPr="00E84416">
              <w:rPr>
                <w:rFonts w:ascii="Arial" w:eastAsia="Arial" w:hAnsi="Arial" w:cs="Arial"/>
                <w:color w:val="000000"/>
                <w:sz w:val="20"/>
              </w:rPr>
              <w:t>aggr</w:t>
            </w:r>
            <w:proofErr w:type="spellEnd"/>
            <w:r w:rsidRPr="00E84416">
              <w:rPr>
                <w:rFonts w:ascii="Arial" w:eastAsia="Arial" w:hAnsi="Arial" w:cs="Arial"/>
                <w:color w:val="000000"/>
                <w:sz w:val="20"/>
              </w:rPr>
              <w:t xml:space="preserve">.) </w:t>
            </w:r>
          </w:p>
        </w:tc>
        <w:tc>
          <w:tcPr>
            <w:tcW w:w="1414" w:type="dxa"/>
            <w:tcBorders>
              <w:top w:val="nil"/>
              <w:left w:val="nil"/>
              <w:bottom w:val="nil"/>
              <w:right w:val="nil"/>
            </w:tcBorders>
            <w:vAlign w:val="center"/>
          </w:tcPr>
          <w:p w14:paraId="2474E951" w14:textId="77777777" w:rsidR="00E84416" w:rsidRPr="00E84416" w:rsidRDefault="00E84416" w:rsidP="00E84416">
            <w:pPr>
              <w:spacing w:line="259" w:lineRule="auto"/>
              <w:ind w:left="266"/>
              <w:rPr>
                <w:rFonts w:ascii="Arial" w:eastAsia="Arial" w:hAnsi="Arial" w:cs="Arial"/>
                <w:color w:val="000000"/>
                <w:sz w:val="20"/>
              </w:rPr>
            </w:pPr>
            <w:r w:rsidRPr="00E84416">
              <w:rPr>
                <w:rFonts w:ascii="Arial" w:eastAsia="Arial" w:hAnsi="Arial" w:cs="Arial"/>
                <w:color w:val="000000"/>
                <w:sz w:val="20"/>
              </w:rPr>
              <w:t>5.5-10</w:t>
            </w:r>
          </w:p>
        </w:tc>
        <w:tc>
          <w:tcPr>
            <w:tcW w:w="1415" w:type="dxa"/>
            <w:tcBorders>
              <w:top w:val="nil"/>
              <w:left w:val="nil"/>
              <w:bottom w:val="nil"/>
              <w:right w:val="nil"/>
            </w:tcBorders>
            <w:vAlign w:val="center"/>
          </w:tcPr>
          <w:p w14:paraId="3427A02B" w14:textId="77777777" w:rsidR="00E84416" w:rsidRPr="00E84416" w:rsidRDefault="00E84416" w:rsidP="00E84416">
            <w:pPr>
              <w:spacing w:line="259" w:lineRule="auto"/>
              <w:ind w:left="266"/>
              <w:rPr>
                <w:rFonts w:ascii="Arial" w:eastAsia="Arial" w:hAnsi="Arial" w:cs="Arial"/>
                <w:color w:val="000000"/>
                <w:sz w:val="20"/>
              </w:rPr>
            </w:pPr>
            <w:r w:rsidRPr="00E84416">
              <w:rPr>
                <w:rFonts w:ascii="Arial" w:eastAsia="Arial" w:hAnsi="Arial" w:cs="Arial"/>
                <w:color w:val="000000"/>
                <w:sz w:val="20"/>
              </w:rPr>
              <w:t>5.5-10</w:t>
            </w:r>
          </w:p>
        </w:tc>
        <w:tc>
          <w:tcPr>
            <w:tcW w:w="1405" w:type="dxa"/>
            <w:tcBorders>
              <w:top w:val="nil"/>
              <w:left w:val="nil"/>
              <w:bottom w:val="nil"/>
              <w:right w:val="nil"/>
            </w:tcBorders>
            <w:vAlign w:val="center"/>
          </w:tcPr>
          <w:p w14:paraId="6F385FFE" w14:textId="77777777" w:rsidR="00E84416" w:rsidRPr="00E84416" w:rsidRDefault="00E84416" w:rsidP="00E84416">
            <w:pPr>
              <w:spacing w:line="259" w:lineRule="auto"/>
              <w:ind w:left="267"/>
              <w:rPr>
                <w:rFonts w:ascii="Arial" w:eastAsia="Arial" w:hAnsi="Arial" w:cs="Arial"/>
                <w:color w:val="000000"/>
                <w:sz w:val="20"/>
              </w:rPr>
            </w:pPr>
            <w:r w:rsidRPr="00E84416">
              <w:rPr>
                <w:rFonts w:ascii="Arial" w:eastAsia="Arial" w:hAnsi="Arial" w:cs="Arial"/>
                <w:color w:val="000000"/>
                <w:sz w:val="20"/>
              </w:rPr>
              <w:t>5.5-10</w:t>
            </w:r>
          </w:p>
        </w:tc>
        <w:tc>
          <w:tcPr>
            <w:tcW w:w="1155" w:type="dxa"/>
            <w:tcBorders>
              <w:top w:val="nil"/>
              <w:left w:val="nil"/>
              <w:bottom w:val="nil"/>
              <w:right w:val="nil"/>
            </w:tcBorders>
            <w:vAlign w:val="center"/>
          </w:tcPr>
          <w:p w14:paraId="60C79353" w14:textId="77777777" w:rsidR="00E84416" w:rsidRPr="00E84416" w:rsidRDefault="00E84416" w:rsidP="00E84416">
            <w:pPr>
              <w:spacing w:line="259" w:lineRule="auto"/>
              <w:jc w:val="center"/>
              <w:rPr>
                <w:rFonts w:ascii="Arial" w:eastAsia="Arial" w:hAnsi="Arial" w:cs="Arial"/>
                <w:color w:val="000000"/>
                <w:sz w:val="20"/>
              </w:rPr>
            </w:pPr>
            <w:r w:rsidRPr="00E84416">
              <w:rPr>
                <w:rFonts w:ascii="Arial" w:eastAsia="Arial" w:hAnsi="Arial" w:cs="Arial"/>
                <w:color w:val="000000"/>
                <w:sz w:val="20"/>
              </w:rPr>
              <w:t>4.5-6.5</w:t>
            </w:r>
          </w:p>
        </w:tc>
      </w:tr>
      <w:tr w:rsidR="00E84416" w:rsidRPr="00E84416" w14:paraId="0CC769BA" w14:textId="77777777" w:rsidTr="00A77831">
        <w:trPr>
          <w:trHeight w:val="346"/>
        </w:trPr>
        <w:tc>
          <w:tcPr>
            <w:tcW w:w="2498" w:type="dxa"/>
            <w:tcBorders>
              <w:top w:val="nil"/>
              <w:left w:val="nil"/>
              <w:bottom w:val="nil"/>
              <w:right w:val="nil"/>
            </w:tcBorders>
          </w:tcPr>
          <w:p w14:paraId="37E475C1"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 Mineral Filler</w:t>
            </w:r>
          </w:p>
        </w:tc>
        <w:tc>
          <w:tcPr>
            <w:tcW w:w="1414" w:type="dxa"/>
            <w:tcBorders>
              <w:top w:val="nil"/>
              <w:left w:val="nil"/>
              <w:bottom w:val="nil"/>
              <w:right w:val="nil"/>
            </w:tcBorders>
          </w:tcPr>
          <w:p w14:paraId="52863678" w14:textId="77777777" w:rsidR="00E84416" w:rsidRPr="00E84416" w:rsidRDefault="00E84416" w:rsidP="00E84416">
            <w:pPr>
              <w:spacing w:line="259" w:lineRule="auto"/>
              <w:ind w:left="127"/>
              <w:rPr>
                <w:rFonts w:ascii="Arial" w:eastAsia="Arial" w:hAnsi="Arial" w:cs="Arial"/>
                <w:color w:val="000000"/>
                <w:sz w:val="20"/>
              </w:rPr>
            </w:pPr>
            <w:r w:rsidRPr="00E84416">
              <w:rPr>
                <w:rFonts w:ascii="Arial" w:eastAsia="Arial" w:hAnsi="Arial" w:cs="Arial"/>
                <w:color w:val="000000"/>
                <w:sz w:val="20"/>
              </w:rPr>
              <w:t>0.26-3.00</w:t>
            </w:r>
          </w:p>
        </w:tc>
        <w:tc>
          <w:tcPr>
            <w:tcW w:w="1415" w:type="dxa"/>
            <w:tcBorders>
              <w:top w:val="nil"/>
              <w:left w:val="nil"/>
              <w:bottom w:val="nil"/>
              <w:right w:val="nil"/>
            </w:tcBorders>
          </w:tcPr>
          <w:p w14:paraId="01E46CC5" w14:textId="77777777" w:rsidR="00E84416" w:rsidRPr="00E84416" w:rsidRDefault="00E84416" w:rsidP="00E84416">
            <w:pPr>
              <w:spacing w:line="259" w:lineRule="auto"/>
              <w:ind w:left="128"/>
              <w:rPr>
                <w:rFonts w:ascii="Arial" w:eastAsia="Arial" w:hAnsi="Arial" w:cs="Arial"/>
                <w:color w:val="000000"/>
                <w:sz w:val="20"/>
              </w:rPr>
            </w:pPr>
            <w:r w:rsidRPr="00E84416">
              <w:rPr>
                <w:rFonts w:ascii="Arial" w:eastAsia="Arial" w:hAnsi="Arial" w:cs="Arial"/>
                <w:color w:val="000000"/>
                <w:sz w:val="20"/>
              </w:rPr>
              <w:t>0.26-3.00</w:t>
            </w:r>
          </w:p>
        </w:tc>
        <w:tc>
          <w:tcPr>
            <w:tcW w:w="1405" w:type="dxa"/>
            <w:tcBorders>
              <w:top w:val="nil"/>
              <w:left w:val="nil"/>
              <w:bottom w:val="nil"/>
              <w:right w:val="nil"/>
            </w:tcBorders>
          </w:tcPr>
          <w:p w14:paraId="332D6682" w14:textId="77777777" w:rsidR="00E84416" w:rsidRPr="00E84416" w:rsidRDefault="00E84416" w:rsidP="00E84416">
            <w:pPr>
              <w:spacing w:line="259" w:lineRule="auto"/>
              <w:ind w:left="128"/>
              <w:rPr>
                <w:rFonts w:ascii="Arial" w:eastAsia="Arial" w:hAnsi="Arial" w:cs="Arial"/>
                <w:color w:val="000000"/>
                <w:sz w:val="20"/>
              </w:rPr>
            </w:pPr>
            <w:r w:rsidRPr="00E84416">
              <w:rPr>
                <w:rFonts w:ascii="Arial" w:eastAsia="Arial" w:hAnsi="Arial" w:cs="Arial"/>
                <w:color w:val="000000"/>
                <w:sz w:val="20"/>
              </w:rPr>
              <w:t>0.25-3.00</w:t>
            </w:r>
          </w:p>
        </w:tc>
        <w:tc>
          <w:tcPr>
            <w:tcW w:w="1155" w:type="dxa"/>
            <w:tcBorders>
              <w:top w:val="nil"/>
              <w:left w:val="nil"/>
              <w:bottom w:val="nil"/>
              <w:right w:val="nil"/>
            </w:tcBorders>
          </w:tcPr>
          <w:p w14:paraId="6FC251C2" w14:textId="77777777" w:rsidR="00E84416" w:rsidRPr="00E84416" w:rsidRDefault="00E84416" w:rsidP="00E84416">
            <w:pPr>
              <w:spacing w:line="259" w:lineRule="auto"/>
              <w:ind w:left="130"/>
              <w:rPr>
                <w:rFonts w:ascii="Arial" w:eastAsia="Arial" w:hAnsi="Arial" w:cs="Arial"/>
                <w:color w:val="000000"/>
                <w:sz w:val="20"/>
              </w:rPr>
            </w:pPr>
            <w:r w:rsidRPr="00E84416">
              <w:rPr>
                <w:rFonts w:ascii="Arial" w:eastAsia="Arial" w:hAnsi="Arial" w:cs="Arial"/>
                <w:color w:val="000000"/>
                <w:sz w:val="20"/>
              </w:rPr>
              <w:t>0.25-3.00</w:t>
            </w:r>
          </w:p>
        </w:tc>
      </w:tr>
      <w:tr w:rsidR="00E84416" w:rsidRPr="00E84416" w14:paraId="38ECEE85" w14:textId="77777777" w:rsidTr="00A77831">
        <w:trPr>
          <w:trHeight w:val="576"/>
        </w:trPr>
        <w:tc>
          <w:tcPr>
            <w:tcW w:w="2498" w:type="dxa"/>
            <w:tcBorders>
              <w:top w:val="nil"/>
              <w:left w:val="nil"/>
              <w:bottom w:val="nil"/>
              <w:right w:val="nil"/>
            </w:tcBorders>
          </w:tcPr>
          <w:p w14:paraId="592FCDED"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 Latex Modified-Solids</w:t>
            </w:r>
          </w:p>
          <w:p w14:paraId="19FBD045"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w:t>
            </w:r>
            <w:proofErr w:type="gramStart"/>
            <w:r w:rsidRPr="00E84416">
              <w:rPr>
                <w:rFonts w:ascii="Arial" w:eastAsia="Arial" w:hAnsi="Arial" w:cs="Arial"/>
                <w:color w:val="000000"/>
                <w:sz w:val="20"/>
              </w:rPr>
              <w:t>by</w:t>
            </w:r>
            <w:proofErr w:type="gramEnd"/>
            <w:r w:rsidRPr="00E84416">
              <w:rPr>
                <w:rFonts w:ascii="Arial" w:eastAsia="Arial" w:hAnsi="Arial" w:cs="Arial"/>
                <w:color w:val="000000"/>
                <w:sz w:val="20"/>
              </w:rPr>
              <w:t xml:space="preserve"> wt. of residual asp.)</w:t>
            </w:r>
          </w:p>
        </w:tc>
        <w:tc>
          <w:tcPr>
            <w:tcW w:w="1414" w:type="dxa"/>
            <w:tcBorders>
              <w:top w:val="nil"/>
              <w:left w:val="nil"/>
              <w:bottom w:val="nil"/>
              <w:right w:val="nil"/>
            </w:tcBorders>
            <w:vAlign w:val="center"/>
          </w:tcPr>
          <w:p w14:paraId="6C71B25E" w14:textId="77777777" w:rsidR="00E84416" w:rsidRPr="00E84416" w:rsidRDefault="00E84416" w:rsidP="00E84416">
            <w:pPr>
              <w:spacing w:line="259" w:lineRule="auto"/>
              <w:ind w:left="194"/>
              <w:rPr>
                <w:rFonts w:ascii="Arial" w:eastAsia="Arial" w:hAnsi="Arial" w:cs="Arial"/>
                <w:color w:val="000000"/>
                <w:sz w:val="20"/>
              </w:rPr>
            </w:pPr>
            <w:r w:rsidRPr="00E84416">
              <w:rPr>
                <w:rFonts w:ascii="Arial" w:eastAsia="Arial" w:hAnsi="Arial" w:cs="Arial"/>
                <w:color w:val="000000"/>
                <w:sz w:val="20"/>
              </w:rPr>
              <w:t>3.0 Min.</w:t>
            </w:r>
          </w:p>
        </w:tc>
        <w:tc>
          <w:tcPr>
            <w:tcW w:w="1415" w:type="dxa"/>
            <w:tcBorders>
              <w:top w:val="nil"/>
              <w:left w:val="nil"/>
              <w:bottom w:val="nil"/>
              <w:right w:val="nil"/>
            </w:tcBorders>
            <w:vAlign w:val="center"/>
          </w:tcPr>
          <w:p w14:paraId="60D4AF0A" w14:textId="77777777" w:rsidR="00E84416" w:rsidRPr="00E84416" w:rsidRDefault="00E84416" w:rsidP="00E84416">
            <w:pPr>
              <w:spacing w:line="259" w:lineRule="auto"/>
              <w:ind w:left="195"/>
              <w:rPr>
                <w:rFonts w:ascii="Arial" w:eastAsia="Arial" w:hAnsi="Arial" w:cs="Arial"/>
                <w:color w:val="000000"/>
                <w:sz w:val="20"/>
              </w:rPr>
            </w:pPr>
            <w:r w:rsidRPr="00E84416">
              <w:rPr>
                <w:rFonts w:ascii="Arial" w:eastAsia="Arial" w:hAnsi="Arial" w:cs="Arial"/>
                <w:color w:val="000000"/>
                <w:sz w:val="20"/>
              </w:rPr>
              <w:t>3.0 Min.</w:t>
            </w:r>
          </w:p>
        </w:tc>
        <w:tc>
          <w:tcPr>
            <w:tcW w:w="1405" w:type="dxa"/>
            <w:tcBorders>
              <w:top w:val="nil"/>
              <w:left w:val="nil"/>
              <w:bottom w:val="nil"/>
              <w:right w:val="nil"/>
            </w:tcBorders>
            <w:vAlign w:val="center"/>
          </w:tcPr>
          <w:p w14:paraId="5A4C0C3D" w14:textId="77777777" w:rsidR="00E84416" w:rsidRPr="00E84416" w:rsidRDefault="00E84416" w:rsidP="00E84416">
            <w:pPr>
              <w:spacing w:line="259" w:lineRule="auto"/>
              <w:ind w:left="196"/>
              <w:rPr>
                <w:rFonts w:ascii="Arial" w:eastAsia="Arial" w:hAnsi="Arial" w:cs="Arial"/>
                <w:color w:val="000000"/>
                <w:sz w:val="20"/>
              </w:rPr>
            </w:pPr>
            <w:r w:rsidRPr="00E84416">
              <w:rPr>
                <w:rFonts w:ascii="Arial" w:eastAsia="Arial" w:hAnsi="Arial" w:cs="Arial"/>
                <w:color w:val="000000"/>
                <w:sz w:val="20"/>
              </w:rPr>
              <w:t>3.0 Min.</w:t>
            </w:r>
          </w:p>
        </w:tc>
        <w:tc>
          <w:tcPr>
            <w:tcW w:w="1155" w:type="dxa"/>
            <w:tcBorders>
              <w:top w:val="nil"/>
              <w:left w:val="nil"/>
              <w:bottom w:val="nil"/>
              <w:right w:val="nil"/>
            </w:tcBorders>
            <w:vAlign w:val="center"/>
          </w:tcPr>
          <w:p w14:paraId="327E78CC" w14:textId="77777777" w:rsidR="00E84416" w:rsidRPr="00E84416" w:rsidRDefault="00E84416" w:rsidP="00E84416">
            <w:pPr>
              <w:spacing w:line="259" w:lineRule="auto"/>
              <w:jc w:val="center"/>
              <w:rPr>
                <w:rFonts w:ascii="Arial" w:eastAsia="Arial" w:hAnsi="Arial" w:cs="Arial"/>
                <w:color w:val="000000"/>
                <w:sz w:val="20"/>
              </w:rPr>
            </w:pPr>
            <w:r w:rsidRPr="00E84416">
              <w:rPr>
                <w:rFonts w:ascii="Arial" w:eastAsia="Arial" w:hAnsi="Arial" w:cs="Arial"/>
                <w:color w:val="000000"/>
                <w:sz w:val="20"/>
              </w:rPr>
              <w:t>3.0 Min.</w:t>
            </w:r>
          </w:p>
        </w:tc>
      </w:tr>
      <w:tr w:rsidR="00E84416" w:rsidRPr="00E84416" w14:paraId="04FCF74E" w14:textId="77777777" w:rsidTr="00A77831">
        <w:trPr>
          <w:trHeight w:val="267"/>
        </w:trPr>
        <w:tc>
          <w:tcPr>
            <w:tcW w:w="2498" w:type="dxa"/>
            <w:tcBorders>
              <w:top w:val="nil"/>
              <w:left w:val="nil"/>
              <w:bottom w:val="nil"/>
              <w:right w:val="nil"/>
            </w:tcBorders>
          </w:tcPr>
          <w:p w14:paraId="748737EF"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Additive</w:t>
            </w:r>
          </w:p>
        </w:tc>
        <w:tc>
          <w:tcPr>
            <w:tcW w:w="1414" w:type="dxa"/>
            <w:tcBorders>
              <w:top w:val="nil"/>
              <w:left w:val="nil"/>
              <w:bottom w:val="nil"/>
              <w:right w:val="nil"/>
            </w:tcBorders>
          </w:tcPr>
          <w:p w14:paraId="0279C0F1"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As Required</w:t>
            </w:r>
          </w:p>
        </w:tc>
        <w:tc>
          <w:tcPr>
            <w:tcW w:w="1415" w:type="dxa"/>
            <w:tcBorders>
              <w:top w:val="nil"/>
              <w:left w:val="nil"/>
              <w:bottom w:val="nil"/>
              <w:right w:val="nil"/>
            </w:tcBorders>
          </w:tcPr>
          <w:p w14:paraId="13EB8D6F"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As Required</w:t>
            </w:r>
          </w:p>
        </w:tc>
        <w:tc>
          <w:tcPr>
            <w:tcW w:w="1405" w:type="dxa"/>
            <w:tcBorders>
              <w:top w:val="nil"/>
              <w:left w:val="nil"/>
              <w:bottom w:val="nil"/>
              <w:right w:val="nil"/>
            </w:tcBorders>
          </w:tcPr>
          <w:p w14:paraId="4E9D916D"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As Required</w:t>
            </w:r>
          </w:p>
        </w:tc>
        <w:tc>
          <w:tcPr>
            <w:tcW w:w="1155" w:type="dxa"/>
            <w:tcBorders>
              <w:top w:val="nil"/>
              <w:left w:val="nil"/>
              <w:bottom w:val="nil"/>
              <w:right w:val="nil"/>
            </w:tcBorders>
          </w:tcPr>
          <w:p w14:paraId="0DE0D2A0" w14:textId="77777777" w:rsidR="00E84416" w:rsidRPr="00E84416" w:rsidRDefault="00E84416" w:rsidP="00E84416">
            <w:pPr>
              <w:spacing w:line="259" w:lineRule="auto"/>
              <w:jc w:val="both"/>
              <w:rPr>
                <w:rFonts w:ascii="Arial" w:eastAsia="Arial" w:hAnsi="Arial" w:cs="Arial"/>
                <w:color w:val="000000"/>
                <w:sz w:val="20"/>
              </w:rPr>
            </w:pPr>
            <w:r w:rsidRPr="00E84416">
              <w:rPr>
                <w:rFonts w:ascii="Arial" w:eastAsia="Arial" w:hAnsi="Arial" w:cs="Arial"/>
                <w:color w:val="000000"/>
                <w:sz w:val="20"/>
              </w:rPr>
              <w:t>As Required</w:t>
            </w:r>
          </w:p>
        </w:tc>
      </w:tr>
    </w:tbl>
    <w:p w14:paraId="77A82122" w14:textId="77777777" w:rsidR="00E84416" w:rsidRPr="00E84416" w:rsidRDefault="00E84416" w:rsidP="00E84416">
      <w:pPr>
        <w:widowControl/>
        <w:spacing w:after="41" w:line="259" w:lineRule="auto"/>
        <w:ind w:left="1"/>
        <w:rPr>
          <w:rFonts w:ascii="Arial" w:eastAsia="Arial" w:hAnsi="Arial" w:cs="Arial"/>
          <w:color w:val="000000"/>
          <w:sz w:val="20"/>
        </w:rPr>
      </w:pPr>
    </w:p>
    <w:p w14:paraId="080BFF3B" w14:textId="77777777" w:rsidR="00E84416" w:rsidRPr="00E84416" w:rsidRDefault="00E84416" w:rsidP="00AB1589">
      <w:pPr>
        <w:widowControl/>
        <w:numPr>
          <w:ilvl w:val="0"/>
          <w:numId w:val="9"/>
        </w:numPr>
        <w:spacing w:after="4" w:line="249" w:lineRule="auto"/>
        <w:ind w:left="360" w:hanging="360"/>
        <w:jc w:val="both"/>
        <w:rPr>
          <w:rFonts w:ascii="Arial" w:eastAsia="Arial" w:hAnsi="Arial" w:cs="Arial"/>
          <w:color w:val="000000"/>
          <w:sz w:val="20"/>
        </w:rPr>
      </w:pPr>
      <w:r w:rsidRPr="00E84416">
        <w:rPr>
          <w:rFonts w:ascii="Arial" w:eastAsia="Arial" w:hAnsi="Arial" w:cs="Arial"/>
          <w:b/>
          <w:color w:val="000000"/>
          <w:sz w:val="20"/>
        </w:rPr>
        <w:t>EQUIPMENT</w:t>
      </w:r>
    </w:p>
    <w:p w14:paraId="4F4B20DF" w14:textId="77777777" w:rsidR="00E84416" w:rsidRPr="00E84416" w:rsidRDefault="00E84416" w:rsidP="00E84416">
      <w:pPr>
        <w:widowControl/>
        <w:spacing w:after="23" w:line="259" w:lineRule="auto"/>
        <w:ind w:left="361"/>
        <w:rPr>
          <w:rFonts w:ascii="Arial" w:eastAsia="Arial" w:hAnsi="Arial" w:cs="Arial"/>
          <w:color w:val="000000"/>
          <w:sz w:val="20"/>
        </w:rPr>
      </w:pPr>
    </w:p>
    <w:p w14:paraId="1038EBD3" w14:textId="77777777" w:rsidR="00E84416" w:rsidRPr="00E84416" w:rsidRDefault="00E84416" w:rsidP="00E84416">
      <w:pPr>
        <w:widowControl/>
        <w:spacing w:after="5" w:line="249" w:lineRule="auto"/>
        <w:ind w:left="361"/>
        <w:jc w:val="both"/>
        <w:rPr>
          <w:rFonts w:ascii="Arial" w:eastAsia="Arial" w:hAnsi="Arial" w:cs="Arial"/>
          <w:color w:val="000000"/>
          <w:sz w:val="20"/>
        </w:rPr>
      </w:pPr>
      <w:r w:rsidRPr="00E84416">
        <w:rPr>
          <w:rFonts w:ascii="Arial" w:eastAsia="Arial" w:hAnsi="Arial" w:cs="Arial"/>
          <w:color w:val="000000"/>
          <w:sz w:val="20"/>
        </w:rPr>
        <w:t xml:space="preserve">All equipment, including hand tools, shall be designed or suitable for the application of </w:t>
      </w:r>
      <w:proofErr w:type="spellStart"/>
      <w:r w:rsidRPr="00E84416">
        <w:rPr>
          <w:rFonts w:ascii="Arial" w:eastAsia="Arial" w:hAnsi="Arial" w:cs="Arial"/>
          <w:color w:val="000000"/>
          <w:sz w:val="20"/>
        </w:rPr>
        <w:t>microsurfacing</w:t>
      </w:r>
      <w:proofErr w:type="spellEnd"/>
      <w:r w:rsidRPr="00E84416">
        <w:rPr>
          <w:rFonts w:ascii="Arial" w:eastAsia="Arial" w:hAnsi="Arial" w:cs="Arial"/>
          <w:color w:val="000000"/>
          <w:sz w:val="20"/>
        </w:rPr>
        <w:t xml:space="preserve"> and in good working condition.</w:t>
      </w:r>
    </w:p>
    <w:p w14:paraId="72BBA4D6" w14:textId="77777777" w:rsidR="00E84416" w:rsidRPr="00E84416" w:rsidRDefault="00E84416" w:rsidP="00E84416">
      <w:pPr>
        <w:widowControl/>
        <w:spacing w:after="23" w:line="259" w:lineRule="auto"/>
        <w:ind w:left="361"/>
        <w:rPr>
          <w:rFonts w:ascii="Arial" w:eastAsia="Arial" w:hAnsi="Arial" w:cs="Arial"/>
          <w:color w:val="000000"/>
          <w:sz w:val="20"/>
        </w:rPr>
      </w:pPr>
    </w:p>
    <w:p w14:paraId="23AFA5DF" w14:textId="77777777" w:rsidR="00E84416" w:rsidRPr="00E84416" w:rsidRDefault="00E84416" w:rsidP="00E84416">
      <w:pPr>
        <w:widowControl/>
        <w:numPr>
          <w:ilvl w:val="1"/>
          <w:numId w:val="9"/>
        </w:numPr>
        <w:spacing w:after="5" w:line="249" w:lineRule="auto"/>
        <w:ind w:left="720" w:hanging="360"/>
        <w:jc w:val="both"/>
        <w:rPr>
          <w:rFonts w:ascii="Arial" w:eastAsia="Arial" w:hAnsi="Arial" w:cs="Arial"/>
          <w:color w:val="000000"/>
          <w:sz w:val="20"/>
        </w:rPr>
      </w:pPr>
      <w:r w:rsidRPr="00E84416">
        <w:rPr>
          <w:rFonts w:ascii="Arial" w:eastAsia="Arial" w:hAnsi="Arial" w:cs="Arial"/>
          <w:b/>
          <w:color w:val="000000"/>
          <w:sz w:val="20"/>
        </w:rPr>
        <w:t>Mixing equipment</w:t>
      </w:r>
      <w:r w:rsidRPr="00E84416">
        <w:rPr>
          <w:rFonts w:ascii="Arial" w:eastAsia="Arial" w:hAnsi="Arial" w:cs="Arial"/>
          <w:color w:val="000000"/>
          <w:sz w:val="20"/>
        </w:rPr>
        <w:t xml:space="preserve"> shall produce the asphalt mixture in a self-propelled, front feed, continuous loading, and mixing machine. The unit shall deliver and proportion the aggregate, emulsion, mineral filler, mixture performance additive</w:t>
      </w:r>
      <w:r w:rsidRPr="00E84416">
        <w:rPr>
          <w:rFonts w:ascii="Arial" w:eastAsia="Arial" w:hAnsi="Arial" w:cs="Arial"/>
          <w:color w:val="000000"/>
        </w:rPr>
        <w:t xml:space="preserve">, </w:t>
      </w:r>
      <w:r w:rsidRPr="00E84416">
        <w:rPr>
          <w:rFonts w:ascii="Arial" w:eastAsia="Arial" w:hAnsi="Arial" w:cs="Arial"/>
          <w:color w:val="000000"/>
          <w:sz w:val="20"/>
        </w:rPr>
        <w:t>control setting additive and water to a revolving multi-blade shafted mixer and discharge the mixture on a continuous and uniform basis. A mobile unit will be permitted on areas less than 15,000 square yards provided a sufficient number of units are used to promote an efficient continuous type operation which minimizes disruption to traffic and provided the units are equipped with a twin shaft mixer capable of an operational speed of 60 feet per minute and have a capacity to store and mix components to produce a minimum of 5 tons of mix. All equipment shall be capable of delivering a continuous, uniform, properly proportioned, and homogenous mixture to the spreading unit.</w:t>
      </w:r>
    </w:p>
    <w:p w14:paraId="247B26DE" w14:textId="77777777" w:rsidR="00E84416" w:rsidRPr="00E84416" w:rsidRDefault="00E84416" w:rsidP="00E84416">
      <w:pPr>
        <w:widowControl/>
        <w:spacing w:after="24" w:line="259" w:lineRule="auto"/>
        <w:ind w:left="720"/>
        <w:rPr>
          <w:rFonts w:ascii="Arial" w:eastAsia="Arial" w:hAnsi="Arial" w:cs="Arial"/>
          <w:color w:val="000000"/>
          <w:sz w:val="20"/>
        </w:rPr>
      </w:pPr>
    </w:p>
    <w:p w14:paraId="238ED7BC" w14:textId="77777777" w:rsidR="00E84416" w:rsidRPr="00E84416" w:rsidRDefault="00E84416" w:rsidP="00E84416">
      <w:pPr>
        <w:widowControl/>
        <w:spacing w:after="5" w:line="249" w:lineRule="auto"/>
        <w:ind w:left="720"/>
        <w:jc w:val="both"/>
        <w:rPr>
          <w:rFonts w:ascii="Arial" w:eastAsia="Arial" w:hAnsi="Arial" w:cs="Arial"/>
          <w:color w:val="000000"/>
          <w:sz w:val="20"/>
        </w:rPr>
      </w:pPr>
      <w:r w:rsidRPr="00E84416">
        <w:rPr>
          <w:rFonts w:ascii="Arial" w:eastAsia="Arial" w:hAnsi="Arial" w:cs="Arial"/>
          <w:color w:val="000000"/>
          <w:sz w:val="20"/>
        </w:rPr>
        <w:t xml:space="preserve">Individual volume or weight controls for proportioning each material shall be provided and meters or counters shall be such that the Engineer may readily and accurately determine the amount of each material used at </w:t>
      </w:r>
      <w:proofErr w:type="spellStart"/>
      <w:r w:rsidRPr="00E84416">
        <w:rPr>
          <w:rFonts w:ascii="Arial" w:eastAsia="Arial" w:hAnsi="Arial" w:cs="Arial"/>
          <w:color w:val="000000"/>
          <w:sz w:val="20"/>
        </w:rPr>
        <w:t>anytime</w:t>
      </w:r>
      <w:proofErr w:type="spellEnd"/>
      <w:r w:rsidRPr="00E84416">
        <w:rPr>
          <w:rFonts w:ascii="Arial" w:eastAsia="Arial" w:hAnsi="Arial" w:cs="Arial"/>
          <w:color w:val="000000"/>
          <w:sz w:val="20"/>
        </w:rPr>
        <w:t>.</w:t>
      </w:r>
    </w:p>
    <w:p w14:paraId="39F70CE8" w14:textId="77777777" w:rsidR="00E84416" w:rsidRPr="00E84416" w:rsidRDefault="00E84416" w:rsidP="00E84416">
      <w:pPr>
        <w:widowControl/>
        <w:spacing w:after="23" w:line="259" w:lineRule="auto"/>
        <w:ind w:left="720"/>
        <w:rPr>
          <w:rFonts w:ascii="Arial" w:eastAsia="Arial" w:hAnsi="Arial" w:cs="Arial"/>
          <w:color w:val="000000"/>
          <w:sz w:val="20"/>
        </w:rPr>
      </w:pPr>
    </w:p>
    <w:p w14:paraId="55B6F04E" w14:textId="77777777" w:rsidR="00E84416" w:rsidRPr="00E84416" w:rsidRDefault="00E84416" w:rsidP="00E84416">
      <w:pPr>
        <w:widowControl/>
        <w:spacing w:after="5" w:line="249" w:lineRule="auto"/>
        <w:ind w:left="720"/>
        <w:jc w:val="both"/>
        <w:rPr>
          <w:rFonts w:ascii="Arial" w:eastAsia="Arial" w:hAnsi="Arial" w:cs="Arial"/>
          <w:color w:val="000000"/>
          <w:sz w:val="20"/>
        </w:rPr>
      </w:pPr>
      <w:r w:rsidRPr="00E84416">
        <w:rPr>
          <w:rFonts w:ascii="Arial" w:eastAsia="Arial" w:hAnsi="Arial" w:cs="Arial"/>
          <w:color w:val="000000"/>
          <w:sz w:val="20"/>
        </w:rPr>
        <w:t>The mixing machine shall be equipped with a water pressure system and nozzle type spray bar to provide a water spray immediately ahead of and outside the spreader box when required.</w:t>
      </w:r>
    </w:p>
    <w:p w14:paraId="662DB9E0" w14:textId="77777777" w:rsidR="00E84416" w:rsidRPr="00E84416" w:rsidRDefault="00E84416" w:rsidP="00E84416">
      <w:pPr>
        <w:widowControl/>
        <w:spacing w:after="23" w:line="259" w:lineRule="auto"/>
        <w:ind w:left="720"/>
        <w:rPr>
          <w:rFonts w:ascii="Arial" w:eastAsia="Arial" w:hAnsi="Arial" w:cs="Arial"/>
          <w:color w:val="000000"/>
          <w:sz w:val="20"/>
        </w:rPr>
      </w:pPr>
    </w:p>
    <w:p w14:paraId="0340A28A" w14:textId="77777777" w:rsidR="00E84416" w:rsidRPr="00E84416" w:rsidRDefault="00E84416" w:rsidP="00C12DF7">
      <w:pPr>
        <w:widowControl/>
        <w:numPr>
          <w:ilvl w:val="1"/>
          <w:numId w:val="9"/>
        </w:numPr>
        <w:spacing w:after="5" w:line="249" w:lineRule="auto"/>
        <w:ind w:left="720" w:hanging="360"/>
        <w:jc w:val="both"/>
        <w:rPr>
          <w:rFonts w:ascii="Arial" w:eastAsia="Arial" w:hAnsi="Arial" w:cs="Arial"/>
          <w:color w:val="000000"/>
          <w:sz w:val="20"/>
        </w:rPr>
      </w:pPr>
      <w:r w:rsidRPr="00E84416">
        <w:rPr>
          <w:rFonts w:ascii="Arial" w:eastAsia="Arial" w:hAnsi="Arial" w:cs="Arial"/>
          <w:b/>
          <w:color w:val="000000"/>
          <w:sz w:val="20"/>
        </w:rPr>
        <w:t>Equipment calibration</w:t>
      </w:r>
      <w:r w:rsidRPr="00E84416">
        <w:rPr>
          <w:rFonts w:ascii="Arial" w:eastAsia="Arial" w:hAnsi="Arial" w:cs="Arial"/>
          <w:color w:val="000000"/>
          <w:sz w:val="20"/>
        </w:rPr>
        <w:t xml:space="preserve"> shall be provided by the Contractor stating the current year data for each mixing unit using materials from the same sources as those to be used on the project. Data for each unit shall be in the form of a graphic scale indicating the proportioning controls settings required to obtain the residual asphalt content as determined in the mix design. Such data shall be maintained with each unit.</w:t>
      </w:r>
    </w:p>
    <w:p w14:paraId="61A84BA4" w14:textId="77777777" w:rsidR="00E84416" w:rsidRPr="00E84416" w:rsidRDefault="00E84416" w:rsidP="00E84416">
      <w:pPr>
        <w:widowControl/>
        <w:spacing w:after="38" w:line="259" w:lineRule="auto"/>
        <w:ind w:left="1080" w:hanging="361"/>
        <w:rPr>
          <w:rFonts w:ascii="Arial" w:eastAsia="Arial" w:hAnsi="Arial" w:cs="Arial"/>
          <w:color w:val="000000"/>
          <w:sz w:val="20"/>
        </w:rPr>
      </w:pPr>
    </w:p>
    <w:p w14:paraId="106AC5AC" w14:textId="77777777" w:rsidR="00E84416" w:rsidRPr="00E84416" w:rsidRDefault="00E84416" w:rsidP="00C12DF7">
      <w:pPr>
        <w:widowControl/>
        <w:numPr>
          <w:ilvl w:val="1"/>
          <w:numId w:val="9"/>
        </w:numPr>
        <w:spacing w:after="5" w:line="250" w:lineRule="auto"/>
        <w:ind w:left="720" w:hanging="360"/>
        <w:jc w:val="both"/>
        <w:rPr>
          <w:rFonts w:ascii="Arial" w:eastAsia="Arial" w:hAnsi="Arial" w:cs="Arial"/>
          <w:color w:val="000000"/>
          <w:sz w:val="20"/>
        </w:rPr>
      </w:pPr>
      <w:r w:rsidRPr="00E84416">
        <w:rPr>
          <w:rFonts w:ascii="Arial" w:eastAsia="Arial" w:hAnsi="Arial" w:cs="Arial"/>
          <w:b/>
          <w:color w:val="000000"/>
          <w:sz w:val="18"/>
        </w:rPr>
        <w:t>Spreading equipment</w:t>
      </w:r>
      <w:r w:rsidRPr="00E84416">
        <w:rPr>
          <w:rFonts w:ascii="Arial" w:eastAsia="Arial" w:hAnsi="Arial" w:cs="Arial"/>
          <w:color w:val="000000"/>
          <w:sz w:val="18"/>
        </w:rPr>
        <w:t xml:space="preserve"> shall uniformly spread the paving mixture by means of a mechanical type spreader box attached to the mixer and equipped to agitate and spread the materials throughout the box. The box shall be designed and operated so all the mixed material will be kept homogenous and moving with no evidence of premature breaking during laydown. A front seal shall be provided to ensure no loss of the mixture at the road contact surface. The rear flexible seal shall act as a final strike off and shall be adjustable. The spreader shall be maintained to prevent the loss of the paving mixture in the surfacing super-elevated curves. The spreader box and rear strike-off shall be so designed and operated that a uniform consistency is achieved and produces a free flow of material to the rear strike-off without causing skips, lumps, ripples or tears in the finished surface. A secondary strike-off may be used to improve surface texture.</w:t>
      </w:r>
    </w:p>
    <w:p w14:paraId="6B2E21F6" w14:textId="77777777" w:rsidR="00E84416" w:rsidRPr="00E84416" w:rsidRDefault="00E84416" w:rsidP="00E84416">
      <w:pPr>
        <w:widowControl/>
        <w:spacing w:line="259" w:lineRule="auto"/>
        <w:ind w:left="720"/>
        <w:rPr>
          <w:rFonts w:ascii="Arial" w:eastAsia="Arial" w:hAnsi="Arial" w:cs="Arial"/>
          <w:color w:val="000000"/>
          <w:sz w:val="20"/>
        </w:rPr>
      </w:pPr>
    </w:p>
    <w:p w14:paraId="63D9C956" w14:textId="77777777" w:rsidR="00E84416" w:rsidRPr="00E84416" w:rsidRDefault="00E84416" w:rsidP="00E84416">
      <w:pPr>
        <w:widowControl/>
        <w:spacing w:after="5" w:line="249" w:lineRule="auto"/>
        <w:ind w:left="720"/>
        <w:jc w:val="both"/>
        <w:rPr>
          <w:rFonts w:ascii="Arial" w:eastAsia="Arial" w:hAnsi="Arial" w:cs="Arial"/>
          <w:color w:val="000000"/>
          <w:sz w:val="20"/>
        </w:rPr>
      </w:pPr>
      <w:proofErr w:type="spellStart"/>
      <w:r w:rsidRPr="00E84416">
        <w:rPr>
          <w:rFonts w:ascii="Arial" w:eastAsia="Arial" w:hAnsi="Arial" w:cs="Arial"/>
          <w:color w:val="000000"/>
          <w:sz w:val="20"/>
        </w:rPr>
        <w:t>Rutfilling</w:t>
      </w:r>
      <w:proofErr w:type="spellEnd"/>
      <w:r w:rsidRPr="00E84416">
        <w:rPr>
          <w:rFonts w:ascii="Arial" w:eastAsia="Arial" w:hAnsi="Arial" w:cs="Arial"/>
          <w:color w:val="000000"/>
          <w:sz w:val="20"/>
        </w:rPr>
        <w:t xml:space="preserve">, when required, shall be accomplished by means of a box specifically designed for that purpose. The box shall be of one-half lane width and have a dual chamber with an inner v configuration of augers to channel the large aggregate to the center of the rut and the fines to the edges of the rut fill pass. The box shall be equipped with dual steel strike-off to control both the width and depth of the </w:t>
      </w:r>
      <w:proofErr w:type="spellStart"/>
      <w:r w:rsidRPr="00E84416">
        <w:rPr>
          <w:rFonts w:ascii="Arial" w:eastAsia="Arial" w:hAnsi="Arial" w:cs="Arial"/>
          <w:color w:val="000000"/>
          <w:sz w:val="20"/>
        </w:rPr>
        <w:t>rutfill</w:t>
      </w:r>
      <w:proofErr w:type="spellEnd"/>
      <w:r w:rsidRPr="00E84416">
        <w:rPr>
          <w:rFonts w:ascii="Arial" w:eastAsia="Arial" w:hAnsi="Arial" w:cs="Arial"/>
          <w:color w:val="000000"/>
          <w:sz w:val="20"/>
        </w:rPr>
        <w:t>.</w:t>
      </w:r>
    </w:p>
    <w:p w14:paraId="350DC288" w14:textId="77777777" w:rsidR="00E84416" w:rsidRPr="00E84416" w:rsidRDefault="00E84416" w:rsidP="00E84416">
      <w:pPr>
        <w:widowControl/>
        <w:spacing w:line="259" w:lineRule="auto"/>
        <w:ind w:left="720"/>
        <w:rPr>
          <w:rFonts w:ascii="Arial" w:eastAsia="Arial" w:hAnsi="Arial" w:cs="Arial"/>
          <w:color w:val="000000"/>
          <w:sz w:val="20"/>
        </w:rPr>
      </w:pPr>
    </w:p>
    <w:p w14:paraId="6BECB086" w14:textId="77777777" w:rsidR="00E84416" w:rsidRPr="00E84416" w:rsidRDefault="00E84416" w:rsidP="00C12DF7">
      <w:pPr>
        <w:widowControl/>
        <w:numPr>
          <w:ilvl w:val="1"/>
          <w:numId w:val="9"/>
        </w:numPr>
        <w:spacing w:after="5" w:line="249" w:lineRule="auto"/>
        <w:ind w:left="720" w:hanging="360"/>
        <w:jc w:val="both"/>
        <w:rPr>
          <w:rFonts w:ascii="Arial" w:eastAsia="Arial" w:hAnsi="Arial" w:cs="Arial"/>
          <w:color w:val="000000"/>
          <w:sz w:val="20"/>
        </w:rPr>
      </w:pPr>
      <w:r w:rsidRPr="00E84416">
        <w:rPr>
          <w:rFonts w:ascii="Arial" w:eastAsia="Arial" w:hAnsi="Arial" w:cs="Arial"/>
          <w:b/>
          <w:color w:val="000000"/>
          <w:sz w:val="20"/>
        </w:rPr>
        <w:t>Pneumatic roller</w:t>
      </w:r>
      <w:r w:rsidRPr="00E84416">
        <w:rPr>
          <w:rFonts w:ascii="Arial" w:eastAsia="Arial" w:hAnsi="Arial" w:cs="Arial"/>
          <w:color w:val="000000"/>
          <w:sz w:val="20"/>
        </w:rPr>
        <w:t xml:space="preserve"> may be required by the Engineer, at no cost to the Department, if excessive loss of aggregate is observed. The roller shall be equipped with treaded tries having an air pressure of 40 – 60 pounds per square inch (psi).</w:t>
      </w:r>
    </w:p>
    <w:p w14:paraId="723CEBB4" w14:textId="77777777" w:rsidR="00E84416" w:rsidRPr="00E84416" w:rsidRDefault="00E84416" w:rsidP="00E84416">
      <w:pPr>
        <w:widowControl/>
        <w:spacing w:after="43" w:line="259" w:lineRule="auto"/>
        <w:ind w:left="721"/>
        <w:rPr>
          <w:rFonts w:ascii="Arial" w:eastAsia="Arial" w:hAnsi="Arial" w:cs="Arial"/>
          <w:color w:val="000000"/>
          <w:sz w:val="20"/>
        </w:rPr>
      </w:pPr>
    </w:p>
    <w:p w14:paraId="262B4F4E" w14:textId="77777777" w:rsidR="00E84416" w:rsidRPr="00E84416" w:rsidRDefault="00E84416" w:rsidP="00AB1589">
      <w:pPr>
        <w:widowControl/>
        <w:numPr>
          <w:ilvl w:val="0"/>
          <w:numId w:val="9"/>
        </w:numPr>
        <w:spacing w:after="4" w:line="249" w:lineRule="auto"/>
        <w:ind w:left="360" w:hanging="360"/>
        <w:jc w:val="both"/>
        <w:rPr>
          <w:rFonts w:ascii="Arial" w:eastAsia="Arial" w:hAnsi="Arial" w:cs="Arial"/>
          <w:color w:val="000000"/>
          <w:sz w:val="20"/>
        </w:rPr>
      </w:pPr>
      <w:r w:rsidRPr="00E84416">
        <w:rPr>
          <w:rFonts w:ascii="Arial" w:eastAsia="Arial" w:hAnsi="Arial" w:cs="Arial"/>
          <w:b/>
          <w:color w:val="000000"/>
          <w:sz w:val="20"/>
        </w:rPr>
        <w:t>PROCEDURES</w:t>
      </w:r>
    </w:p>
    <w:p w14:paraId="668E2100" w14:textId="77777777" w:rsidR="00E84416" w:rsidRPr="00E84416" w:rsidRDefault="00E84416" w:rsidP="00E84416">
      <w:pPr>
        <w:widowControl/>
        <w:spacing w:after="24" w:line="259" w:lineRule="auto"/>
        <w:ind w:left="721"/>
        <w:rPr>
          <w:rFonts w:ascii="Arial" w:eastAsia="Arial" w:hAnsi="Arial" w:cs="Arial"/>
          <w:color w:val="000000"/>
          <w:sz w:val="20"/>
        </w:rPr>
      </w:pPr>
    </w:p>
    <w:p w14:paraId="7594E9A5" w14:textId="77777777" w:rsidR="00E84416" w:rsidRPr="00E84416" w:rsidRDefault="00E84416" w:rsidP="00C12DF7">
      <w:pPr>
        <w:widowControl/>
        <w:numPr>
          <w:ilvl w:val="1"/>
          <w:numId w:val="9"/>
        </w:numPr>
        <w:spacing w:after="5" w:line="249" w:lineRule="auto"/>
        <w:ind w:left="720" w:hanging="360"/>
        <w:jc w:val="both"/>
        <w:rPr>
          <w:rFonts w:ascii="Arial" w:eastAsia="Arial" w:hAnsi="Arial" w:cs="Arial"/>
          <w:color w:val="000000"/>
          <w:sz w:val="20"/>
        </w:rPr>
      </w:pPr>
      <w:r w:rsidRPr="00E84416">
        <w:rPr>
          <w:rFonts w:ascii="Arial" w:eastAsia="Arial" w:hAnsi="Arial" w:cs="Arial"/>
          <w:b/>
          <w:color w:val="000000"/>
          <w:sz w:val="20"/>
        </w:rPr>
        <w:t>Beginning work</w:t>
      </w:r>
      <w:r w:rsidRPr="00E84416">
        <w:rPr>
          <w:rFonts w:ascii="Arial" w:eastAsia="Arial" w:hAnsi="Arial" w:cs="Arial"/>
          <w:color w:val="000000"/>
          <w:sz w:val="20"/>
        </w:rPr>
        <w:t>, The Contractor shall notify the Engineer at least three work days prior to beginning work. Up on request by the Department, the Contractor shall provide 6 quarts of liquid emulsion and 50,000 grams of aggregate material for the Department’s use in determining asphalt content. The contractor shall perform ignition oven calibrations and submit them with the job-mix formula (JMF) to the Department two weeks prior to the beginning of the work.</w:t>
      </w:r>
    </w:p>
    <w:p w14:paraId="6CD44750" w14:textId="77777777" w:rsidR="00E84416" w:rsidRPr="00E84416" w:rsidRDefault="00E84416" w:rsidP="00E84416">
      <w:pPr>
        <w:widowControl/>
        <w:spacing w:after="23" w:line="259" w:lineRule="auto"/>
        <w:ind w:left="720" w:hanging="360"/>
        <w:rPr>
          <w:rFonts w:ascii="Arial" w:eastAsia="Arial" w:hAnsi="Arial" w:cs="Arial"/>
          <w:color w:val="000000"/>
          <w:sz w:val="20"/>
        </w:rPr>
      </w:pPr>
    </w:p>
    <w:p w14:paraId="26C0C951" w14:textId="77777777" w:rsidR="00E84416" w:rsidRPr="00E84416" w:rsidRDefault="00E84416" w:rsidP="00C12DF7">
      <w:pPr>
        <w:widowControl/>
        <w:numPr>
          <w:ilvl w:val="1"/>
          <w:numId w:val="9"/>
        </w:numPr>
        <w:spacing w:after="5" w:line="249" w:lineRule="auto"/>
        <w:ind w:left="720" w:hanging="360"/>
        <w:jc w:val="both"/>
        <w:rPr>
          <w:rFonts w:ascii="Arial" w:eastAsia="Arial" w:hAnsi="Arial" w:cs="Arial"/>
          <w:color w:val="000000"/>
          <w:sz w:val="20"/>
        </w:rPr>
      </w:pPr>
      <w:r w:rsidRPr="00E84416">
        <w:rPr>
          <w:rFonts w:ascii="Arial" w:eastAsia="Arial" w:hAnsi="Arial" w:cs="Arial"/>
          <w:b/>
          <w:color w:val="000000"/>
          <w:sz w:val="20"/>
        </w:rPr>
        <w:t>Surface preparation</w:t>
      </w:r>
      <w:r w:rsidRPr="00E84416">
        <w:rPr>
          <w:rFonts w:ascii="Arial" w:eastAsia="Arial" w:hAnsi="Arial" w:cs="Arial"/>
          <w:color w:val="000000"/>
          <w:sz w:val="20"/>
        </w:rPr>
        <w:t xml:space="preserve">, prior to applying the paving mixture, the surface shall be thoroughly cleaned of all vegetation, loose materials, dirt, mud and other objectionable materials. Prior to paving, an asphalt tack coat Type CSS-1h diluted three parts water to one part asphalt shall be applied at a rate 0.05 gallons per square yard. When required by field conditions </w:t>
      </w:r>
      <w:proofErr w:type="spellStart"/>
      <w:r w:rsidRPr="00E84416">
        <w:rPr>
          <w:rFonts w:ascii="Arial" w:eastAsia="Arial" w:hAnsi="Arial" w:cs="Arial"/>
          <w:color w:val="000000"/>
          <w:sz w:val="20"/>
        </w:rPr>
        <w:t>prewetting</w:t>
      </w:r>
      <w:proofErr w:type="spellEnd"/>
      <w:r w:rsidRPr="00E84416">
        <w:rPr>
          <w:rFonts w:ascii="Arial" w:eastAsia="Arial" w:hAnsi="Arial" w:cs="Arial"/>
          <w:color w:val="000000"/>
          <w:sz w:val="20"/>
        </w:rPr>
        <w:t xml:space="preserve"> of the tacked surface shall be applied evenly at a rate that will uniformly dampen the entire roadway surface.</w:t>
      </w:r>
    </w:p>
    <w:p w14:paraId="4CF7E8A4" w14:textId="77777777" w:rsidR="00E84416" w:rsidRPr="00E84416" w:rsidRDefault="00E84416" w:rsidP="00E84416">
      <w:pPr>
        <w:widowControl/>
        <w:spacing w:after="23" w:line="259" w:lineRule="auto"/>
        <w:ind w:left="720"/>
        <w:rPr>
          <w:rFonts w:ascii="Arial" w:eastAsia="Arial" w:hAnsi="Arial" w:cs="Arial"/>
          <w:color w:val="000000"/>
          <w:sz w:val="20"/>
        </w:rPr>
      </w:pPr>
    </w:p>
    <w:p w14:paraId="5DA4A89A" w14:textId="77777777" w:rsidR="00E84416" w:rsidRPr="00E84416" w:rsidRDefault="00E84416" w:rsidP="00E84416">
      <w:pPr>
        <w:widowControl/>
        <w:spacing w:after="5" w:line="249" w:lineRule="auto"/>
        <w:ind w:left="720"/>
        <w:jc w:val="both"/>
        <w:rPr>
          <w:rFonts w:ascii="Arial" w:eastAsia="Arial" w:hAnsi="Arial" w:cs="Arial"/>
          <w:color w:val="000000"/>
          <w:sz w:val="20"/>
        </w:rPr>
      </w:pPr>
      <w:r w:rsidRPr="00E84416">
        <w:rPr>
          <w:rFonts w:ascii="Arial" w:eastAsia="Arial" w:hAnsi="Arial" w:cs="Arial"/>
          <w:color w:val="000000"/>
          <w:sz w:val="20"/>
        </w:rPr>
        <w:t xml:space="preserve">All cost for furnishing and applying the tack coat and </w:t>
      </w:r>
      <w:proofErr w:type="spellStart"/>
      <w:r w:rsidRPr="00E84416">
        <w:rPr>
          <w:rFonts w:ascii="Arial" w:eastAsia="Arial" w:hAnsi="Arial" w:cs="Arial"/>
          <w:color w:val="000000"/>
          <w:sz w:val="20"/>
        </w:rPr>
        <w:t>prewetting</w:t>
      </w:r>
      <w:proofErr w:type="spellEnd"/>
      <w:r w:rsidRPr="00E84416">
        <w:rPr>
          <w:rFonts w:ascii="Arial" w:eastAsia="Arial" w:hAnsi="Arial" w:cs="Arial"/>
          <w:color w:val="000000"/>
          <w:sz w:val="20"/>
        </w:rPr>
        <w:t xml:space="preserve"> shall be included in the price bid for "Latex Modified Emulsion Treatment."</w:t>
      </w:r>
    </w:p>
    <w:p w14:paraId="10E511A9" w14:textId="77777777" w:rsidR="00E84416" w:rsidRPr="00E84416" w:rsidRDefault="00E84416" w:rsidP="00E84416">
      <w:pPr>
        <w:widowControl/>
        <w:spacing w:after="40" w:line="259" w:lineRule="auto"/>
        <w:ind w:left="720"/>
        <w:rPr>
          <w:rFonts w:ascii="Arial" w:eastAsia="Arial" w:hAnsi="Arial" w:cs="Arial"/>
          <w:color w:val="000000"/>
          <w:sz w:val="20"/>
        </w:rPr>
      </w:pPr>
    </w:p>
    <w:p w14:paraId="3EE34195" w14:textId="77777777" w:rsidR="00E84416" w:rsidRPr="00E84416" w:rsidRDefault="00E84416" w:rsidP="00C12DF7">
      <w:pPr>
        <w:widowControl/>
        <w:numPr>
          <w:ilvl w:val="1"/>
          <w:numId w:val="9"/>
        </w:numPr>
        <w:spacing w:after="4" w:line="249" w:lineRule="auto"/>
        <w:ind w:left="720" w:hanging="360"/>
        <w:jc w:val="both"/>
        <w:rPr>
          <w:rFonts w:ascii="Arial" w:eastAsia="Arial" w:hAnsi="Arial" w:cs="Arial"/>
          <w:color w:val="000000"/>
          <w:sz w:val="20"/>
        </w:rPr>
      </w:pPr>
      <w:r w:rsidRPr="00E84416">
        <w:rPr>
          <w:rFonts w:ascii="Arial" w:eastAsia="Arial" w:hAnsi="Arial" w:cs="Arial"/>
          <w:b/>
          <w:color w:val="000000"/>
          <w:sz w:val="20"/>
        </w:rPr>
        <w:t>Application types and rates</w:t>
      </w:r>
    </w:p>
    <w:p w14:paraId="2F57CC05" w14:textId="77777777" w:rsidR="00E84416" w:rsidRPr="00E84416" w:rsidRDefault="00E84416" w:rsidP="00E84416">
      <w:pPr>
        <w:widowControl/>
        <w:spacing w:after="24" w:line="259" w:lineRule="auto"/>
        <w:ind w:left="721"/>
        <w:rPr>
          <w:rFonts w:ascii="Arial" w:eastAsia="Arial" w:hAnsi="Arial" w:cs="Arial"/>
          <w:color w:val="000000"/>
          <w:sz w:val="20"/>
        </w:rPr>
      </w:pPr>
    </w:p>
    <w:p w14:paraId="563A9BF4" w14:textId="77777777" w:rsidR="00E84416" w:rsidRPr="00E84416" w:rsidRDefault="00E84416" w:rsidP="00AB1589">
      <w:pPr>
        <w:widowControl/>
        <w:numPr>
          <w:ilvl w:val="2"/>
          <w:numId w:val="9"/>
        </w:numPr>
        <w:spacing w:after="5" w:line="249" w:lineRule="auto"/>
        <w:ind w:left="1440" w:hanging="360"/>
        <w:jc w:val="both"/>
        <w:rPr>
          <w:rFonts w:ascii="Arial" w:eastAsia="Arial" w:hAnsi="Arial" w:cs="Arial"/>
          <w:color w:val="000000"/>
          <w:sz w:val="20"/>
        </w:rPr>
      </w:pPr>
      <w:proofErr w:type="spellStart"/>
      <w:r w:rsidRPr="00E84416">
        <w:rPr>
          <w:rFonts w:ascii="Arial" w:eastAsia="Arial" w:hAnsi="Arial" w:cs="Arial"/>
          <w:color w:val="000000"/>
          <w:sz w:val="20"/>
        </w:rPr>
        <w:t>Rutfilling</w:t>
      </w:r>
      <w:proofErr w:type="spellEnd"/>
      <w:r w:rsidRPr="00E84416">
        <w:rPr>
          <w:rFonts w:ascii="Arial" w:eastAsia="Arial" w:hAnsi="Arial" w:cs="Arial"/>
          <w:color w:val="000000"/>
          <w:sz w:val="20"/>
        </w:rPr>
        <w:t xml:space="preserve"> shall be placed by means of a specially designed </w:t>
      </w:r>
      <w:proofErr w:type="spellStart"/>
      <w:r w:rsidRPr="00E84416">
        <w:rPr>
          <w:rFonts w:ascii="Arial" w:eastAsia="Arial" w:hAnsi="Arial" w:cs="Arial"/>
          <w:color w:val="000000"/>
          <w:sz w:val="20"/>
        </w:rPr>
        <w:t>rutfilling</w:t>
      </w:r>
      <w:proofErr w:type="spellEnd"/>
      <w:r w:rsidRPr="00E84416">
        <w:rPr>
          <w:rFonts w:ascii="Arial" w:eastAsia="Arial" w:hAnsi="Arial" w:cs="Arial"/>
          <w:color w:val="000000"/>
          <w:sz w:val="20"/>
        </w:rPr>
        <w:t xml:space="preserve"> box that will leave the surface crowned between 1/8 and 1/4 inch per inch depth to allow for traffic compaction to approximately a level surface. The Contractor shall provide and use a ten foot straight edge to control the depth and crown.</w:t>
      </w:r>
    </w:p>
    <w:p w14:paraId="217DCC10" w14:textId="77777777" w:rsidR="00E84416" w:rsidRPr="00E84416" w:rsidRDefault="00E84416" w:rsidP="00AB1589">
      <w:pPr>
        <w:widowControl/>
        <w:spacing w:after="24" w:line="259" w:lineRule="auto"/>
        <w:ind w:left="1440" w:hanging="360"/>
        <w:rPr>
          <w:rFonts w:ascii="Arial" w:eastAsia="Arial" w:hAnsi="Arial" w:cs="Arial"/>
          <w:color w:val="000000"/>
          <w:sz w:val="20"/>
        </w:rPr>
      </w:pPr>
    </w:p>
    <w:p w14:paraId="720A5548" w14:textId="77777777" w:rsidR="00E84416" w:rsidRPr="00E84416" w:rsidRDefault="00E84416" w:rsidP="00AB1589">
      <w:pPr>
        <w:widowControl/>
        <w:numPr>
          <w:ilvl w:val="2"/>
          <w:numId w:val="9"/>
        </w:numPr>
        <w:spacing w:after="5" w:line="249" w:lineRule="auto"/>
        <w:ind w:left="1440" w:hanging="360"/>
        <w:jc w:val="both"/>
        <w:rPr>
          <w:rFonts w:ascii="Arial" w:eastAsia="Arial" w:hAnsi="Arial" w:cs="Arial"/>
          <w:color w:val="000000"/>
          <w:sz w:val="20"/>
        </w:rPr>
      </w:pPr>
      <w:r w:rsidRPr="00E84416">
        <w:rPr>
          <w:rFonts w:ascii="Arial" w:eastAsia="Arial" w:hAnsi="Arial" w:cs="Arial"/>
          <w:color w:val="000000"/>
          <w:sz w:val="20"/>
        </w:rPr>
        <w:t>Latex Modified Emulsion Treatment for leveling course shall consist of an initial application to prepare for the surface course. The minimum application rates shall be 16 pounds per square yard for Type B and 20 pounds per square yard for Type C.</w:t>
      </w:r>
    </w:p>
    <w:p w14:paraId="11769256" w14:textId="77777777" w:rsidR="00E84416" w:rsidRPr="00E84416" w:rsidRDefault="00E84416" w:rsidP="00AB1589">
      <w:pPr>
        <w:widowControl/>
        <w:spacing w:after="24" w:line="259" w:lineRule="auto"/>
        <w:ind w:left="1440" w:hanging="360"/>
        <w:rPr>
          <w:rFonts w:ascii="Arial" w:eastAsia="Arial" w:hAnsi="Arial" w:cs="Arial"/>
          <w:color w:val="000000"/>
          <w:sz w:val="20"/>
        </w:rPr>
      </w:pPr>
    </w:p>
    <w:p w14:paraId="0CD8A55E" w14:textId="77777777" w:rsidR="00E84416" w:rsidRPr="00E84416" w:rsidRDefault="00E84416" w:rsidP="00AB1589">
      <w:pPr>
        <w:widowControl/>
        <w:numPr>
          <w:ilvl w:val="2"/>
          <w:numId w:val="9"/>
        </w:numPr>
        <w:spacing w:after="5" w:line="249" w:lineRule="auto"/>
        <w:ind w:left="1440" w:hanging="360"/>
        <w:jc w:val="both"/>
        <w:rPr>
          <w:rFonts w:ascii="Arial" w:eastAsia="Arial" w:hAnsi="Arial" w:cs="Arial"/>
          <w:color w:val="000000"/>
          <w:sz w:val="20"/>
        </w:rPr>
      </w:pPr>
      <w:r w:rsidRPr="00E84416">
        <w:rPr>
          <w:rFonts w:ascii="Arial" w:eastAsia="Arial" w:hAnsi="Arial" w:cs="Arial"/>
          <w:color w:val="000000"/>
          <w:sz w:val="20"/>
        </w:rPr>
        <w:t>Latex Modified Emulsion Treatment (LMET) for surface course shall consist of the final application which serves as the pavement surface. The LMET shall be placed at an application rate of 16 to 20 pounds of mix per square yard for Type B and 18 to 22 pounds per square yard for Type C.</w:t>
      </w:r>
    </w:p>
    <w:p w14:paraId="6E4CBC7F" w14:textId="77777777" w:rsidR="00E84416" w:rsidRPr="00E84416" w:rsidRDefault="00E84416" w:rsidP="00AB1589">
      <w:pPr>
        <w:widowControl/>
        <w:spacing w:after="24" w:line="259" w:lineRule="auto"/>
        <w:ind w:left="1440"/>
        <w:rPr>
          <w:rFonts w:ascii="Arial" w:eastAsia="Arial" w:hAnsi="Arial" w:cs="Arial"/>
          <w:color w:val="000000"/>
          <w:sz w:val="20"/>
        </w:rPr>
      </w:pPr>
    </w:p>
    <w:p w14:paraId="10E83A91" w14:textId="77777777" w:rsidR="00E84416" w:rsidRPr="00E84416" w:rsidRDefault="00E84416" w:rsidP="00AB1589">
      <w:pPr>
        <w:widowControl/>
        <w:spacing w:after="5" w:line="249" w:lineRule="auto"/>
        <w:ind w:left="1080"/>
        <w:jc w:val="both"/>
        <w:rPr>
          <w:rFonts w:ascii="Arial" w:eastAsia="Arial" w:hAnsi="Arial" w:cs="Arial"/>
          <w:color w:val="000000"/>
          <w:sz w:val="20"/>
        </w:rPr>
      </w:pPr>
      <w:r w:rsidRPr="00E84416">
        <w:rPr>
          <w:rFonts w:ascii="Arial" w:eastAsia="Arial" w:hAnsi="Arial" w:cs="Arial"/>
          <w:color w:val="000000"/>
          <w:sz w:val="20"/>
        </w:rPr>
        <w:t xml:space="preserve">Where neither </w:t>
      </w:r>
      <w:proofErr w:type="spellStart"/>
      <w:r w:rsidRPr="00E84416">
        <w:rPr>
          <w:rFonts w:ascii="Arial" w:eastAsia="Arial" w:hAnsi="Arial" w:cs="Arial"/>
          <w:color w:val="000000"/>
          <w:sz w:val="20"/>
        </w:rPr>
        <w:t>rutfilling</w:t>
      </w:r>
      <w:proofErr w:type="spellEnd"/>
      <w:r w:rsidRPr="00E84416">
        <w:rPr>
          <w:rFonts w:ascii="Arial" w:eastAsia="Arial" w:hAnsi="Arial" w:cs="Arial"/>
          <w:color w:val="000000"/>
          <w:sz w:val="20"/>
        </w:rPr>
        <w:t xml:space="preserve"> nor leveling is used, the mix application rates shall be 18 to 22 pounds per square yard for Type B and 20 to 24 pounds per square yard for Type C.</w:t>
      </w:r>
    </w:p>
    <w:p w14:paraId="381B8BD7" w14:textId="77777777" w:rsidR="00E84416" w:rsidRPr="00E84416" w:rsidRDefault="00E84416" w:rsidP="00AB1589">
      <w:pPr>
        <w:widowControl/>
        <w:spacing w:after="23" w:line="259" w:lineRule="auto"/>
        <w:ind w:left="1080"/>
        <w:rPr>
          <w:rFonts w:ascii="Arial" w:eastAsia="Arial" w:hAnsi="Arial" w:cs="Arial"/>
          <w:color w:val="000000"/>
          <w:sz w:val="20"/>
        </w:rPr>
      </w:pPr>
    </w:p>
    <w:p w14:paraId="13D095AB" w14:textId="77777777" w:rsidR="00E84416" w:rsidRPr="00E84416" w:rsidRDefault="00E84416" w:rsidP="00AB1589">
      <w:pPr>
        <w:widowControl/>
        <w:spacing w:after="5" w:line="249" w:lineRule="auto"/>
        <w:ind w:left="1080"/>
        <w:jc w:val="both"/>
        <w:rPr>
          <w:rFonts w:ascii="Arial" w:eastAsia="Arial" w:hAnsi="Arial" w:cs="Arial"/>
          <w:color w:val="000000"/>
          <w:sz w:val="20"/>
        </w:rPr>
      </w:pPr>
      <w:r w:rsidRPr="00E84416">
        <w:rPr>
          <w:rFonts w:ascii="Arial" w:eastAsia="Arial" w:hAnsi="Arial" w:cs="Arial"/>
          <w:color w:val="000000"/>
          <w:sz w:val="20"/>
        </w:rPr>
        <w:t>The Contractor shall provide to the Engineer aggregate weight tickets, a daily delivery summary, and an estimate of aggregate lost and otherwise not used in the work for each stockpile location (</w:t>
      </w:r>
      <w:proofErr w:type="spellStart"/>
      <w:r w:rsidRPr="00E84416">
        <w:rPr>
          <w:rFonts w:ascii="Arial" w:eastAsia="Arial" w:hAnsi="Arial" w:cs="Arial"/>
          <w:color w:val="000000"/>
          <w:sz w:val="20"/>
        </w:rPr>
        <w:t>rutfilling</w:t>
      </w:r>
      <w:proofErr w:type="spellEnd"/>
      <w:r w:rsidRPr="00E84416">
        <w:rPr>
          <w:rFonts w:ascii="Arial" w:eastAsia="Arial" w:hAnsi="Arial" w:cs="Arial"/>
          <w:color w:val="000000"/>
          <w:sz w:val="20"/>
        </w:rPr>
        <w:t xml:space="preserve"> aggregate shall be stockpiled and inventoried separately). When disagreements occur, the Engineer will make the final determination of such loss.</w:t>
      </w:r>
    </w:p>
    <w:p w14:paraId="440A7D70" w14:textId="77777777" w:rsidR="00E84416" w:rsidRPr="00E84416" w:rsidRDefault="00E84416" w:rsidP="00AB1589">
      <w:pPr>
        <w:widowControl/>
        <w:spacing w:line="259" w:lineRule="auto"/>
        <w:rPr>
          <w:rFonts w:ascii="Arial" w:eastAsia="Arial" w:hAnsi="Arial" w:cs="Arial"/>
          <w:color w:val="000000"/>
          <w:sz w:val="20"/>
        </w:rPr>
      </w:pPr>
    </w:p>
    <w:p w14:paraId="617B13FE" w14:textId="77777777" w:rsidR="00E84416" w:rsidRPr="00E84416" w:rsidRDefault="00E84416" w:rsidP="00C12DF7">
      <w:pPr>
        <w:widowControl/>
        <w:numPr>
          <w:ilvl w:val="1"/>
          <w:numId w:val="9"/>
        </w:numPr>
        <w:spacing w:after="4" w:line="249" w:lineRule="auto"/>
        <w:ind w:left="720" w:hanging="360"/>
        <w:jc w:val="both"/>
        <w:rPr>
          <w:rFonts w:ascii="Arial" w:eastAsia="Arial" w:hAnsi="Arial" w:cs="Arial"/>
          <w:color w:val="000000"/>
          <w:sz w:val="20"/>
        </w:rPr>
      </w:pPr>
      <w:r w:rsidRPr="00E84416">
        <w:rPr>
          <w:rFonts w:ascii="Arial" w:eastAsia="Arial" w:hAnsi="Arial" w:cs="Arial"/>
          <w:b/>
          <w:color w:val="000000"/>
          <w:sz w:val="20"/>
        </w:rPr>
        <w:t>Application</w:t>
      </w:r>
    </w:p>
    <w:p w14:paraId="49BADD1A" w14:textId="77777777" w:rsidR="00E84416" w:rsidRPr="00E84416" w:rsidRDefault="00E84416" w:rsidP="00E84416">
      <w:pPr>
        <w:widowControl/>
        <w:spacing w:line="259" w:lineRule="auto"/>
        <w:ind w:left="720"/>
        <w:rPr>
          <w:rFonts w:ascii="Arial" w:eastAsia="Arial" w:hAnsi="Arial" w:cs="Arial"/>
          <w:color w:val="000000"/>
          <w:sz w:val="20"/>
        </w:rPr>
      </w:pPr>
    </w:p>
    <w:p w14:paraId="20C10284" w14:textId="77777777" w:rsidR="00E84416" w:rsidRPr="00E84416" w:rsidRDefault="00E84416" w:rsidP="00E84416">
      <w:pPr>
        <w:widowControl/>
        <w:spacing w:after="5" w:line="249" w:lineRule="auto"/>
        <w:ind w:left="720"/>
        <w:jc w:val="both"/>
        <w:rPr>
          <w:rFonts w:ascii="Arial" w:eastAsia="Arial" w:hAnsi="Arial" w:cs="Arial"/>
          <w:color w:val="000000"/>
          <w:sz w:val="20"/>
        </w:rPr>
      </w:pPr>
      <w:r w:rsidRPr="00E84416">
        <w:rPr>
          <w:rFonts w:ascii="Arial" w:eastAsia="Arial" w:hAnsi="Arial" w:cs="Arial"/>
          <w:color w:val="000000"/>
          <w:sz w:val="20"/>
        </w:rPr>
        <w:t xml:space="preserve">The mixture shall be spread to fill minor cracks and shallow potholes and leave a </w:t>
      </w:r>
      <w:proofErr w:type="spellStart"/>
      <w:r w:rsidRPr="00E84416">
        <w:rPr>
          <w:rFonts w:ascii="Arial" w:eastAsia="Arial" w:hAnsi="Arial" w:cs="Arial"/>
          <w:color w:val="000000"/>
          <w:sz w:val="20"/>
        </w:rPr>
        <w:t>highskid</w:t>
      </w:r>
      <w:proofErr w:type="spellEnd"/>
      <w:r w:rsidRPr="00E84416">
        <w:rPr>
          <w:rFonts w:ascii="Arial" w:eastAsia="Arial" w:hAnsi="Arial" w:cs="Arial"/>
          <w:color w:val="000000"/>
          <w:sz w:val="20"/>
        </w:rPr>
        <w:t xml:space="preserve"> resistant surface uniform in texture and appearance. Longitudinal joints shall not overlap more than four inches, except on irregular roadway widths when approved by the Engineer; however the joints shall be neat in appearance. Pavement edges shall be reasonably straight and shall be tapered to tie in neatly at gutters, entrances, and connections. When possible, longitudinal joints shall be placed on lane lines.</w:t>
      </w:r>
    </w:p>
    <w:p w14:paraId="278A5427" w14:textId="77777777" w:rsidR="00E84416" w:rsidRPr="00E84416" w:rsidRDefault="00E84416" w:rsidP="00E84416">
      <w:pPr>
        <w:widowControl/>
        <w:spacing w:line="259" w:lineRule="auto"/>
        <w:ind w:left="720"/>
        <w:rPr>
          <w:rFonts w:ascii="Arial" w:eastAsia="Arial" w:hAnsi="Arial" w:cs="Arial"/>
          <w:color w:val="000000"/>
          <w:sz w:val="20"/>
        </w:rPr>
      </w:pPr>
    </w:p>
    <w:p w14:paraId="00CB199D" w14:textId="77777777" w:rsidR="00E84416" w:rsidRPr="00E84416" w:rsidRDefault="00E84416" w:rsidP="00E84416">
      <w:pPr>
        <w:widowControl/>
        <w:spacing w:after="5" w:line="249" w:lineRule="auto"/>
        <w:ind w:left="720"/>
        <w:jc w:val="both"/>
        <w:rPr>
          <w:rFonts w:ascii="Arial" w:eastAsia="Arial" w:hAnsi="Arial" w:cs="Arial"/>
          <w:color w:val="000000"/>
          <w:sz w:val="20"/>
        </w:rPr>
      </w:pPr>
      <w:r w:rsidRPr="00E84416">
        <w:rPr>
          <w:rFonts w:ascii="Arial" w:eastAsia="Arial" w:hAnsi="Arial" w:cs="Arial"/>
          <w:color w:val="000000"/>
          <w:sz w:val="20"/>
        </w:rPr>
        <w:t>During night paving operations sufficient lighting shall be provided by the Contractor to insure proper application of micro-surfacing.</w:t>
      </w:r>
    </w:p>
    <w:p w14:paraId="0AA24D6B" w14:textId="77777777" w:rsidR="00E84416" w:rsidRPr="00E84416" w:rsidRDefault="00E84416" w:rsidP="00E84416">
      <w:pPr>
        <w:widowControl/>
        <w:spacing w:line="259" w:lineRule="auto"/>
        <w:ind w:left="720"/>
        <w:rPr>
          <w:rFonts w:ascii="Arial" w:eastAsia="Arial" w:hAnsi="Arial" w:cs="Arial"/>
          <w:color w:val="000000"/>
          <w:sz w:val="20"/>
        </w:rPr>
      </w:pPr>
    </w:p>
    <w:p w14:paraId="0F80A9E3" w14:textId="77777777" w:rsidR="00E84416" w:rsidRPr="00E84416" w:rsidRDefault="00E84416" w:rsidP="00E84416">
      <w:pPr>
        <w:widowControl/>
        <w:spacing w:after="5" w:line="249" w:lineRule="auto"/>
        <w:ind w:left="720"/>
        <w:jc w:val="both"/>
        <w:rPr>
          <w:rFonts w:ascii="Arial" w:eastAsia="Arial" w:hAnsi="Arial" w:cs="Arial"/>
          <w:color w:val="000000"/>
          <w:sz w:val="20"/>
        </w:rPr>
      </w:pPr>
      <w:proofErr w:type="spellStart"/>
      <w:r w:rsidRPr="00E84416">
        <w:rPr>
          <w:rFonts w:ascii="Arial" w:eastAsia="Arial" w:hAnsi="Arial" w:cs="Arial"/>
          <w:color w:val="000000"/>
          <w:sz w:val="20"/>
        </w:rPr>
        <w:t>Rutfilling</w:t>
      </w:r>
      <w:proofErr w:type="spellEnd"/>
      <w:r w:rsidRPr="00E84416">
        <w:rPr>
          <w:rFonts w:ascii="Arial" w:eastAsia="Arial" w:hAnsi="Arial" w:cs="Arial"/>
          <w:color w:val="000000"/>
          <w:sz w:val="20"/>
        </w:rPr>
        <w:t xml:space="preserve"> must be compacted by traffic or by a minimum of three passes with a pneumatic tire roller not in excess of 5 miles per hour (mph) prior to application of the surface course and must be cured such that applied material is totally free of detectable water. </w:t>
      </w:r>
      <w:proofErr w:type="spellStart"/>
      <w:r w:rsidRPr="00E84416">
        <w:rPr>
          <w:rFonts w:ascii="Arial" w:eastAsia="Arial" w:hAnsi="Arial" w:cs="Arial"/>
          <w:color w:val="000000"/>
          <w:sz w:val="20"/>
        </w:rPr>
        <w:t>Rutfilling</w:t>
      </w:r>
      <w:proofErr w:type="spellEnd"/>
      <w:r w:rsidRPr="00E84416">
        <w:rPr>
          <w:rFonts w:ascii="Arial" w:eastAsia="Arial" w:hAnsi="Arial" w:cs="Arial"/>
          <w:color w:val="000000"/>
          <w:sz w:val="20"/>
        </w:rPr>
        <w:t xml:space="preserve"> or scratch courses placed at night shall not be overlaid the same night or until such time that the materials totally free of detectable water.</w:t>
      </w:r>
    </w:p>
    <w:p w14:paraId="5602284B" w14:textId="77777777" w:rsidR="00E84416" w:rsidRPr="00E84416" w:rsidRDefault="00E84416" w:rsidP="00E84416">
      <w:pPr>
        <w:widowControl/>
        <w:spacing w:line="259" w:lineRule="auto"/>
        <w:ind w:left="720"/>
        <w:rPr>
          <w:rFonts w:ascii="Arial" w:eastAsia="Arial" w:hAnsi="Arial" w:cs="Arial"/>
          <w:color w:val="000000"/>
          <w:sz w:val="20"/>
        </w:rPr>
      </w:pPr>
      <w:r w:rsidRPr="00E84416">
        <w:rPr>
          <w:rFonts w:ascii="Arial" w:eastAsia="Arial" w:hAnsi="Arial" w:cs="Arial"/>
          <w:color w:val="000000"/>
          <w:sz w:val="20"/>
        </w:rPr>
        <w:t xml:space="preserve"> </w:t>
      </w:r>
    </w:p>
    <w:p w14:paraId="2BD097A2" w14:textId="77777777" w:rsidR="00E84416" w:rsidRPr="00E84416" w:rsidRDefault="00E84416" w:rsidP="00E84416">
      <w:pPr>
        <w:widowControl/>
        <w:spacing w:after="5" w:line="249" w:lineRule="auto"/>
        <w:ind w:left="720"/>
        <w:jc w:val="both"/>
        <w:rPr>
          <w:rFonts w:ascii="Arial" w:eastAsia="Arial" w:hAnsi="Arial" w:cs="Arial"/>
          <w:color w:val="000000"/>
          <w:sz w:val="20"/>
        </w:rPr>
      </w:pPr>
      <w:r w:rsidRPr="00E84416">
        <w:rPr>
          <w:rFonts w:ascii="Arial" w:eastAsia="Arial" w:hAnsi="Arial" w:cs="Arial"/>
          <w:color w:val="000000"/>
          <w:sz w:val="20"/>
        </w:rPr>
        <w:t>Any oversized aggregate or foreign materials shall be screened from the aggregate stockpile prior to delivery to the mixing machine. A mixing aid additive shall be used to accommodate spreading due to slow placements or high temperatures. Additionally, water in a very limited quantity may be sprayed into the sprayed box to prevent build-up on the blades. All excess material shall be removed immediately from the ends of each run. Loose aggregate that is determined to be objectionable by the Engineer shall be immediately removed without damaging the surface.</w:t>
      </w:r>
    </w:p>
    <w:p w14:paraId="7C55DD7E" w14:textId="77777777" w:rsidR="00E84416" w:rsidRPr="00E84416" w:rsidRDefault="00E84416" w:rsidP="00E84416">
      <w:pPr>
        <w:widowControl/>
        <w:spacing w:line="259" w:lineRule="auto"/>
        <w:ind w:left="720"/>
        <w:rPr>
          <w:rFonts w:ascii="Arial" w:eastAsia="Arial" w:hAnsi="Arial" w:cs="Arial"/>
          <w:color w:val="000000"/>
          <w:sz w:val="20"/>
        </w:rPr>
      </w:pPr>
    </w:p>
    <w:p w14:paraId="051F1B18" w14:textId="77777777" w:rsidR="00E84416" w:rsidRPr="00E84416" w:rsidRDefault="00E84416" w:rsidP="00E84416">
      <w:pPr>
        <w:widowControl/>
        <w:spacing w:after="5" w:line="249" w:lineRule="auto"/>
        <w:ind w:left="720"/>
        <w:jc w:val="both"/>
        <w:rPr>
          <w:rFonts w:ascii="Arial" w:eastAsia="Arial" w:hAnsi="Arial" w:cs="Arial"/>
          <w:color w:val="000000"/>
          <w:sz w:val="20"/>
        </w:rPr>
      </w:pPr>
      <w:r w:rsidRPr="00E84416">
        <w:rPr>
          <w:rFonts w:ascii="Arial" w:eastAsia="Arial" w:hAnsi="Arial" w:cs="Arial"/>
          <w:color w:val="000000"/>
          <w:sz w:val="20"/>
        </w:rPr>
        <w:t>Based upon a visual examination or test results the Engineer may reject any work due to poor workmanship, loss of texture, raveling or apparent instability.</w:t>
      </w:r>
    </w:p>
    <w:p w14:paraId="155F25FD" w14:textId="77777777" w:rsidR="00E84416" w:rsidRPr="00E84416" w:rsidRDefault="00E84416" w:rsidP="00E84416">
      <w:pPr>
        <w:widowControl/>
        <w:spacing w:line="259" w:lineRule="auto"/>
        <w:ind w:left="720"/>
        <w:rPr>
          <w:rFonts w:ascii="Arial" w:eastAsia="Arial" w:hAnsi="Arial" w:cs="Arial"/>
          <w:color w:val="000000"/>
          <w:sz w:val="20"/>
        </w:rPr>
      </w:pPr>
    </w:p>
    <w:p w14:paraId="7E410C36" w14:textId="77777777" w:rsidR="00E84416" w:rsidRPr="00E84416" w:rsidRDefault="00E84416" w:rsidP="00E84416">
      <w:pPr>
        <w:widowControl/>
        <w:spacing w:after="5" w:line="249" w:lineRule="auto"/>
        <w:ind w:left="720"/>
        <w:jc w:val="both"/>
        <w:rPr>
          <w:rFonts w:ascii="Arial" w:eastAsia="Arial" w:hAnsi="Arial" w:cs="Arial"/>
          <w:color w:val="000000"/>
          <w:sz w:val="20"/>
        </w:rPr>
      </w:pPr>
      <w:r w:rsidRPr="00E84416">
        <w:rPr>
          <w:rFonts w:ascii="Arial" w:eastAsia="Arial" w:hAnsi="Arial" w:cs="Arial"/>
          <w:color w:val="000000"/>
          <w:sz w:val="20"/>
        </w:rPr>
        <w:t>The entire area specified shall be treated and the contract quantity shall not be exceeded.</w:t>
      </w:r>
    </w:p>
    <w:p w14:paraId="207E6164" w14:textId="77777777" w:rsidR="00E84416" w:rsidRPr="00E84416" w:rsidRDefault="00E84416" w:rsidP="00E84416">
      <w:pPr>
        <w:widowControl/>
        <w:spacing w:line="259" w:lineRule="auto"/>
        <w:ind w:left="720"/>
        <w:rPr>
          <w:rFonts w:ascii="Arial" w:eastAsia="Arial" w:hAnsi="Arial" w:cs="Arial"/>
          <w:color w:val="000000"/>
          <w:sz w:val="20"/>
        </w:rPr>
      </w:pPr>
    </w:p>
    <w:p w14:paraId="2B6AF0DA" w14:textId="77777777" w:rsidR="00E84416" w:rsidRPr="00E84416" w:rsidRDefault="00E84416" w:rsidP="00E84416">
      <w:pPr>
        <w:widowControl/>
        <w:spacing w:after="4" w:line="249" w:lineRule="auto"/>
        <w:ind w:left="720" w:hanging="360"/>
        <w:rPr>
          <w:rFonts w:ascii="Arial" w:eastAsia="Arial" w:hAnsi="Arial" w:cs="Arial"/>
          <w:color w:val="000000"/>
          <w:sz w:val="20"/>
        </w:rPr>
      </w:pPr>
      <w:r w:rsidRPr="00E84416">
        <w:rPr>
          <w:rFonts w:ascii="Arial" w:eastAsia="Arial" w:hAnsi="Arial" w:cs="Arial"/>
          <w:color w:val="000000"/>
          <w:sz w:val="20"/>
        </w:rPr>
        <w:t>E.</w:t>
      </w:r>
      <w:r w:rsidRPr="00E84416">
        <w:rPr>
          <w:rFonts w:ascii="Arial" w:eastAsia="Arial" w:hAnsi="Arial" w:cs="Arial"/>
          <w:b/>
          <w:color w:val="000000"/>
          <w:sz w:val="20"/>
        </w:rPr>
        <w:tab/>
        <w:t>Test requirements</w:t>
      </w:r>
    </w:p>
    <w:p w14:paraId="40A6A586" w14:textId="77777777" w:rsidR="00E84416" w:rsidRPr="00E84416" w:rsidRDefault="00E84416" w:rsidP="00E84416">
      <w:pPr>
        <w:widowControl/>
        <w:spacing w:line="259" w:lineRule="auto"/>
        <w:ind w:left="720"/>
        <w:rPr>
          <w:rFonts w:ascii="Arial" w:eastAsia="Arial" w:hAnsi="Arial" w:cs="Arial"/>
          <w:color w:val="000000"/>
          <w:sz w:val="20"/>
        </w:rPr>
      </w:pPr>
    </w:p>
    <w:p w14:paraId="5428E6B6" w14:textId="77777777" w:rsidR="00E84416" w:rsidRPr="00E84416" w:rsidRDefault="00E84416" w:rsidP="00E84416">
      <w:pPr>
        <w:widowControl/>
        <w:spacing w:after="5" w:line="249" w:lineRule="auto"/>
        <w:ind w:left="720" w:hanging="10"/>
        <w:jc w:val="both"/>
        <w:rPr>
          <w:rFonts w:ascii="Arial" w:eastAsia="Arial" w:hAnsi="Arial" w:cs="Arial"/>
          <w:color w:val="000000"/>
          <w:sz w:val="20"/>
        </w:rPr>
      </w:pPr>
      <w:r w:rsidRPr="00E84416">
        <w:rPr>
          <w:rFonts w:ascii="Arial" w:eastAsia="Arial" w:hAnsi="Arial" w:cs="Arial"/>
          <w:color w:val="000000"/>
          <w:sz w:val="20"/>
        </w:rPr>
        <w:t xml:space="preserve">Samples representing a maximum of 500 tons will be taken from material produced by each mixing unit for asphalt content determination. The residual asphalt content of such samples shall be within plus or minus 1.5 percent of the approved job mix. When successive tests from a mixing unit fail or </w:t>
      </w:r>
      <w:r w:rsidRPr="00E84416">
        <w:rPr>
          <w:rFonts w:ascii="Arial" w:eastAsia="Arial" w:hAnsi="Arial" w:cs="Arial"/>
          <w:color w:val="000000"/>
          <w:sz w:val="20"/>
        </w:rPr>
        <w:lastRenderedPageBreak/>
        <w:t>one test fails by more than two percent, that unit shall be removed from service until approved by the Engineer.</w:t>
      </w:r>
    </w:p>
    <w:p w14:paraId="4027B693" w14:textId="77777777" w:rsidR="00E84416" w:rsidRPr="00E84416" w:rsidRDefault="00E84416" w:rsidP="00E84416">
      <w:pPr>
        <w:widowControl/>
        <w:spacing w:line="259" w:lineRule="auto"/>
        <w:ind w:left="720"/>
        <w:rPr>
          <w:rFonts w:ascii="Arial" w:eastAsia="Arial" w:hAnsi="Arial" w:cs="Arial"/>
          <w:color w:val="000000"/>
          <w:sz w:val="20"/>
        </w:rPr>
      </w:pPr>
      <w:r w:rsidRPr="00E84416">
        <w:rPr>
          <w:rFonts w:ascii="Arial" w:eastAsia="Arial" w:hAnsi="Arial" w:cs="Arial"/>
          <w:color w:val="000000"/>
          <w:sz w:val="20"/>
        </w:rPr>
        <w:t xml:space="preserve"> </w:t>
      </w:r>
    </w:p>
    <w:p w14:paraId="4E93F2CD" w14:textId="77777777" w:rsidR="00E84416" w:rsidRPr="00E84416" w:rsidRDefault="00E84416" w:rsidP="00E84416">
      <w:pPr>
        <w:widowControl/>
        <w:spacing w:after="5" w:line="249" w:lineRule="auto"/>
        <w:ind w:left="720" w:hanging="10"/>
        <w:jc w:val="both"/>
        <w:rPr>
          <w:rFonts w:ascii="Arial" w:eastAsia="Arial" w:hAnsi="Arial" w:cs="Arial"/>
          <w:color w:val="000000"/>
          <w:sz w:val="20"/>
        </w:rPr>
      </w:pPr>
      <w:r w:rsidRPr="00E84416">
        <w:rPr>
          <w:rFonts w:ascii="Arial" w:eastAsia="Arial" w:hAnsi="Arial" w:cs="Arial"/>
          <w:color w:val="000000"/>
          <w:sz w:val="20"/>
        </w:rPr>
        <w:t>Construct a test section to verify the mix design and system performance for acceptability. The system used for the test section must be identical to all parts of the proposed system. Ensure that a representative from the asphalt emulsion manufacturing company is present during the placement of the test section.</w:t>
      </w:r>
    </w:p>
    <w:p w14:paraId="1CD694AA" w14:textId="77777777" w:rsidR="00E84416" w:rsidRPr="00E84416" w:rsidRDefault="00E84416" w:rsidP="00E84416">
      <w:pPr>
        <w:widowControl/>
        <w:spacing w:line="259" w:lineRule="auto"/>
        <w:ind w:left="720"/>
        <w:rPr>
          <w:rFonts w:ascii="Arial" w:eastAsia="Arial" w:hAnsi="Arial" w:cs="Arial"/>
          <w:color w:val="000000"/>
          <w:sz w:val="20"/>
        </w:rPr>
      </w:pPr>
    </w:p>
    <w:p w14:paraId="6F1210B3" w14:textId="77777777" w:rsidR="00E84416" w:rsidRPr="00E84416" w:rsidRDefault="00E84416" w:rsidP="00E84416">
      <w:pPr>
        <w:widowControl/>
        <w:spacing w:after="5" w:line="249" w:lineRule="auto"/>
        <w:ind w:left="720" w:hanging="10"/>
        <w:jc w:val="both"/>
        <w:rPr>
          <w:rFonts w:ascii="Arial" w:eastAsia="Arial" w:hAnsi="Arial" w:cs="Arial"/>
          <w:color w:val="000000"/>
          <w:sz w:val="20"/>
        </w:rPr>
      </w:pPr>
      <w:r w:rsidRPr="00E84416">
        <w:rPr>
          <w:rFonts w:ascii="Arial" w:eastAsia="Arial" w:hAnsi="Arial" w:cs="Arial"/>
          <w:color w:val="000000"/>
          <w:sz w:val="20"/>
        </w:rPr>
        <w:t>At the discretion of the Engineer, in place of construction of a test section, evidence may be submitted to the Engineer indicating successful construction of a test section on another Department project using the same mix designs, equipment, and procedures. The project must have been constructed the same construction season and be acceptable to the Engineer in consultation with the State Materials Laboratory.</w:t>
      </w:r>
    </w:p>
    <w:p w14:paraId="2317A627" w14:textId="77777777" w:rsidR="00E84416" w:rsidRPr="00E84416" w:rsidRDefault="00E84416" w:rsidP="00E84416">
      <w:pPr>
        <w:widowControl/>
        <w:spacing w:line="259" w:lineRule="auto"/>
        <w:ind w:left="720"/>
        <w:rPr>
          <w:rFonts w:ascii="Arial" w:eastAsia="Arial" w:hAnsi="Arial" w:cs="Arial"/>
          <w:color w:val="000000"/>
          <w:sz w:val="20"/>
        </w:rPr>
      </w:pPr>
      <w:r w:rsidRPr="00E84416">
        <w:rPr>
          <w:rFonts w:ascii="Arial" w:eastAsia="Arial" w:hAnsi="Arial" w:cs="Arial"/>
          <w:color w:val="000000"/>
          <w:sz w:val="20"/>
        </w:rPr>
        <w:t xml:space="preserve"> </w:t>
      </w:r>
    </w:p>
    <w:p w14:paraId="5D4DFB36" w14:textId="77777777" w:rsidR="00E84416" w:rsidRPr="00E84416" w:rsidRDefault="00E84416" w:rsidP="00E84416">
      <w:pPr>
        <w:widowControl/>
        <w:spacing w:after="5" w:line="249" w:lineRule="auto"/>
        <w:ind w:left="720" w:hanging="10"/>
        <w:jc w:val="both"/>
        <w:rPr>
          <w:rFonts w:ascii="Arial" w:eastAsia="Arial" w:hAnsi="Arial" w:cs="Arial"/>
          <w:color w:val="000000"/>
          <w:sz w:val="20"/>
        </w:rPr>
      </w:pPr>
      <w:r w:rsidRPr="00E84416">
        <w:rPr>
          <w:rFonts w:ascii="Arial" w:eastAsia="Arial" w:hAnsi="Arial" w:cs="Arial"/>
          <w:color w:val="000000"/>
          <w:sz w:val="20"/>
        </w:rPr>
        <w:t xml:space="preserve">Construct a minimum 1000 ft. long, one lane width test section to be evaluated for acceptance by the Engineer. Construct the test section after dark, no sooner than one hour after sunset and no later than one hour before sunrise. The test section may be done during the daytime if the contract is scheduled during daytime hours. When multiple machines are used, lay a test section with each machine to compare it to the other machines for variances in surface texture and appearance. Ensure that the </w:t>
      </w:r>
      <w:proofErr w:type="spellStart"/>
      <w:r w:rsidRPr="00E84416">
        <w:rPr>
          <w:rFonts w:ascii="Arial" w:eastAsia="Arial" w:hAnsi="Arial" w:cs="Arial"/>
          <w:color w:val="000000"/>
          <w:sz w:val="20"/>
        </w:rPr>
        <w:t>MicroSurfacing</w:t>
      </w:r>
      <w:proofErr w:type="spellEnd"/>
      <w:r w:rsidRPr="00E84416">
        <w:rPr>
          <w:rFonts w:ascii="Arial" w:eastAsia="Arial" w:hAnsi="Arial" w:cs="Arial"/>
          <w:color w:val="000000"/>
          <w:sz w:val="20"/>
        </w:rPr>
        <w:t xml:space="preserve"> test section is capable of carrying normal traffic within one hour after application without any damage occurring. The Engineer will inspect the completed test section after 12 hours of traffic to determine if the mix design is acceptable. Full production may begin after the Engineer accepts the test section. Locate the test section within the limits of the project and in a location acceptable to the Engineer. Do not permit the temperature of the emulsion to exceed 125ºF. If the emulsion is above the temperature limit postpone the construction of the test strip until the emulsion temperature is under 125ºF. Construct a new test section when the system used in job mix changes or there is field evidence that the system is out of control. The system includes the following:</w:t>
      </w:r>
    </w:p>
    <w:p w14:paraId="13AB26AE" w14:textId="77777777" w:rsidR="00E84416" w:rsidRPr="00E84416" w:rsidRDefault="00E84416" w:rsidP="00E84416">
      <w:pPr>
        <w:widowControl/>
        <w:spacing w:after="55" w:line="259" w:lineRule="auto"/>
        <w:ind w:left="720"/>
        <w:rPr>
          <w:rFonts w:ascii="Arial" w:eastAsia="Arial" w:hAnsi="Arial" w:cs="Arial"/>
          <w:color w:val="000000"/>
          <w:sz w:val="20"/>
        </w:rPr>
      </w:pPr>
    </w:p>
    <w:p w14:paraId="27F78F72" w14:textId="77777777" w:rsidR="00E84416" w:rsidRPr="00E84416" w:rsidRDefault="00E84416" w:rsidP="00AB1589">
      <w:pPr>
        <w:widowControl/>
        <w:numPr>
          <w:ilvl w:val="0"/>
          <w:numId w:val="10"/>
        </w:numPr>
        <w:spacing w:after="5" w:line="249" w:lineRule="auto"/>
        <w:ind w:left="1440"/>
        <w:jc w:val="both"/>
        <w:rPr>
          <w:rFonts w:ascii="Arial" w:eastAsia="Arial" w:hAnsi="Arial" w:cs="Arial"/>
          <w:color w:val="000000"/>
          <w:sz w:val="20"/>
        </w:rPr>
      </w:pPr>
      <w:r w:rsidRPr="00E84416">
        <w:rPr>
          <w:rFonts w:ascii="Arial" w:eastAsia="Arial" w:hAnsi="Arial" w:cs="Arial"/>
          <w:color w:val="000000"/>
          <w:sz w:val="20"/>
        </w:rPr>
        <w:t>Emulsion</w:t>
      </w:r>
    </w:p>
    <w:p w14:paraId="5F46BEA9" w14:textId="77777777" w:rsidR="00E84416" w:rsidRPr="00E84416" w:rsidRDefault="00E84416" w:rsidP="00AB1589">
      <w:pPr>
        <w:widowControl/>
        <w:numPr>
          <w:ilvl w:val="0"/>
          <w:numId w:val="10"/>
        </w:numPr>
        <w:spacing w:after="5" w:line="249" w:lineRule="auto"/>
        <w:ind w:left="1440"/>
        <w:jc w:val="both"/>
        <w:rPr>
          <w:rFonts w:ascii="Arial" w:eastAsia="Arial" w:hAnsi="Arial" w:cs="Arial"/>
          <w:color w:val="000000"/>
          <w:sz w:val="20"/>
        </w:rPr>
      </w:pPr>
      <w:r w:rsidRPr="00E84416">
        <w:rPr>
          <w:rFonts w:ascii="Arial" w:eastAsia="Arial" w:hAnsi="Arial" w:cs="Arial"/>
          <w:color w:val="000000"/>
          <w:sz w:val="20"/>
        </w:rPr>
        <w:t>Aggregate supplier</w:t>
      </w:r>
    </w:p>
    <w:p w14:paraId="380D46B7" w14:textId="77777777" w:rsidR="00E84416" w:rsidRPr="00E84416" w:rsidRDefault="00E84416" w:rsidP="00AB1589">
      <w:pPr>
        <w:widowControl/>
        <w:numPr>
          <w:ilvl w:val="0"/>
          <w:numId w:val="10"/>
        </w:numPr>
        <w:spacing w:after="5" w:line="249" w:lineRule="auto"/>
        <w:ind w:left="1440"/>
        <w:jc w:val="both"/>
        <w:rPr>
          <w:rFonts w:ascii="Arial" w:eastAsia="Arial" w:hAnsi="Arial" w:cs="Arial"/>
          <w:color w:val="000000"/>
          <w:sz w:val="20"/>
        </w:rPr>
      </w:pPr>
      <w:r w:rsidRPr="00E84416">
        <w:rPr>
          <w:rFonts w:ascii="Arial" w:eastAsia="Arial" w:hAnsi="Arial" w:cs="Arial"/>
          <w:color w:val="000000"/>
          <w:sz w:val="20"/>
        </w:rPr>
        <w:t xml:space="preserve">Type of mineral filler </w:t>
      </w:r>
    </w:p>
    <w:p w14:paraId="705EB4D7" w14:textId="77777777" w:rsidR="00E84416" w:rsidRPr="00E84416" w:rsidRDefault="00E84416" w:rsidP="00AB1589">
      <w:pPr>
        <w:widowControl/>
        <w:numPr>
          <w:ilvl w:val="0"/>
          <w:numId w:val="10"/>
        </w:numPr>
        <w:spacing w:after="5" w:line="249" w:lineRule="auto"/>
        <w:ind w:left="1440"/>
        <w:jc w:val="both"/>
        <w:rPr>
          <w:rFonts w:ascii="Arial" w:eastAsia="Arial" w:hAnsi="Arial" w:cs="Arial"/>
          <w:color w:val="000000"/>
          <w:sz w:val="20"/>
        </w:rPr>
      </w:pPr>
      <w:r w:rsidRPr="00E84416">
        <w:rPr>
          <w:rFonts w:ascii="Arial" w:eastAsia="Arial" w:hAnsi="Arial" w:cs="Arial"/>
          <w:color w:val="000000"/>
          <w:sz w:val="20"/>
        </w:rPr>
        <w:t>Lay down machine.</w:t>
      </w:r>
    </w:p>
    <w:p w14:paraId="7C4C9E8D" w14:textId="77777777" w:rsidR="00E84416" w:rsidRPr="00E84416" w:rsidRDefault="00E84416" w:rsidP="00E84416">
      <w:pPr>
        <w:widowControl/>
        <w:spacing w:after="23" w:line="259" w:lineRule="auto"/>
        <w:ind w:left="720"/>
        <w:rPr>
          <w:rFonts w:ascii="Arial" w:eastAsia="Arial" w:hAnsi="Arial" w:cs="Arial"/>
          <w:color w:val="000000"/>
          <w:sz w:val="20"/>
        </w:rPr>
      </w:pPr>
    </w:p>
    <w:p w14:paraId="226B9091" w14:textId="77777777" w:rsidR="00E84416" w:rsidRPr="00E84416" w:rsidRDefault="00E84416" w:rsidP="00E84416">
      <w:pPr>
        <w:widowControl/>
        <w:spacing w:after="5" w:line="249" w:lineRule="auto"/>
        <w:ind w:left="720" w:hanging="10"/>
        <w:jc w:val="both"/>
        <w:rPr>
          <w:rFonts w:ascii="Arial" w:eastAsia="Arial" w:hAnsi="Arial" w:cs="Arial"/>
          <w:color w:val="000000"/>
          <w:sz w:val="20"/>
        </w:rPr>
      </w:pPr>
      <w:r w:rsidRPr="00E84416">
        <w:rPr>
          <w:rFonts w:ascii="Arial" w:eastAsia="Arial" w:hAnsi="Arial" w:cs="Arial"/>
          <w:color w:val="000000"/>
          <w:sz w:val="20"/>
        </w:rPr>
        <w:t xml:space="preserve">Construct the test section at no additional cost to the Department. Upon acceptance of the test section, the quantities applied during the construction will be included in the total project quantities. If the test section is not accepted by the Engineer, remove it at no additional cost to the Department. Reconstruct the test section until the Engineer deems the mix design acceptable. Only quantities applied on </w:t>
      </w:r>
      <w:r w:rsidRPr="00E84416">
        <w:rPr>
          <w:rFonts w:ascii="Arial" w:eastAsia="Arial" w:hAnsi="Arial" w:cs="Arial"/>
          <w:i/>
          <w:color w:val="000000"/>
          <w:sz w:val="20"/>
        </w:rPr>
        <w:t xml:space="preserve">accepted </w:t>
      </w:r>
      <w:r w:rsidRPr="00E84416">
        <w:rPr>
          <w:rFonts w:ascii="Arial" w:eastAsia="Arial" w:hAnsi="Arial" w:cs="Arial"/>
          <w:color w:val="000000"/>
          <w:sz w:val="20"/>
        </w:rPr>
        <w:t>test sections will be included in, and paid for, in the total project quantities. Time allotted for the construction of the test section(s) will be included in the contract completion time, which will not be adjusted upon failure of the test section.</w:t>
      </w:r>
    </w:p>
    <w:p w14:paraId="1395E292" w14:textId="77777777" w:rsidR="00E84416" w:rsidRPr="00E84416" w:rsidRDefault="00E84416" w:rsidP="00E84416">
      <w:pPr>
        <w:widowControl/>
        <w:spacing w:after="40" w:line="259" w:lineRule="auto"/>
        <w:ind w:left="720"/>
        <w:rPr>
          <w:rFonts w:ascii="Arial" w:eastAsia="Arial" w:hAnsi="Arial" w:cs="Arial"/>
          <w:color w:val="000000"/>
          <w:sz w:val="20"/>
        </w:rPr>
      </w:pPr>
    </w:p>
    <w:p w14:paraId="7821B0FC" w14:textId="77777777" w:rsidR="00E84416" w:rsidRPr="00E84416" w:rsidRDefault="00E84416" w:rsidP="00A52880">
      <w:pPr>
        <w:widowControl/>
        <w:numPr>
          <w:ilvl w:val="0"/>
          <w:numId w:val="11"/>
        </w:numPr>
        <w:tabs>
          <w:tab w:val="left" w:pos="1080"/>
        </w:tabs>
        <w:spacing w:after="4" w:line="249" w:lineRule="auto"/>
        <w:ind w:left="720" w:hanging="360"/>
        <w:jc w:val="both"/>
        <w:rPr>
          <w:rFonts w:ascii="Arial" w:eastAsia="Arial" w:hAnsi="Arial" w:cs="Arial"/>
          <w:color w:val="000000"/>
          <w:sz w:val="20"/>
        </w:rPr>
      </w:pPr>
      <w:r w:rsidRPr="00E84416">
        <w:rPr>
          <w:rFonts w:ascii="Arial" w:eastAsia="Arial" w:hAnsi="Arial" w:cs="Arial"/>
          <w:b/>
          <w:color w:val="000000"/>
          <w:sz w:val="20"/>
        </w:rPr>
        <w:t>Price Adjustment</w:t>
      </w:r>
    </w:p>
    <w:p w14:paraId="3F8FAB5C" w14:textId="77777777" w:rsidR="00E84416" w:rsidRPr="00E84416" w:rsidRDefault="00E84416" w:rsidP="00E84416">
      <w:pPr>
        <w:widowControl/>
        <w:spacing w:after="23" w:line="259" w:lineRule="auto"/>
        <w:ind w:left="720"/>
        <w:rPr>
          <w:rFonts w:ascii="Arial" w:eastAsia="Arial" w:hAnsi="Arial" w:cs="Arial"/>
          <w:color w:val="000000"/>
          <w:sz w:val="20"/>
        </w:rPr>
      </w:pPr>
    </w:p>
    <w:p w14:paraId="05ADACFC" w14:textId="77777777" w:rsidR="00E84416" w:rsidRPr="00E84416" w:rsidRDefault="00E84416" w:rsidP="00E84416">
      <w:pPr>
        <w:widowControl/>
        <w:spacing w:after="5" w:line="249" w:lineRule="auto"/>
        <w:ind w:left="720"/>
        <w:jc w:val="both"/>
        <w:rPr>
          <w:rFonts w:ascii="Arial" w:eastAsia="Arial" w:hAnsi="Arial" w:cs="Arial"/>
          <w:color w:val="000000"/>
          <w:sz w:val="20"/>
        </w:rPr>
      </w:pPr>
      <w:r w:rsidRPr="00E84416">
        <w:rPr>
          <w:rFonts w:ascii="Arial" w:eastAsia="Arial" w:hAnsi="Arial" w:cs="Arial"/>
          <w:color w:val="000000"/>
          <w:sz w:val="20"/>
        </w:rPr>
        <w:t>Emulsified asphalt certified weight tickets showing the residual asphalt content shall be provided to the Engineer. Asphalt not used shall be documented and considered in determining the percent of asphalt used on the total project. Upon completion of the project, the percent of asphalt shall be determined by dividing the calculated weight of residual asphalt by the delivery ticket weight of aggregate used in the work. A one percent reduction in the unit price per ton will be applied for each one tenth of a percent the residual asphalt content is more than one percent below the approved job mix formula.</w:t>
      </w:r>
    </w:p>
    <w:p w14:paraId="72D1FABD" w14:textId="77777777" w:rsidR="00E84416" w:rsidRPr="00E84416" w:rsidRDefault="00E84416" w:rsidP="00E84416">
      <w:pPr>
        <w:widowControl/>
        <w:spacing w:after="24" w:line="259" w:lineRule="auto"/>
        <w:ind w:left="720"/>
        <w:rPr>
          <w:rFonts w:ascii="Arial" w:eastAsia="Arial" w:hAnsi="Arial" w:cs="Arial"/>
          <w:color w:val="000000"/>
          <w:sz w:val="20"/>
        </w:rPr>
      </w:pPr>
    </w:p>
    <w:p w14:paraId="7C8D1187" w14:textId="77777777" w:rsidR="00E84416" w:rsidRPr="00E84416" w:rsidRDefault="00E84416" w:rsidP="00E84416">
      <w:pPr>
        <w:widowControl/>
        <w:spacing w:after="5" w:line="249" w:lineRule="auto"/>
        <w:ind w:left="720"/>
        <w:jc w:val="both"/>
        <w:rPr>
          <w:rFonts w:ascii="Arial" w:eastAsia="Arial" w:hAnsi="Arial" w:cs="Arial"/>
          <w:color w:val="000000"/>
          <w:sz w:val="20"/>
        </w:rPr>
      </w:pPr>
      <w:r w:rsidRPr="00E84416">
        <w:rPr>
          <w:rFonts w:ascii="Arial" w:eastAsia="Arial" w:hAnsi="Arial" w:cs="Arial"/>
          <w:color w:val="000000"/>
          <w:sz w:val="20"/>
        </w:rPr>
        <w:t>The price adjustment will be applied to the total tons for which payment is made.</w:t>
      </w:r>
    </w:p>
    <w:p w14:paraId="4AE66566" w14:textId="77777777" w:rsidR="00E84416" w:rsidRPr="00E84416" w:rsidRDefault="00E84416" w:rsidP="00E84416">
      <w:pPr>
        <w:widowControl/>
        <w:spacing w:after="41" w:line="259" w:lineRule="auto"/>
        <w:ind w:left="720"/>
        <w:rPr>
          <w:rFonts w:ascii="Arial" w:eastAsia="Arial" w:hAnsi="Arial" w:cs="Arial"/>
          <w:color w:val="000000"/>
          <w:sz w:val="20"/>
        </w:rPr>
      </w:pPr>
    </w:p>
    <w:p w14:paraId="03CCCF8D" w14:textId="77777777" w:rsidR="00E84416" w:rsidRPr="00E84416" w:rsidRDefault="00E84416" w:rsidP="00A52880">
      <w:pPr>
        <w:widowControl/>
        <w:numPr>
          <w:ilvl w:val="0"/>
          <w:numId w:val="11"/>
        </w:numPr>
        <w:spacing w:after="4" w:line="249" w:lineRule="auto"/>
        <w:ind w:left="720" w:hanging="360"/>
        <w:jc w:val="both"/>
        <w:rPr>
          <w:rFonts w:ascii="Arial" w:eastAsia="Arial" w:hAnsi="Arial" w:cs="Arial"/>
          <w:color w:val="000000"/>
          <w:sz w:val="20"/>
        </w:rPr>
      </w:pPr>
      <w:r w:rsidRPr="00E84416">
        <w:rPr>
          <w:rFonts w:ascii="Arial" w:eastAsia="Arial" w:hAnsi="Arial" w:cs="Arial"/>
          <w:b/>
          <w:color w:val="000000"/>
          <w:sz w:val="20"/>
        </w:rPr>
        <w:t>Weather Limitations</w:t>
      </w:r>
    </w:p>
    <w:p w14:paraId="6343115D" w14:textId="77777777" w:rsidR="00E84416" w:rsidRPr="00E84416" w:rsidRDefault="00E84416" w:rsidP="00E84416">
      <w:pPr>
        <w:widowControl/>
        <w:spacing w:after="23" w:line="259" w:lineRule="auto"/>
        <w:ind w:left="720"/>
        <w:rPr>
          <w:rFonts w:ascii="Arial" w:eastAsia="Arial" w:hAnsi="Arial" w:cs="Arial"/>
          <w:color w:val="000000"/>
          <w:sz w:val="20"/>
        </w:rPr>
      </w:pPr>
    </w:p>
    <w:p w14:paraId="1EFDFF05" w14:textId="77777777" w:rsidR="00E84416" w:rsidRPr="00E84416" w:rsidRDefault="00E84416" w:rsidP="00E84416">
      <w:pPr>
        <w:widowControl/>
        <w:spacing w:after="5" w:line="249" w:lineRule="auto"/>
        <w:ind w:left="720" w:hanging="10"/>
        <w:jc w:val="both"/>
        <w:rPr>
          <w:rFonts w:ascii="Arial" w:eastAsia="Arial" w:hAnsi="Arial" w:cs="Arial"/>
          <w:color w:val="000000"/>
          <w:sz w:val="20"/>
        </w:rPr>
      </w:pPr>
      <w:r w:rsidRPr="00E84416">
        <w:rPr>
          <w:rFonts w:ascii="Arial" w:eastAsia="Arial" w:hAnsi="Arial" w:cs="Arial"/>
          <w:color w:val="000000"/>
          <w:sz w:val="20"/>
        </w:rPr>
        <w:t>Micro-surfacing shall not be applied on surfaces containing puddle water and on surfaces less than 50 degrees F, except that in the early morning the minimum surface temperature may be 40 degrees F provided the ambient temperature is expected to be above 60 degrees F and there is no forecast of ambient temperature below 32 degrees F within 24 hours from the time the material is applied.</w:t>
      </w:r>
    </w:p>
    <w:p w14:paraId="112D1B51" w14:textId="77777777" w:rsidR="00E84416" w:rsidRPr="00E84416" w:rsidRDefault="00E84416" w:rsidP="00E84416">
      <w:pPr>
        <w:widowControl/>
        <w:spacing w:after="40" w:line="259" w:lineRule="auto"/>
        <w:ind w:left="720"/>
        <w:rPr>
          <w:rFonts w:ascii="Arial" w:eastAsia="Arial" w:hAnsi="Arial" w:cs="Arial"/>
          <w:color w:val="000000"/>
          <w:sz w:val="20"/>
        </w:rPr>
      </w:pPr>
    </w:p>
    <w:p w14:paraId="0A7DA442" w14:textId="77777777" w:rsidR="00E84416" w:rsidRPr="00E84416" w:rsidRDefault="00E84416" w:rsidP="00A52880">
      <w:pPr>
        <w:widowControl/>
        <w:numPr>
          <w:ilvl w:val="0"/>
          <w:numId w:val="11"/>
        </w:numPr>
        <w:spacing w:after="4" w:line="249" w:lineRule="auto"/>
        <w:ind w:left="720" w:hanging="360"/>
        <w:jc w:val="both"/>
        <w:rPr>
          <w:rFonts w:ascii="Arial" w:eastAsia="Arial" w:hAnsi="Arial" w:cs="Arial"/>
          <w:color w:val="000000"/>
          <w:sz w:val="20"/>
        </w:rPr>
      </w:pPr>
      <w:r w:rsidRPr="00E84416">
        <w:rPr>
          <w:rFonts w:ascii="Arial" w:eastAsia="Arial" w:hAnsi="Arial" w:cs="Arial"/>
          <w:b/>
          <w:color w:val="000000"/>
          <w:sz w:val="20"/>
        </w:rPr>
        <w:t>Personnel</w:t>
      </w:r>
    </w:p>
    <w:p w14:paraId="11132370" w14:textId="77777777" w:rsidR="00E84416" w:rsidRPr="00E84416" w:rsidRDefault="00E84416" w:rsidP="00E84416">
      <w:pPr>
        <w:widowControl/>
        <w:spacing w:after="23" w:line="259" w:lineRule="auto"/>
        <w:ind w:left="720" w:firstLine="1"/>
        <w:rPr>
          <w:rFonts w:ascii="Arial" w:eastAsia="Arial" w:hAnsi="Arial" w:cs="Arial"/>
          <w:color w:val="000000"/>
          <w:sz w:val="20"/>
        </w:rPr>
      </w:pPr>
    </w:p>
    <w:p w14:paraId="264340A7" w14:textId="77777777" w:rsidR="00E84416" w:rsidRPr="00E84416" w:rsidRDefault="00E84416" w:rsidP="00E84416">
      <w:pPr>
        <w:widowControl/>
        <w:spacing w:after="5" w:line="249" w:lineRule="auto"/>
        <w:ind w:left="720" w:firstLine="1"/>
        <w:jc w:val="both"/>
        <w:rPr>
          <w:rFonts w:ascii="Arial" w:eastAsia="Arial" w:hAnsi="Arial" w:cs="Arial"/>
          <w:color w:val="000000"/>
          <w:sz w:val="20"/>
        </w:rPr>
      </w:pPr>
      <w:r w:rsidRPr="00E84416">
        <w:rPr>
          <w:rFonts w:ascii="Arial" w:eastAsia="Arial" w:hAnsi="Arial" w:cs="Arial"/>
          <w:color w:val="000000"/>
          <w:sz w:val="20"/>
        </w:rPr>
        <w:t>The Contractor shall have a Department certified Slurry Surfacing Technician on the job site to control the work.</w:t>
      </w:r>
    </w:p>
    <w:p w14:paraId="7D140CA6" w14:textId="77777777" w:rsidR="00E84416" w:rsidRPr="00E84416" w:rsidRDefault="00E84416" w:rsidP="00E84416">
      <w:pPr>
        <w:widowControl/>
        <w:spacing w:line="259" w:lineRule="auto"/>
        <w:ind w:left="720" w:firstLine="1"/>
        <w:rPr>
          <w:rFonts w:ascii="Arial" w:eastAsia="Arial" w:hAnsi="Arial" w:cs="Arial"/>
          <w:color w:val="000000"/>
          <w:sz w:val="20"/>
        </w:rPr>
      </w:pPr>
    </w:p>
    <w:p w14:paraId="05362F2C" w14:textId="77777777" w:rsidR="00E84416" w:rsidRPr="00E84416" w:rsidRDefault="00E84416" w:rsidP="00E84416">
      <w:pPr>
        <w:widowControl/>
        <w:spacing w:after="4" w:line="249" w:lineRule="auto"/>
        <w:ind w:left="360" w:hanging="360"/>
        <w:rPr>
          <w:rFonts w:ascii="Arial" w:eastAsia="Arial" w:hAnsi="Arial" w:cs="Arial"/>
          <w:color w:val="000000"/>
          <w:sz w:val="20"/>
        </w:rPr>
      </w:pPr>
      <w:r w:rsidRPr="00E84416">
        <w:rPr>
          <w:rFonts w:ascii="Arial" w:eastAsia="Arial" w:hAnsi="Arial" w:cs="Arial"/>
          <w:b/>
          <w:color w:val="000000"/>
          <w:sz w:val="20"/>
        </w:rPr>
        <w:t>VI.</w:t>
      </w:r>
      <w:r w:rsidRPr="00E84416">
        <w:rPr>
          <w:rFonts w:ascii="Arial" w:eastAsia="Arial" w:hAnsi="Arial" w:cs="Arial"/>
          <w:b/>
          <w:color w:val="000000"/>
          <w:sz w:val="20"/>
        </w:rPr>
        <w:tab/>
        <w:t>MEASUREMENT AND PAYMENT</w:t>
      </w:r>
    </w:p>
    <w:p w14:paraId="0ABC6FFF" w14:textId="77777777" w:rsidR="00E84416" w:rsidRPr="00E84416" w:rsidRDefault="00E84416" w:rsidP="00E84416">
      <w:pPr>
        <w:widowControl/>
        <w:spacing w:line="259" w:lineRule="auto"/>
        <w:ind w:left="360"/>
        <w:rPr>
          <w:rFonts w:ascii="Arial" w:eastAsia="Arial" w:hAnsi="Arial" w:cs="Arial"/>
          <w:color w:val="000000"/>
          <w:sz w:val="20"/>
        </w:rPr>
      </w:pPr>
    </w:p>
    <w:p w14:paraId="7A214846" w14:textId="77777777" w:rsidR="00E84416" w:rsidRPr="00E84416" w:rsidRDefault="00E84416" w:rsidP="00E84416">
      <w:pPr>
        <w:widowControl/>
        <w:spacing w:after="5" w:line="249" w:lineRule="auto"/>
        <w:ind w:left="360"/>
        <w:jc w:val="both"/>
        <w:rPr>
          <w:rFonts w:ascii="Arial" w:eastAsia="Arial" w:hAnsi="Arial" w:cs="Arial"/>
          <w:color w:val="000000"/>
          <w:sz w:val="20"/>
        </w:rPr>
      </w:pPr>
      <w:r w:rsidRPr="00E84416">
        <w:rPr>
          <w:rFonts w:ascii="Arial" w:eastAsia="Arial" w:hAnsi="Arial" w:cs="Arial"/>
          <w:color w:val="000000"/>
          <w:sz w:val="20"/>
        </w:rPr>
        <w:t>The quantity of latex modified emulsion treatment used in the accepted portions of the work will be measured by net ticket weight of aggregate, latex modified emulsion and mineral filler delivered and incorporated in the accepted work. No deduction will be made for moisture naturally occurring in the aggregate and mineral filler.</w:t>
      </w:r>
    </w:p>
    <w:p w14:paraId="69DE9FEF" w14:textId="77777777" w:rsidR="00E84416" w:rsidRPr="00E84416" w:rsidRDefault="00E84416" w:rsidP="00E84416">
      <w:pPr>
        <w:widowControl/>
        <w:spacing w:line="259" w:lineRule="auto"/>
        <w:ind w:left="360"/>
        <w:rPr>
          <w:rFonts w:ascii="Arial" w:eastAsia="Arial" w:hAnsi="Arial" w:cs="Arial"/>
          <w:color w:val="000000"/>
          <w:sz w:val="20"/>
        </w:rPr>
      </w:pPr>
    </w:p>
    <w:p w14:paraId="1CAA936E" w14:textId="77777777" w:rsidR="00E84416" w:rsidRPr="00E84416" w:rsidRDefault="00E84416" w:rsidP="00E84416">
      <w:pPr>
        <w:widowControl/>
        <w:spacing w:after="5" w:line="249" w:lineRule="auto"/>
        <w:ind w:left="360"/>
        <w:jc w:val="both"/>
        <w:rPr>
          <w:rFonts w:ascii="Arial" w:eastAsia="Arial" w:hAnsi="Arial" w:cs="Arial"/>
          <w:color w:val="000000"/>
          <w:sz w:val="20"/>
        </w:rPr>
      </w:pPr>
      <w:r w:rsidRPr="00E84416">
        <w:rPr>
          <w:rFonts w:ascii="Arial" w:eastAsia="Arial" w:hAnsi="Arial" w:cs="Arial"/>
          <w:color w:val="000000"/>
          <w:sz w:val="20"/>
        </w:rPr>
        <w:t xml:space="preserve">The accepted quantity of </w:t>
      </w:r>
      <w:r w:rsidRPr="00E84416">
        <w:rPr>
          <w:rFonts w:ascii="Arial" w:eastAsia="Arial" w:hAnsi="Arial" w:cs="Arial"/>
          <w:b/>
          <w:color w:val="000000"/>
          <w:sz w:val="20"/>
        </w:rPr>
        <w:t xml:space="preserve">latex modified emulsion </w:t>
      </w:r>
      <w:proofErr w:type="spellStart"/>
      <w:r w:rsidRPr="00E84416">
        <w:rPr>
          <w:rFonts w:ascii="Arial" w:eastAsia="Arial" w:hAnsi="Arial" w:cs="Arial"/>
          <w:b/>
          <w:color w:val="000000"/>
          <w:sz w:val="20"/>
        </w:rPr>
        <w:t>rutfilling</w:t>
      </w:r>
      <w:proofErr w:type="spellEnd"/>
      <w:r w:rsidRPr="00E84416">
        <w:rPr>
          <w:rFonts w:ascii="Arial" w:eastAsia="Arial" w:hAnsi="Arial" w:cs="Arial"/>
          <w:color w:val="000000"/>
          <w:sz w:val="20"/>
        </w:rPr>
        <w:t xml:space="preserve"> will be paid for at the contract unit price per ton.</w:t>
      </w:r>
    </w:p>
    <w:p w14:paraId="56E6A340" w14:textId="77777777" w:rsidR="00E84416" w:rsidRPr="00E84416" w:rsidRDefault="00E84416" w:rsidP="00E84416">
      <w:pPr>
        <w:widowControl/>
        <w:spacing w:line="259" w:lineRule="auto"/>
        <w:ind w:left="360"/>
        <w:rPr>
          <w:rFonts w:ascii="Arial" w:eastAsia="Arial" w:hAnsi="Arial" w:cs="Arial"/>
          <w:color w:val="000000"/>
          <w:sz w:val="20"/>
        </w:rPr>
      </w:pPr>
    </w:p>
    <w:p w14:paraId="6911A23E" w14:textId="77777777" w:rsidR="00E84416" w:rsidRPr="00E84416" w:rsidRDefault="00E84416" w:rsidP="00E84416">
      <w:pPr>
        <w:widowControl/>
        <w:spacing w:after="5" w:line="249" w:lineRule="auto"/>
        <w:ind w:left="360"/>
        <w:jc w:val="both"/>
        <w:rPr>
          <w:rFonts w:ascii="Arial" w:eastAsia="Arial" w:hAnsi="Arial" w:cs="Arial"/>
          <w:color w:val="000000"/>
          <w:sz w:val="20"/>
        </w:rPr>
      </w:pPr>
      <w:r w:rsidRPr="00E84416">
        <w:rPr>
          <w:rFonts w:ascii="Arial" w:eastAsia="Arial" w:hAnsi="Arial" w:cs="Arial"/>
          <w:color w:val="000000"/>
          <w:sz w:val="20"/>
        </w:rPr>
        <w:t xml:space="preserve">The accepted quantity of flexible </w:t>
      </w:r>
      <w:r w:rsidRPr="00E84416">
        <w:rPr>
          <w:rFonts w:ascii="Arial" w:eastAsia="Arial" w:hAnsi="Arial" w:cs="Arial"/>
          <w:b/>
          <w:color w:val="000000"/>
          <w:sz w:val="20"/>
        </w:rPr>
        <w:t>latex modified emulsion treatment</w:t>
      </w:r>
      <w:r w:rsidRPr="00E84416">
        <w:rPr>
          <w:rFonts w:ascii="Arial" w:eastAsia="Arial" w:hAnsi="Arial" w:cs="Arial"/>
          <w:color w:val="000000"/>
          <w:sz w:val="20"/>
        </w:rPr>
        <w:t xml:space="preserve"> will be paid for at the contract unit price per ton for the type material specified.</w:t>
      </w:r>
    </w:p>
    <w:p w14:paraId="648A161D" w14:textId="77777777" w:rsidR="00E84416" w:rsidRPr="00E84416" w:rsidRDefault="00E84416" w:rsidP="00E84416">
      <w:pPr>
        <w:widowControl/>
        <w:spacing w:line="259" w:lineRule="auto"/>
        <w:ind w:left="360"/>
        <w:rPr>
          <w:rFonts w:ascii="Arial" w:eastAsia="Arial" w:hAnsi="Arial" w:cs="Arial"/>
          <w:color w:val="000000"/>
          <w:sz w:val="20"/>
        </w:rPr>
      </w:pPr>
    </w:p>
    <w:p w14:paraId="207F3E77" w14:textId="77777777" w:rsidR="00E84416" w:rsidRPr="00E84416" w:rsidRDefault="00E84416" w:rsidP="00E84416">
      <w:pPr>
        <w:widowControl/>
        <w:spacing w:after="5" w:line="249" w:lineRule="auto"/>
        <w:ind w:left="360"/>
        <w:jc w:val="both"/>
        <w:rPr>
          <w:rFonts w:ascii="Arial" w:eastAsia="Arial" w:hAnsi="Arial" w:cs="Arial"/>
          <w:color w:val="000000"/>
          <w:sz w:val="20"/>
        </w:rPr>
      </w:pPr>
      <w:r w:rsidRPr="00E84416">
        <w:rPr>
          <w:rFonts w:ascii="Arial" w:eastAsia="Arial" w:hAnsi="Arial" w:cs="Arial"/>
          <w:color w:val="000000"/>
          <w:sz w:val="20"/>
        </w:rPr>
        <w:t xml:space="preserve">The Contractor will be paid at a rate of </w:t>
      </w:r>
      <w:r w:rsidRPr="00E84416">
        <w:rPr>
          <w:rFonts w:ascii="Arial" w:eastAsia="Arial" w:hAnsi="Arial" w:cs="Arial"/>
          <w:b/>
          <w:color w:val="000000"/>
          <w:sz w:val="20"/>
        </w:rPr>
        <w:t>$15</w:t>
      </w:r>
      <w:r w:rsidRPr="00E84416">
        <w:rPr>
          <w:rFonts w:ascii="Arial" w:eastAsia="Arial" w:hAnsi="Arial" w:cs="Arial"/>
          <w:color w:val="000000"/>
          <w:sz w:val="20"/>
        </w:rPr>
        <w:t xml:space="preserve"> per hour for vegetation removal, when required. The contract price shall include each operator and the equipment necessary to remove and dispose of vegetation.</w:t>
      </w:r>
    </w:p>
    <w:p w14:paraId="4C8C0C3C" w14:textId="77777777" w:rsidR="00E84416" w:rsidRPr="00E84416" w:rsidRDefault="00E84416" w:rsidP="00E84416">
      <w:pPr>
        <w:widowControl/>
        <w:spacing w:line="259" w:lineRule="auto"/>
        <w:ind w:left="360"/>
        <w:rPr>
          <w:rFonts w:ascii="Arial" w:eastAsia="Arial" w:hAnsi="Arial" w:cs="Arial"/>
          <w:color w:val="000000"/>
          <w:sz w:val="20"/>
        </w:rPr>
      </w:pPr>
    </w:p>
    <w:p w14:paraId="33BE2BB2" w14:textId="77777777" w:rsidR="00E84416" w:rsidRPr="00E84416" w:rsidRDefault="00E84416" w:rsidP="00AB1589">
      <w:pPr>
        <w:widowControl/>
        <w:spacing w:after="5" w:line="249" w:lineRule="auto"/>
        <w:ind w:left="370" w:hanging="10"/>
        <w:jc w:val="both"/>
        <w:rPr>
          <w:rFonts w:ascii="Arial" w:eastAsia="Arial" w:hAnsi="Arial" w:cs="Arial"/>
          <w:color w:val="000000"/>
          <w:sz w:val="20"/>
        </w:rPr>
      </w:pPr>
      <w:r w:rsidRPr="00E84416">
        <w:rPr>
          <w:rFonts w:ascii="Arial" w:eastAsia="Arial" w:hAnsi="Arial" w:cs="Arial"/>
          <w:color w:val="000000"/>
          <w:sz w:val="20"/>
        </w:rPr>
        <w:t>Payment will be made under:</w:t>
      </w:r>
    </w:p>
    <w:p w14:paraId="219F1399" w14:textId="77777777" w:rsidR="00E84416" w:rsidRPr="00E84416" w:rsidRDefault="00E84416" w:rsidP="00AB1589">
      <w:pPr>
        <w:widowControl/>
        <w:spacing w:line="259" w:lineRule="auto"/>
        <w:ind w:left="360"/>
        <w:rPr>
          <w:rFonts w:ascii="Arial" w:eastAsia="Arial" w:hAnsi="Arial" w:cs="Arial"/>
          <w:color w:val="000000"/>
          <w:sz w:val="20"/>
        </w:rPr>
      </w:pPr>
    </w:p>
    <w:tbl>
      <w:tblPr>
        <w:tblStyle w:val="TableGrid"/>
        <w:tblW w:w="7632" w:type="dxa"/>
        <w:tblInd w:w="828" w:type="dxa"/>
        <w:tblBorders>
          <w:top w:val="single" w:sz="4" w:space="0" w:color="auto"/>
          <w:bottom w:val="single" w:sz="4" w:space="0" w:color="auto"/>
          <w:insideH w:val="single" w:sz="4" w:space="0" w:color="auto"/>
        </w:tblBorders>
        <w:tblCellMar>
          <w:top w:w="58" w:type="dxa"/>
          <w:left w:w="58" w:type="dxa"/>
          <w:bottom w:w="58" w:type="dxa"/>
          <w:right w:w="58" w:type="dxa"/>
        </w:tblCellMar>
        <w:tblLook w:val="04A0" w:firstRow="1" w:lastRow="0" w:firstColumn="1" w:lastColumn="0" w:noHBand="0" w:noVBand="1"/>
      </w:tblPr>
      <w:tblGrid>
        <w:gridCol w:w="6192"/>
        <w:gridCol w:w="1440"/>
      </w:tblGrid>
      <w:tr w:rsidR="00E84416" w:rsidRPr="00E84416" w14:paraId="34A9DECF" w14:textId="77777777" w:rsidTr="00AB1589">
        <w:trPr>
          <w:trHeight w:val="288"/>
        </w:trPr>
        <w:tc>
          <w:tcPr>
            <w:tcW w:w="6192" w:type="dxa"/>
            <w:tcBorders>
              <w:bottom w:val="single" w:sz="4" w:space="0" w:color="auto"/>
            </w:tcBorders>
            <w:vAlign w:val="center"/>
          </w:tcPr>
          <w:p w14:paraId="6EBF9671"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b/>
                <w:color w:val="000000"/>
                <w:sz w:val="20"/>
              </w:rPr>
              <w:t>Pay Item</w:t>
            </w:r>
          </w:p>
        </w:tc>
        <w:tc>
          <w:tcPr>
            <w:tcW w:w="1440" w:type="dxa"/>
            <w:tcBorders>
              <w:bottom w:val="single" w:sz="4" w:space="0" w:color="auto"/>
            </w:tcBorders>
            <w:vAlign w:val="center"/>
          </w:tcPr>
          <w:p w14:paraId="46FB604A" w14:textId="77777777" w:rsidR="00E84416" w:rsidRPr="00E84416" w:rsidRDefault="00E84416" w:rsidP="00E84416">
            <w:pPr>
              <w:spacing w:line="259" w:lineRule="auto"/>
              <w:ind w:left="1"/>
              <w:rPr>
                <w:rFonts w:ascii="Arial" w:eastAsia="Arial" w:hAnsi="Arial" w:cs="Arial"/>
                <w:color w:val="000000"/>
                <w:sz w:val="20"/>
              </w:rPr>
            </w:pPr>
            <w:r w:rsidRPr="00E84416">
              <w:rPr>
                <w:rFonts w:ascii="Arial" w:eastAsia="Arial" w:hAnsi="Arial" w:cs="Arial"/>
                <w:b/>
                <w:color w:val="000000"/>
                <w:sz w:val="20"/>
              </w:rPr>
              <w:t>Pay Unit</w:t>
            </w:r>
          </w:p>
        </w:tc>
      </w:tr>
      <w:tr w:rsidR="00E84416" w:rsidRPr="00E84416" w14:paraId="2914BD69" w14:textId="77777777" w:rsidTr="00AB1589">
        <w:trPr>
          <w:trHeight w:val="230"/>
        </w:trPr>
        <w:tc>
          <w:tcPr>
            <w:tcW w:w="6192" w:type="dxa"/>
            <w:tcBorders>
              <w:bottom w:val="nil"/>
            </w:tcBorders>
          </w:tcPr>
          <w:p w14:paraId="73D58290" w14:textId="77777777" w:rsidR="00E84416" w:rsidRPr="00E84416" w:rsidRDefault="00E84416" w:rsidP="00E84416">
            <w:pPr>
              <w:spacing w:line="259" w:lineRule="auto"/>
              <w:ind w:left="72"/>
              <w:rPr>
                <w:rFonts w:ascii="Arial" w:eastAsia="Arial" w:hAnsi="Arial" w:cs="Arial"/>
                <w:color w:val="000000"/>
                <w:sz w:val="20"/>
              </w:rPr>
            </w:pPr>
            <w:r w:rsidRPr="00E84416">
              <w:rPr>
                <w:rFonts w:ascii="Arial" w:eastAsia="Arial" w:hAnsi="Arial" w:cs="Arial"/>
                <w:color w:val="000000"/>
                <w:sz w:val="20"/>
              </w:rPr>
              <w:t xml:space="preserve">Latex modified emulsion </w:t>
            </w:r>
            <w:proofErr w:type="spellStart"/>
            <w:r w:rsidRPr="00E84416">
              <w:rPr>
                <w:rFonts w:ascii="Arial" w:eastAsia="Arial" w:hAnsi="Arial" w:cs="Arial"/>
                <w:color w:val="000000"/>
                <w:sz w:val="20"/>
              </w:rPr>
              <w:t>rutfilling</w:t>
            </w:r>
            <w:proofErr w:type="spellEnd"/>
          </w:p>
        </w:tc>
        <w:tc>
          <w:tcPr>
            <w:tcW w:w="1440" w:type="dxa"/>
            <w:tcBorders>
              <w:bottom w:val="nil"/>
            </w:tcBorders>
          </w:tcPr>
          <w:p w14:paraId="60FEC692"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Ton</w:t>
            </w:r>
          </w:p>
        </w:tc>
      </w:tr>
      <w:tr w:rsidR="00E84416" w:rsidRPr="00E84416" w14:paraId="0CA5278E" w14:textId="77777777" w:rsidTr="00AB1589">
        <w:trPr>
          <w:trHeight w:val="209"/>
        </w:trPr>
        <w:tc>
          <w:tcPr>
            <w:tcW w:w="6192" w:type="dxa"/>
            <w:tcBorders>
              <w:top w:val="nil"/>
            </w:tcBorders>
          </w:tcPr>
          <w:p w14:paraId="1BB32DFA"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*Flexible Latex modified emulsion treatment, (Type)</w:t>
            </w:r>
          </w:p>
        </w:tc>
        <w:tc>
          <w:tcPr>
            <w:tcW w:w="1440" w:type="dxa"/>
            <w:tcBorders>
              <w:top w:val="nil"/>
            </w:tcBorders>
          </w:tcPr>
          <w:p w14:paraId="43F79893" w14:textId="77777777" w:rsidR="00E84416" w:rsidRPr="00E84416" w:rsidRDefault="00E84416" w:rsidP="00E84416">
            <w:pPr>
              <w:spacing w:line="259" w:lineRule="auto"/>
              <w:rPr>
                <w:rFonts w:ascii="Arial" w:eastAsia="Arial" w:hAnsi="Arial" w:cs="Arial"/>
                <w:color w:val="000000"/>
                <w:sz w:val="20"/>
              </w:rPr>
            </w:pPr>
            <w:r w:rsidRPr="00E84416">
              <w:rPr>
                <w:rFonts w:ascii="Arial" w:eastAsia="Arial" w:hAnsi="Arial" w:cs="Arial"/>
                <w:color w:val="000000"/>
                <w:sz w:val="20"/>
              </w:rPr>
              <w:t>Ton</w:t>
            </w:r>
          </w:p>
        </w:tc>
      </w:tr>
    </w:tbl>
    <w:p w14:paraId="36EB387F" w14:textId="77777777" w:rsidR="00E84416" w:rsidRPr="00E84416" w:rsidRDefault="00E84416" w:rsidP="00AB1589">
      <w:pPr>
        <w:widowControl/>
        <w:spacing w:line="259" w:lineRule="auto"/>
        <w:ind w:left="360"/>
        <w:rPr>
          <w:rFonts w:ascii="Arial" w:eastAsia="Arial" w:hAnsi="Arial" w:cs="Arial"/>
          <w:color w:val="000000"/>
          <w:sz w:val="20"/>
        </w:rPr>
      </w:pPr>
    </w:p>
    <w:p w14:paraId="66E2C8FB" w14:textId="6016F2D1" w:rsidR="00511EAA" w:rsidRDefault="00E84416" w:rsidP="00AB1589">
      <w:pPr>
        <w:ind w:left="360"/>
        <w:rPr>
          <w:rFonts w:ascii="Arial" w:eastAsia="Arial" w:hAnsi="Arial" w:cs="Arial"/>
          <w:color w:val="000000"/>
          <w:sz w:val="20"/>
        </w:rPr>
      </w:pPr>
      <w:r w:rsidRPr="00E84416">
        <w:rPr>
          <w:rFonts w:ascii="Arial" w:eastAsia="Arial" w:hAnsi="Arial" w:cs="Arial"/>
          <w:color w:val="000000"/>
          <w:sz w:val="20"/>
        </w:rPr>
        <w:t>*(For asphalt schedule work projects the leveling and surfacing courses are shown as separate line items in the schedule of work but combine into one bid item in the schedule of items.)</w:t>
      </w:r>
    </w:p>
    <w:p w14:paraId="6B6E3648" w14:textId="7E2559BE" w:rsidR="00E261E9" w:rsidRDefault="00E261E9" w:rsidP="00AB1589">
      <w:pPr>
        <w:ind w:left="360"/>
        <w:rPr>
          <w:rFonts w:ascii="Arial" w:eastAsia="Arial" w:hAnsi="Arial" w:cs="Arial"/>
          <w:color w:val="000000"/>
          <w:sz w:val="20"/>
        </w:rPr>
      </w:pPr>
    </w:p>
    <w:p w14:paraId="79F0DC4F" w14:textId="0A9BF6F1" w:rsidR="00E261E9" w:rsidRPr="008912C5" w:rsidRDefault="00E261E9" w:rsidP="00AB1589">
      <w:pPr>
        <w:ind w:left="360"/>
        <w:rPr>
          <w:rFonts w:ascii="Arial" w:eastAsia="Arial" w:hAnsi="Arial" w:cs="Arial"/>
          <w:sz w:val="20"/>
          <w:szCs w:val="20"/>
        </w:rPr>
      </w:pPr>
    </w:p>
    <w:p w14:paraId="1C5D2729" w14:textId="3F499757" w:rsidR="008912C5" w:rsidRPr="00511EAA" w:rsidRDefault="008912C5" w:rsidP="00AB1589">
      <w:pPr>
        <w:ind w:left="360"/>
        <w:rPr>
          <w:rFonts w:ascii="Arial" w:eastAsia="Arial" w:hAnsi="Arial" w:cs="Arial"/>
          <w:sz w:val="20"/>
          <w:szCs w:val="20"/>
        </w:rPr>
      </w:pPr>
    </w:p>
    <w:sectPr w:rsidR="008912C5" w:rsidRPr="00511EAA" w:rsidSect="00E84416">
      <w:type w:val="continuous"/>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2F18"/>
    <w:multiLevelType w:val="hybridMultilevel"/>
    <w:tmpl w:val="ED8A6E56"/>
    <w:lvl w:ilvl="0" w:tplc="86F2765E">
      <w:start w:val="1"/>
      <w:numFmt w:val="upperLetter"/>
      <w:lvlText w:val="%1."/>
      <w:lvlJc w:val="left"/>
      <w:pPr>
        <w:ind w:left="2262" w:hanging="360"/>
      </w:pPr>
      <w:rPr>
        <w:rFonts w:ascii="Arial" w:eastAsia="Arial" w:hAnsi="Arial" w:cs="Arial" w:hint="default"/>
        <w:spacing w:val="-1"/>
        <w:w w:val="100"/>
        <w:sz w:val="20"/>
        <w:szCs w:val="20"/>
      </w:rPr>
    </w:lvl>
    <w:lvl w:ilvl="1" w:tplc="04090019" w:tentative="1">
      <w:start w:val="1"/>
      <w:numFmt w:val="lowerLetter"/>
      <w:lvlText w:val="%2."/>
      <w:lvlJc w:val="left"/>
      <w:pPr>
        <w:ind w:left="2982" w:hanging="360"/>
      </w:pPr>
    </w:lvl>
    <w:lvl w:ilvl="2" w:tplc="0409001B" w:tentative="1">
      <w:start w:val="1"/>
      <w:numFmt w:val="lowerRoman"/>
      <w:lvlText w:val="%3."/>
      <w:lvlJc w:val="right"/>
      <w:pPr>
        <w:ind w:left="3702" w:hanging="180"/>
      </w:pPr>
    </w:lvl>
    <w:lvl w:ilvl="3" w:tplc="0409000F" w:tentative="1">
      <w:start w:val="1"/>
      <w:numFmt w:val="decimal"/>
      <w:lvlText w:val="%4."/>
      <w:lvlJc w:val="left"/>
      <w:pPr>
        <w:ind w:left="4422" w:hanging="360"/>
      </w:pPr>
    </w:lvl>
    <w:lvl w:ilvl="4" w:tplc="04090019" w:tentative="1">
      <w:start w:val="1"/>
      <w:numFmt w:val="lowerLetter"/>
      <w:lvlText w:val="%5."/>
      <w:lvlJc w:val="left"/>
      <w:pPr>
        <w:ind w:left="5142" w:hanging="360"/>
      </w:pPr>
    </w:lvl>
    <w:lvl w:ilvl="5" w:tplc="0409001B" w:tentative="1">
      <w:start w:val="1"/>
      <w:numFmt w:val="lowerRoman"/>
      <w:lvlText w:val="%6."/>
      <w:lvlJc w:val="right"/>
      <w:pPr>
        <w:ind w:left="5862" w:hanging="180"/>
      </w:pPr>
    </w:lvl>
    <w:lvl w:ilvl="6" w:tplc="0409000F" w:tentative="1">
      <w:start w:val="1"/>
      <w:numFmt w:val="decimal"/>
      <w:lvlText w:val="%7."/>
      <w:lvlJc w:val="left"/>
      <w:pPr>
        <w:ind w:left="6582" w:hanging="360"/>
      </w:pPr>
    </w:lvl>
    <w:lvl w:ilvl="7" w:tplc="04090019" w:tentative="1">
      <w:start w:val="1"/>
      <w:numFmt w:val="lowerLetter"/>
      <w:lvlText w:val="%8."/>
      <w:lvlJc w:val="left"/>
      <w:pPr>
        <w:ind w:left="7302" w:hanging="360"/>
      </w:pPr>
    </w:lvl>
    <w:lvl w:ilvl="8" w:tplc="0409001B" w:tentative="1">
      <w:start w:val="1"/>
      <w:numFmt w:val="lowerRoman"/>
      <w:lvlText w:val="%9."/>
      <w:lvlJc w:val="right"/>
      <w:pPr>
        <w:ind w:left="8022" w:hanging="180"/>
      </w:pPr>
    </w:lvl>
  </w:abstractNum>
  <w:abstractNum w:abstractNumId="1" w15:restartNumberingAfterBreak="0">
    <w:nsid w:val="09011A18"/>
    <w:multiLevelType w:val="hybridMultilevel"/>
    <w:tmpl w:val="A522BBF0"/>
    <w:lvl w:ilvl="0" w:tplc="8E8061EC">
      <w:start w:val="1"/>
      <w:numFmt w:val="bullet"/>
      <w:lvlText w:val="•"/>
      <w:lvlJc w:val="left"/>
      <w:pPr>
        <w:ind w:left="2436" w:hanging="528"/>
      </w:pPr>
      <w:rPr>
        <w:rFonts w:ascii="Arial" w:eastAsia="Arial" w:hAnsi="Arial" w:hint="default"/>
        <w:w w:val="158"/>
      </w:rPr>
    </w:lvl>
    <w:lvl w:ilvl="1" w:tplc="244E2FEA">
      <w:start w:val="1"/>
      <w:numFmt w:val="bullet"/>
      <w:lvlText w:val="•"/>
      <w:lvlJc w:val="left"/>
      <w:pPr>
        <w:ind w:left="3100" w:hanging="528"/>
      </w:pPr>
      <w:rPr>
        <w:rFonts w:hint="default"/>
      </w:rPr>
    </w:lvl>
    <w:lvl w:ilvl="2" w:tplc="93B626A8">
      <w:start w:val="1"/>
      <w:numFmt w:val="bullet"/>
      <w:lvlText w:val="•"/>
      <w:lvlJc w:val="left"/>
      <w:pPr>
        <w:ind w:left="3760" w:hanging="528"/>
      </w:pPr>
      <w:rPr>
        <w:rFonts w:hint="default"/>
      </w:rPr>
    </w:lvl>
    <w:lvl w:ilvl="3" w:tplc="7A92AFA8">
      <w:start w:val="1"/>
      <w:numFmt w:val="bullet"/>
      <w:lvlText w:val="•"/>
      <w:lvlJc w:val="left"/>
      <w:pPr>
        <w:ind w:left="4420" w:hanging="528"/>
      </w:pPr>
      <w:rPr>
        <w:rFonts w:hint="default"/>
      </w:rPr>
    </w:lvl>
    <w:lvl w:ilvl="4" w:tplc="4658F87C">
      <w:start w:val="1"/>
      <w:numFmt w:val="bullet"/>
      <w:lvlText w:val="•"/>
      <w:lvlJc w:val="left"/>
      <w:pPr>
        <w:ind w:left="5080" w:hanging="528"/>
      </w:pPr>
      <w:rPr>
        <w:rFonts w:hint="default"/>
      </w:rPr>
    </w:lvl>
    <w:lvl w:ilvl="5" w:tplc="396EB834">
      <w:start w:val="1"/>
      <w:numFmt w:val="bullet"/>
      <w:lvlText w:val="•"/>
      <w:lvlJc w:val="left"/>
      <w:pPr>
        <w:ind w:left="5740" w:hanging="528"/>
      </w:pPr>
      <w:rPr>
        <w:rFonts w:hint="default"/>
      </w:rPr>
    </w:lvl>
    <w:lvl w:ilvl="6" w:tplc="1416CD76">
      <w:start w:val="1"/>
      <w:numFmt w:val="bullet"/>
      <w:lvlText w:val="•"/>
      <w:lvlJc w:val="left"/>
      <w:pPr>
        <w:ind w:left="6400" w:hanging="528"/>
      </w:pPr>
      <w:rPr>
        <w:rFonts w:hint="default"/>
      </w:rPr>
    </w:lvl>
    <w:lvl w:ilvl="7" w:tplc="DC0C3482">
      <w:start w:val="1"/>
      <w:numFmt w:val="bullet"/>
      <w:lvlText w:val="•"/>
      <w:lvlJc w:val="left"/>
      <w:pPr>
        <w:ind w:left="7060" w:hanging="528"/>
      </w:pPr>
      <w:rPr>
        <w:rFonts w:hint="default"/>
      </w:rPr>
    </w:lvl>
    <w:lvl w:ilvl="8" w:tplc="AC501496">
      <w:start w:val="1"/>
      <w:numFmt w:val="bullet"/>
      <w:lvlText w:val="•"/>
      <w:lvlJc w:val="left"/>
      <w:pPr>
        <w:ind w:left="7720" w:hanging="528"/>
      </w:pPr>
      <w:rPr>
        <w:rFonts w:hint="default"/>
      </w:rPr>
    </w:lvl>
  </w:abstractNum>
  <w:abstractNum w:abstractNumId="2" w15:restartNumberingAfterBreak="0">
    <w:nsid w:val="0BAD1D54"/>
    <w:multiLevelType w:val="hybridMultilevel"/>
    <w:tmpl w:val="93DCC576"/>
    <w:lvl w:ilvl="0" w:tplc="F71EEF76">
      <w:start w:val="2"/>
      <w:numFmt w:val="upperRoman"/>
      <w:lvlText w:val="%1."/>
      <w:lvlJc w:val="left"/>
      <w:pPr>
        <w:ind w:left="812" w:hanging="711"/>
      </w:pPr>
      <w:rPr>
        <w:rFonts w:ascii="Arial" w:eastAsia="Arial" w:hAnsi="Arial" w:hint="default"/>
        <w:w w:val="109"/>
        <w:sz w:val="19"/>
        <w:szCs w:val="19"/>
      </w:rPr>
    </w:lvl>
    <w:lvl w:ilvl="1" w:tplc="302C97DA">
      <w:start w:val="1"/>
      <w:numFmt w:val="upperLetter"/>
      <w:lvlText w:val="%2."/>
      <w:lvlJc w:val="left"/>
      <w:pPr>
        <w:ind w:left="1503" w:hanging="720"/>
      </w:pPr>
      <w:rPr>
        <w:rFonts w:ascii="Arial" w:eastAsia="Arial" w:hAnsi="Arial" w:hint="default"/>
        <w:w w:val="95"/>
      </w:rPr>
    </w:lvl>
    <w:lvl w:ilvl="2" w:tplc="29FC283A">
      <w:start w:val="1"/>
      <w:numFmt w:val="decimal"/>
      <w:lvlText w:val="%3."/>
      <w:lvlJc w:val="left"/>
      <w:pPr>
        <w:ind w:left="2204" w:hanging="682"/>
      </w:pPr>
      <w:rPr>
        <w:rFonts w:ascii="Arial" w:eastAsia="Arial" w:hAnsi="Arial" w:hint="default"/>
        <w:w w:val="91"/>
      </w:rPr>
    </w:lvl>
    <w:lvl w:ilvl="3" w:tplc="C4325D5A">
      <w:start w:val="1"/>
      <w:numFmt w:val="bullet"/>
      <w:lvlText w:val="•"/>
      <w:lvlJc w:val="left"/>
      <w:pPr>
        <w:ind w:left="1520" w:hanging="682"/>
      </w:pPr>
      <w:rPr>
        <w:rFonts w:hint="default"/>
      </w:rPr>
    </w:lvl>
    <w:lvl w:ilvl="4" w:tplc="BCC213E6">
      <w:start w:val="1"/>
      <w:numFmt w:val="bullet"/>
      <w:lvlText w:val="•"/>
      <w:lvlJc w:val="left"/>
      <w:pPr>
        <w:ind w:left="2200" w:hanging="682"/>
      </w:pPr>
      <w:rPr>
        <w:rFonts w:hint="default"/>
      </w:rPr>
    </w:lvl>
    <w:lvl w:ilvl="5" w:tplc="CC16168E">
      <w:start w:val="1"/>
      <w:numFmt w:val="bullet"/>
      <w:lvlText w:val="•"/>
      <w:lvlJc w:val="left"/>
      <w:pPr>
        <w:ind w:left="3370" w:hanging="682"/>
      </w:pPr>
      <w:rPr>
        <w:rFonts w:hint="default"/>
      </w:rPr>
    </w:lvl>
    <w:lvl w:ilvl="6" w:tplc="95DCBA98">
      <w:start w:val="1"/>
      <w:numFmt w:val="bullet"/>
      <w:lvlText w:val="•"/>
      <w:lvlJc w:val="left"/>
      <w:pPr>
        <w:ind w:left="4540" w:hanging="682"/>
      </w:pPr>
      <w:rPr>
        <w:rFonts w:hint="default"/>
      </w:rPr>
    </w:lvl>
    <w:lvl w:ilvl="7" w:tplc="EDF45328">
      <w:start w:val="1"/>
      <w:numFmt w:val="bullet"/>
      <w:lvlText w:val="•"/>
      <w:lvlJc w:val="left"/>
      <w:pPr>
        <w:ind w:left="5710" w:hanging="682"/>
      </w:pPr>
      <w:rPr>
        <w:rFonts w:hint="default"/>
      </w:rPr>
    </w:lvl>
    <w:lvl w:ilvl="8" w:tplc="A176A80A">
      <w:start w:val="1"/>
      <w:numFmt w:val="bullet"/>
      <w:lvlText w:val="•"/>
      <w:lvlJc w:val="left"/>
      <w:pPr>
        <w:ind w:left="6880" w:hanging="682"/>
      </w:pPr>
      <w:rPr>
        <w:rFonts w:hint="default"/>
      </w:rPr>
    </w:lvl>
  </w:abstractNum>
  <w:abstractNum w:abstractNumId="3" w15:restartNumberingAfterBreak="0">
    <w:nsid w:val="19661E81"/>
    <w:multiLevelType w:val="hybridMultilevel"/>
    <w:tmpl w:val="DAE2CC76"/>
    <w:lvl w:ilvl="0" w:tplc="47C4803C">
      <w:start w:val="1"/>
      <w:numFmt w:val="bullet"/>
      <w:lvlText w:val="•"/>
      <w:lvlJc w:val="left"/>
      <w:pPr>
        <w:ind w:left="26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138A1DC">
      <w:start w:val="1"/>
      <w:numFmt w:val="bullet"/>
      <w:lvlText w:val="o"/>
      <w:lvlJc w:val="left"/>
      <w:pPr>
        <w:ind w:left="31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68E76D8">
      <w:start w:val="1"/>
      <w:numFmt w:val="bullet"/>
      <w:lvlText w:val="▪"/>
      <w:lvlJc w:val="left"/>
      <w:pPr>
        <w:ind w:left="38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854EC18">
      <w:start w:val="1"/>
      <w:numFmt w:val="bullet"/>
      <w:lvlText w:val="•"/>
      <w:lvlJc w:val="left"/>
      <w:pPr>
        <w:ind w:left="4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ECB980">
      <w:start w:val="1"/>
      <w:numFmt w:val="bullet"/>
      <w:lvlText w:val="o"/>
      <w:lvlJc w:val="left"/>
      <w:pPr>
        <w:ind w:left="53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FAC4A2A">
      <w:start w:val="1"/>
      <w:numFmt w:val="bullet"/>
      <w:lvlText w:val="▪"/>
      <w:lvlJc w:val="left"/>
      <w:pPr>
        <w:ind w:left="60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E0A1AE">
      <w:start w:val="1"/>
      <w:numFmt w:val="bullet"/>
      <w:lvlText w:val="•"/>
      <w:lvlJc w:val="left"/>
      <w:pPr>
        <w:ind w:left="6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D47D6A">
      <w:start w:val="1"/>
      <w:numFmt w:val="bullet"/>
      <w:lvlText w:val="o"/>
      <w:lvlJc w:val="left"/>
      <w:pPr>
        <w:ind w:left="74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C0A16E6">
      <w:start w:val="1"/>
      <w:numFmt w:val="bullet"/>
      <w:lvlText w:val="▪"/>
      <w:lvlJc w:val="left"/>
      <w:pPr>
        <w:ind w:left="81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78C4018"/>
    <w:multiLevelType w:val="hybridMultilevel"/>
    <w:tmpl w:val="1B5E437C"/>
    <w:lvl w:ilvl="0" w:tplc="6B646E96">
      <w:start w:val="3"/>
      <w:numFmt w:val="upperRoman"/>
      <w:lvlText w:val="%1."/>
      <w:lvlJc w:val="left"/>
      <w:pPr>
        <w:ind w:left="7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1A2F050">
      <w:start w:val="1"/>
      <w:numFmt w:val="upperLetter"/>
      <w:lvlText w:val="%2."/>
      <w:lvlJc w:val="left"/>
      <w:pPr>
        <w:ind w:left="14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62C6EBC">
      <w:start w:val="1"/>
      <w:numFmt w:val="decimal"/>
      <w:lvlText w:val="%3."/>
      <w:lvlJc w:val="left"/>
      <w:pPr>
        <w:ind w:left="21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EE107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AB218E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D92A8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98C6B3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8FE33A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EB6B11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4EEE3A39"/>
    <w:multiLevelType w:val="hybridMultilevel"/>
    <w:tmpl w:val="B11E7410"/>
    <w:lvl w:ilvl="0" w:tplc="156422B4">
      <w:start w:val="1"/>
      <w:numFmt w:val="upperRoman"/>
      <w:lvlText w:val="%1."/>
      <w:lvlJc w:val="left"/>
      <w:pPr>
        <w:ind w:left="7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C052A5EA">
      <w:start w:val="1"/>
      <w:numFmt w:val="upperLetter"/>
      <w:lvlText w:val="%2."/>
      <w:lvlJc w:val="left"/>
      <w:pPr>
        <w:ind w:left="14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752F8D2">
      <w:start w:val="1"/>
      <w:numFmt w:val="decimal"/>
      <w:lvlText w:val="%3."/>
      <w:lvlJc w:val="left"/>
      <w:pPr>
        <w:ind w:left="21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E6E63E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A213D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4466B5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DCA67B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88857A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D7A785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53DF5263"/>
    <w:multiLevelType w:val="hybridMultilevel"/>
    <w:tmpl w:val="B0E49FD4"/>
    <w:lvl w:ilvl="0" w:tplc="062C2588">
      <w:start w:val="3"/>
      <w:numFmt w:val="upperLetter"/>
      <w:lvlText w:val="%1."/>
      <w:lvlJc w:val="left"/>
      <w:pPr>
        <w:ind w:left="14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17E4FFE">
      <w:start w:val="1"/>
      <w:numFmt w:val="lowerLetter"/>
      <w:lvlText w:val="%2"/>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DA2F06C">
      <w:start w:val="1"/>
      <w:numFmt w:val="lowerRoman"/>
      <w:lvlText w:val="%3"/>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53AA842">
      <w:start w:val="1"/>
      <w:numFmt w:val="decimal"/>
      <w:lvlText w:val="%4"/>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F8C9F0C">
      <w:start w:val="1"/>
      <w:numFmt w:val="lowerLetter"/>
      <w:lvlText w:val="%5"/>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D4F0">
      <w:start w:val="1"/>
      <w:numFmt w:val="lowerRoman"/>
      <w:lvlText w:val="%6"/>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59C04D0">
      <w:start w:val="1"/>
      <w:numFmt w:val="decimal"/>
      <w:lvlText w:val="%7"/>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89E8CFC">
      <w:start w:val="1"/>
      <w:numFmt w:val="lowerLetter"/>
      <w:lvlText w:val="%8"/>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15E8D84">
      <w:start w:val="1"/>
      <w:numFmt w:val="lowerRoman"/>
      <w:lvlText w:val="%9"/>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6F1D00EB"/>
    <w:multiLevelType w:val="hybridMultilevel"/>
    <w:tmpl w:val="D34A5FCE"/>
    <w:lvl w:ilvl="0" w:tplc="218410A4">
      <w:start w:val="8"/>
      <w:numFmt w:val="upperLetter"/>
      <w:lvlText w:val="%1."/>
      <w:lvlJc w:val="left"/>
      <w:pPr>
        <w:ind w:left="461" w:hanging="360"/>
      </w:pPr>
      <w:rPr>
        <w:rFonts w:ascii="Arial" w:eastAsia="Arial" w:hAnsi="Arial" w:cs="Arial" w:hint="default"/>
        <w:spacing w:val="-1"/>
        <w:w w:val="1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0D5AC8"/>
    <w:multiLevelType w:val="hybridMultilevel"/>
    <w:tmpl w:val="3F62F814"/>
    <w:lvl w:ilvl="0" w:tplc="9886EB3A">
      <w:start w:val="6"/>
      <w:numFmt w:val="upperRoman"/>
      <w:lvlText w:val="%1."/>
      <w:lvlJc w:val="left"/>
      <w:pPr>
        <w:ind w:left="8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213419"/>
    <w:multiLevelType w:val="hybridMultilevel"/>
    <w:tmpl w:val="9D66DFD2"/>
    <w:lvl w:ilvl="0" w:tplc="524A4624">
      <w:start w:val="1"/>
      <w:numFmt w:val="upperRoman"/>
      <w:lvlText w:val="%1."/>
      <w:lvlJc w:val="left"/>
      <w:pPr>
        <w:ind w:left="831" w:hanging="360"/>
      </w:pPr>
      <w:rPr>
        <w:rFonts w:hint="default"/>
      </w:rPr>
    </w:lvl>
    <w:lvl w:ilvl="1" w:tplc="04090019" w:tentative="1">
      <w:start w:val="1"/>
      <w:numFmt w:val="lowerLetter"/>
      <w:lvlText w:val="%2."/>
      <w:lvlJc w:val="left"/>
      <w:pPr>
        <w:ind w:left="1551" w:hanging="360"/>
      </w:pPr>
    </w:lvl>
    <w:lvl w:ilvl="2" w:tplc="0409001B" w:tentative="1">
      <w:start w:val="1"/>
      <w:numFmt w:val="lowerRoman"/>
      <w:lvlText w:val="%3."/>
      <w:lvlJc w:val="right"/>
      <w:pPr>
        <w:ind w:left="2271" w:hanging="180"/>
      </w:pPr>
    </w:lvl>
    <w:lvl w:ilvl="3" w:tplc="0409000F" w:tentative="1">
      <w:start w:val="1"/>
      <w:numFmt w:val="decimal"/>
      <w:lvlText w:val="%4."/>
      <w:lvlJc w:val="left"/>
      <w:pPr>
        <w:ind w:left="2991" w:hanging="360"/>
      </w:pPr>
    </w:lvl>
    <w:lvl w:ilvl="4" w:tplc="04090019" w:tentative="1">
      <w:start w:val="1"/>
      <w:numFmt w:val="lowerLetter"/>
      <w:lvlText w:val="%5."/>
      <w:lvlJc w:val="left"/>
      <w:pPr>
        <w:ind w:left="3711" w:hanging="360"/>
      </w:pPr>
    </w:lvl>
    <w:lvl w:ilvl="5" w:tplc="0409001B" w:tentative="1">
      <w:start w:val="1"/>
      <w:numFmt w:val="lowerRoman"/>
      <w:lvlText w:val="%6."/>
      <w:lvlJc w:val="right"/>
      <w:pPr>
        <w:ind w:left="4431" w:hanging="180"/>
      </w:pPr>
    </w:lvl>
    <w:lvl w:ilvl="6" w:tplc="0409000F" w:tentative="1">
      <w:start w:val="1"/>
      <w:numFmt w:val="decimal"/>
      <w:lvlText w:val="%7."/>
      <w:lvlJc w:val="left"/>
      <w:pPr>
        <w:ind w:left="5151" w:hanging="360"/>
      </w:pPr>
    </w:lvl>
    <w:lvl w:ilvl="7" w:tplc="04090019" w:tentative="1">
      <w:start w:val="1"/>
      <w:numFmt w:val="lowerLetter"/>
      <w:lvlText w:val="%8."/>
      <w:lvlJc w:val="left"/>
      <w:pPr>
        <w:ind w:left="5871" w:hanging="360"/>
      </w:pPr>
    </w:lvl>
    <w:lvl w:ilvl="8" w:tplc="0409001B" w:tentative="1">
      <w:start w:val="1"/>
      <w:numFmt w:val="lowerRoman"/>
      <w:lvlText w:val="%9."/>
      <w:lvlJc w:val="right"/>
      <w:pPr>
        <w:ind w:left="6591" w:hanging="180"/>
      </w:pPr>
    </w:lvl>
  </w:abstractNum>
  <w:abstractNum w:abstractNumId="10" w15:restartNumberingAfterBreak="0">
    <w:nsid w:val="7F4E195E"/>
    <w:multiLevelType w:val="hybridMultilevel"/>
    <w:tmpl w:val="DDC68D54"/>
    <w:lvl w:ilvl="0" w:tplc="4D4CC4CA">
      <w:start w:val="6"/>
      <w:numFmt w:val="upperLetter"/>
      <w:lvlText w:val="%1."/>
      <w:lvlJc w:val="left"/>
      <w:pPr>
        <w:ind w:left="14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0F6046A">
      <w:start w:val="1"/>
      <w:numFmt w:val="lowerLetter"/>
      <w:lvlText w:val="%2"/>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FE44CAA">
      <w:start w:val="1"/>
      <w:numFmt w:val="lowerRoman"/>
      <w:lvlText w:val="%3"/>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3E47A32">
      <w:start w:val="1"/>
      <w:numFmt w:val="decimal"/>
      <w:lvlText w:val="%4"/>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7261EF0">
      <w:start w:val="1"/>
      <w:numFmt w:val="lowerLetter"/>
      <w:lvlText w:val="%5"/>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CF86E62">
      <w:start w:val="1"/>
      <w:numFmt w:val="lowerRoman"/>
      <w:lvlText w:val="%6"/>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A38EF26">
      <w:start w:val="1"/>
      <w:numFmt w:val="decimal"/>
      <w:lvlText w:val="%7"/>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2D25240">
      <w:start w:val="1"/>
      <w:numFmt w:val="lowerLetter"/>
      <w:lvlText w:val="%8"/>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9A273C">
      <w:start w:val="1"/>
      <w:numFmt w:val="lowerRoman"/>
      <w:lvlText w:val="%9"/>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2"/>
  </w:num>
  <w:num w:numId="3">
    <w:abstractNumId w:val="9"/>
  </w:num>
  <w:num w:numId="4">
    <w:abstractNumId w:val="0"/>
  </w:num>
  <w:num w:numId="5">
    <w:abstractNumId w:val="7"/>
  </w:num>
  <w:num w:numId="6">
    <w:abstractNumId w:val="8"/>
  </w:num>
  <w:num w:numId="7">
    <w:abstractNumId w:val="5"/>
  </w:num>
  <w:num w:numId="8">
    <w:abstractNumId w:val="6"/>
  </w:num>
  <w:num w:numId="9">
    <w:abstractNumId w:val="4"/>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9D2"/>
    <w:rsid w:val="001004AD"/>
    <w:rsid w:val="001827A0"/>
    <w:rsid w:val="001A5C4D"/>
    <w:rsid w:val="00267929"/>
    <w:rsid w:val="002A0F2B"/>
    <w:rsid w:val="00347B18"/>
    <w:rsid w:val="003842D8"/>
    <w:rsid w:val="0038756F"/>
    <w:rsid w:val="004679AF"/>
    <w:rsid w:val="004815E9"/>
    <w:rsid w:val="00496973"/>
    <w:rsid w:val="0050634F"/>
    <w:rsid w:val="00511EAA"/>
    <w:rsid w:val="00550DAF"/>
    <w:rsid w:val="00632127"/>
    <w:rsid w:val="00633574"/>
    <w:rsid w:val="006733D8"/>
    <w:rsid w:val="006940A4"/>
    <w:rsid w:val="0071240D"/>
    <w:rsid w:val="00790493"/>
    <w:rsid w:val="007A604B"/>
    <w:rsid w:val="007E5C8F"/>
    <w:rsid w:val="008912C5"/>
    <w:rsid w:val="009045E5"/>
    <w:rsid w:val="009A56CD"/>
    <w:rsid w:val="009B604A"/>
    <w:rsid w:val="009D00A5"/>
    <w:rsid w:val="00A36365"/>
    <w:rsid w:val="00A52880"/>
    <w:rsid w:val="00A70DA1"/>
    <w:rsid w:val="00A75C74"/>
    <w:rsid w:val="00AB1589"/>
    <w:rsid w:val="00AD423E"/>
    <w:rsid w:val="00C12DF7"/>
    <w:rsid w:val="00C447AE"/>
    <w:rsid w:val="00D32880"/>
    <w:rsid w:val="00DF69D2"/>
    <w:rsid w:val="00E253DB"/>
    <w:rsid w:val="00E261E9"/>
    <w:rsid w:val="00E3185C"/>
    <w:rsid w:val="00E84416"/>
    <w:rsid w:val="00EE5861"/>
    <w:rsid w:val="00F40C5F"/>
    <w:rsid w:val="00F45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55232"/>
  <w15:docId w15:val="{9868D9FD-1AAD-4F29-B1D9-1BC0D51E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731"/>
      <w:outlineLvl w:val="0"/>
    </w:pPr>
    <w:rPr>
      <w:rFonts w:ascii="Arial" w:eastAsia="Arial"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odyText">
    <w:name w:val="Body Text"/>
    <w:basedOn w:val="Normal"/>
    <w:uiPriority w:val="1"/>
    <w:qFormat/>
    <w:pPr>
      <w:ind w:left="1303"/>
    </w:pPr>
    <w:rPr>
      <w:rFonts w:ascii="Arial" w:eastAsia="Arial" w:hAnsi="Arial"/>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A70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DA1"/>
    <w:rPr>
      <w:rFonts w:ascii="Segoe UI" w:hAnsi="Segoe UI" w:cs="Segoe UI"/>
      <w:sz w:val="18"/>
      <w:szCs w:val="18"/>
    </w:rPr>
  </w:style>
  <w:style w:type="table" w:customStyle="1" w:styleId="TableGrid">
    <w:name w:val="TableGrid"/>
    <w:rsid w:val="00E84416"/>
    <w:pPr>
      <w:widowControl/>
    </w:pPr>
    <w:rPr>
      <w:rFonts w:eastAsia="Times New Roman"/>
    </w:rPr>
    <w:tblPr>
      <w:tblCellMar>
        <w:top w:w="0" w:type="dxa"/>
        <w:left w:w="0" w:type="dxa"/>
        <w:bottom w:w="0" w:type="dxa"/>
        <w:right w:w="0" w:type="dxa"/>
      </w:tblCellMar>
    </w:tblPr>
    <w:trPr>
      <w:hidden/>
    </w:trPr>
  </w:style>
  <w:style w:type="table" w:styleId="TableGrid0">
    <w:name w:val="Table Grid"/>
    <w:basedOn w:val="TableNormal"/>
    <w:uiPriority w:val="39"/>
    <w:rsid w:val="00E84416"/>
    <w:pPr>
      <w:widowControl/>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uiPriority w:val="99"/>
    <w:unhideWhenUsed/>
    <w:rsid w:val="006940A4"/>
    <w:rPr>
      <w:color w:val="0000FF"/>
      <w:u w:val="single"/>
    </w:rPr>
  </w:style>
  <w:style w:type="paragraph" w:styleId="TOC1">
    <w:name w:val="toc 1"/>
    <w:basedOn w:val="Normal"/>
    <w:next w:val="Normal"/>
    <w:autoRedefine/>
    <w:uiPriority w:val="39"/>
    <w:unhideWhenUsed/>
    <w:rsid w:val="00E261E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050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B_x0020_Pick_x0020_List xmlns="2328571d-b9d5-471b-8d96-2ccb743ec3d4">false</DB_x0020_Pick_x0020_List>
    <Expiration_x0020_Date0 xmlns="2328571d-b9d5-471b-8d96-2ccb743ec3d4">5555-05-05T04:00:00+00:00</Expiration_x0020_Date0>
    <Division xmlns="2328571d-b9d5-471b-8d96-2ccb743ec3d4">III</Division>
    <LAP_x0020_Pick_x0020_List xmlns="2328571d-b9d5-471b-8d96-2ccb743ec3d4">false</LAP_x0020_Pick_x0020_List>
    <Availability_x0020_Date xmlns="2328571d-b9d5-471b-8d96-2ccb743ec3d4" xsi:nil="true"/>
    <Usage_x0020_Guidelines xmlns="2328571d-b9d5-471b-8d96-2ccb743ec3d4">Flexible latex modified emulsion treatment projects.</Usage_x0020_Guidelines>
    <ASW_x0020_Pick_x0020_List xmlns="2328571d-b9d5-471b-8d96-2ccb743ec3d4">true</ASW_x0020_Pick_x0020_List>
    <ASW_x0020_Guidelines xmlns="2328571d-b9d5-471b-8d96-2ccb743ec3d4">Districts requesting its useage.
Latex modified schedules only.
Use if Flexible LM emulsion micro-surfacing is a pay item.</ASW_x0020_Guidelines>
    <Section xmlns="2328571d-b9d5-471b-8d96-2ccb743ec3d4">312</Section>
    <Status xmlns="2328571d-b9d5-471b-8d96-2ccb743ec3d4">Active</Status>
    <Revision_x0020_Date xmlns="2328571d-b9d5-471b-8d96-2ccb743ec3d4">2011-07-07T04:00:00+00:00</Revision_x0020_Date>
    <DBB_x0020_Pick_x0020_List xmlns="2328571d-b9d5-471b-8d96-2ccb743ec3d4">true</DBB_x0020_Pick_x0020_List>
    <Document_x0020_Type xmlns="2328571d-b9d5-471b-8d96-2ccb743ec3d4">SP</Document_x0020_Type>
    <Specification_x0020_Number xmlns="2328571d-b9d5-471b-8d96-2ccb743ec3d4">SQ312-000115-00</Specification_x0020_Numb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f296997315cd2ad3debf1354f95608ac">
  <xsd:schema xmlns:xsd="http://www.w3.org/2001/XMLSchema" xmlns:xs="http://www.w3.org/2001/XMLSchema" xmlns:p="http://schemas.microsoft.com/office/2006/metadata/properties" xmlns:ns2="2328571d-b9d5-471b-8d96-2ccb743ec3d4" targetNamespace="http://schemas.microsoft.com/office/2006/metadata/properties" ma:root="true" ma:fieldsID="4406a43d620bfe7ea1b5d54cd7b9c11b"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In Supplement"/>
          <xsd:enumeration value="Metric Only"/>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FAB74-DBD4-4D1B-AA9B-1C823E8C015A}">
  <ds:schemaRefs>
    <ds:schemaRef ds:uri="http://schemas.microsoft.com/office/2006/metadata/properties"/>
    <ds:schemaRef ds:uri="http://schemas.microsoft.com/office/infopath/2007/PartnerControls"/>
    <ds:schemaRef ds:uri="f9c1b038-54bc-487a-8596-4a2e9114c09a"/>
  </ds:schemaRefs>
</ds:datastoreItem>
</file>

<file path=customXml/itemProps2.xml><?xml version="1.0" encoding="utf-8"?>
<ds:datastoreItem xmlns:ds="http://schemas.openxmlformats.org/officeDocument/2006/customXml" ds:itemID="{FDCEC02F-19F2-4544-9E2E-23EA819CD71E}">
  <ds:schemaRefs>
    <ds:schemaRef ds:uri="http://schemas.microsoft.com/sharepoint/v3/contenttype/forms"/>
  </ds:schemaRefs>
</ds:datastoreItem>
</file>

<file path=customXml/itemProps3.xml><?xml version="1.0" encoding="utf-8"?>
<ds:datastoreItem xmlns:ds="http://schemas.openxmlformats.org/officeDocument/2006/customXml" ds:itemID="{E7BB3C8F-7980-4F8F-BCFC-4297DAE091D1}"/>
</file>

<file path=docProps/app.xml><?xml version="1.0" encoding="utf-8"?>
<Properties xmlns="http://schemas.openxmlformats.org/officeDocument/2006/extended-properties" xmlns:vt="http://schemas.openxmlformats.org/officeDocument/2006/docPropsVTypes">
  <Template>Normal.dotm</Template>
  <TotalTime>27</TotalTime>
  <Pages>7</Pages>
  <Words>2809</Words>
  <Characters>16017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FLEXIBLE LATEX MODIFIED EMULSION TREATMENT (FLEXIBLE MICRO-SURFACING)</dc:title>
  <dc:creator>Palmer, CL (VDOT)</dc:creator>
  <cp:lastModifiedBy>Gayle, David W. (VDOT)</cp:lastModifiedBy>
  <cp:revision>38</cp:revision>
  <dcterms:created xsi:type="dcterms:W3CDTF">2022-08-01T15:04:00Z</dcterms:created>
  <dcterms:modified xsi:type="dcterms:W3CDTF">2022-10-06T16:15:00Z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2014-11-21T00:00:00Z</vt:filetime>
  </property>
  <property fmtid="{D5CDD505-2E9C-101B-9397-08002B2CF9AE}" pid="3" name="Creator">
    <vt:lpwstr>HardCopy</vt:lpwstr>
  </property>
  <property fmtid="{D5CDD505-2E9C-101B-9397-08002B2CF9AE}" pid="4" name="LastSaved">
    <vt:filetime>2017-09-13T00:00:00Z</vt:filetime>
  </property>
  <property fmtid="{D5CDD505-2E9C-101B-9397-08002B2CF9AE}" pid="5" name="_dlc_DocIdItemGuid">
    <vt:lpwstr>4a00769b-c437-4507-a4f2-438da57b8193</vt:lpwstr>
  </property>
  <property fmtid="{D5CDD505-2E9C-101B-9397-08002B2CF9AE}" pid="6" name="ContentTypeId">
    <vt:lpwstr>0x010100771DA6D9234A1F4BB626256BCE9A5673</vt:lpwstr>
  </property>
  <property fmtid="{D5CDD505-2E9C-101B-9397-08002B2CF9AE}" pid="7" name="vdotMigrationDisposition">
    <vt:lpwstr>125;#Migrate|46cda2e4-059a-44cd-bc44-8a12785a31ab</vt:lpwstr>
  </property>
  <property fmtid="{D5CDD505-2E9C-101B-9397-08002B2CF9AE}" pid="8" name="_docset_NoMedatataSyncRequired">
    <vt:lpwstr>False</vt:lpwstr>
  </property>
  <property fmtid="{D5CDD505-2E9C-101B-9397-08002B2CF9AE}" pid="9" name="Spec Status">
    <vt:lpwstr>y and z files created</vt:lpwstr>
  </property>
  <property fmtid="{D5CDD505-2E9C-101B-9397-08002B2CF9AE}" pid="10" name="Submitter">
    <vt:lpwstr>236;#Hisey, Mark W. (VDOT)</vt:lpwstr>
  </property>
  <property fmtid="{D5CDD505-2E9C-101B-9397-08002B2CF9AE}" pid="11" name="Associated UPCs">
    <vt:lpwstr>119967</vt:lpwstr>
  </property>
  <property fmtid="{D5CDD505-2E9C-101B-9397-08002B2CF9AE}" pid="12" name="Order">
    <vt:r8>715200</vt:r8>
  </property>
  <property fmtid="{D5CDD505-2E9C-101B-9397-08002B2CF9AE}" pid="13" name="State Funded">
    <vt:bool>false</vt:bool>
  </property>
  <property fmtid="{D5CDD505-2E9C-101B-9397-08002B2CF9AE}" pid="14" name="xd_Signature">
    <vt:bool>false</vt:bool>
  </property>
  <property fmtid="{D5CDD505-2E9C-101B-9397-08002B2CF9AE}" pid="15" name="PODI (FO)">
    <vt:lpwstr>No</vt:lpwstr>
  </property>
  <property fmtid="{D5CDD505-2E9C-101B-9397-08002B2CF9AE}" pid="16" name="xd_ProgID">
    <vt:lpwstr/>
  </property>
  <property fmtid="{D5CDD505-2E9C-101B-9397-08002B2CF9AE}" pid="17" name="Priority Marker">
    <vt:lpwstr>Standard</vt:lpwstr>
  </property>
  <property fmtid="{D5CDD505-2E9C-101B-9397-08002B2CF9AE}" pid="18" name="Project Manager">
    <vt:lpwstr>236;#Hisey, Mark W. (VDOT)</vt:lpwstr>
  </property>
  <property fmtid="{D5CDD505-2E9C-101B-9397-08002B2CF9AE}" pid="19" name="Contains Fields">
    <vt:lpwstr>No</vt:lpwstr>
  </property>
  <property fmtid="{D5CDD505-2E9C-101B-9397-08002B2CF9AE}" pid="20" name="Prime Project UPC">
    <vt:lpwstr>119965</vt:lpwstr>
  </property>
  <property fmtid="{D5CDD505-2E9C-101B-9397-08002B2CF9AE}" pid="21" name="Assigned to0">
    <vt:lpwstr>72;#Alexander, Cornelius S. (VDOT)</vt:lpwstr>
  </property>
  <property fmtid="{D5CDD505-2E9C-101B-9397-08002B2CF9AE}" pid="22" name="PDMS Testing (Stage) UPC">
    <vt:lpwstr>, </vt:lpwstr>
  </property>
  <property fmtid="{D5CDD505-2E9C-101B-9397-08002B2CF9AE}" pid="23" name="ComplianceAssetId">
    <vt:lpwstr/>
  </property>
  <property fmtid="{D5CDD505-2E9C-101B-9397-08002B2CF9AE}" pid="24" name="TemplateUrl">
    <vt:lpwstr/>
  </property>
  <property fmtid="{D5CDD505-2E9C-101B-9397-08002B2CF9AE}" pid="25" name="Prime State Project Number">
    <vt:lpwstr>(NFO)LM8A-968-F22,N501</vt:lpwstr>
  </property>
  <property fmtid="{D5CDD505-2E9C-101B-9397-08002B2CF9AE}" pid="26" name="Project Status">
    <vt:lpwstr>0-Submitted (No Order#)</vt:lpwstr>
  </property>
  <property fmtid="{D5CDD505-2E9C-101B-9397-08002B2CF9AE}" pid="27" name="Doc Assembly File">
    <vt:lpwstr>, </vt:lpwstr>
  </property>
  <property fmtid="{D5CDD505-2E9C-101B-9397-08002B2CF9AE}" pid="28" name="_ExtendedDescription">
    <vt:lpwstr/>
  </property>
  <property fmtid="{D5CDD505-2E9C-101B-9397-08002B2CF9AE}" pid="29" name="District (Code)">
    <vt:lpwstr>Staunton (8)</vt:lpwstr>
  </property>
  <property fmtid="{D5CDD505-2E9C-101B-9397-08002B2CF9AE}" pid="30" name="TriggerFlowInfo">
    <vt:lpwstr/>
  </property>
</Properties>
</file>