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5B8824" w14:textId="0CB9C854" w:rsidR="00D57FC4" w:rsidRPr="00D57FC4" w:rsidRDefault="00D57FC4" w:rsidP="00D57FC4">
      <w:pPr>
        <w:tabs>
          <w:tab w:val="right" w:pos="9360"/>
        </w:tabs>
        <w:suppressAutoHyphens/>
        <w:jc w:val="left"/>
      </w:pPr>
      <w:r w:rsidRPr="00D57FC4">
        <w:rPr>
          <w:b/>
        </w:rPr>
        <w:t>SS322-002020-01</w:t>
      </w:r>
      <w:r w:rsidRPr="00D57FC4">
        <w:rPr>
          <w:b/>
        </w:rPr>
        <w:tab/>
      </w:r>
      <w:r w:rsidR="000B7965">
        <w:t>September</w:t>
      </w:r>
      <w:r w:rsidRPr="00D57FC4">
        <w:t xml:space="preserve"> </w:t>
      </w:r>
      <w:r w:rsidR="000B7965">
        <w:t>9</w:t>
      </w:r>
      <w:r w:rsidRPr="00D57FC4">
        <w:t>, 2020</w:t>
      </w:r>
    </w:p>
    <w:p w14:paraId="25D34E0D" w14:textId="7508A924" w:rsidR="00D57FC4" w:rsidRPr="00D57FC4" w:rsidRDefault="00D57FC4" w:rsidP="00D57FC4">
      <w:pPr>
        <w:tabs>
          <w:tab w:val="right" w:pos="9360"/>
        </w:tabs>
        <w:suppressAutoHyphens/>
        <w:spacing w:after="0"/>
        <w:jc w:val="center"/>
      </w:pPr>
      <w:r w:rsidRPr="00D57FC4">
        <w:t>VIRGINIA DEPARTMENT OF TRANSPORTATION</w:t>
      </w:r>
    </w:p>
    <w:p w14:paraId="684DB200" w14:textId="5400672A" w:rsidR="00D57FC4" w:rsidRPr="00D57FC4" w:rsidRDefault="00D57FC4" w:rsidP="00D57FC4">
      <w:pPr>
        <w:tabs>
          <w:tab w:val="right" w:pos="9360"/>
        </w:tabs>
        <w:suppressAutoHyphens/>
        <w:spacing w:after="0"/>
        <w:jc w:val="center"/>
      </w:pPr>
      <w:r w:rsidRPr="00D57FC4">
        <w:t>2020 ROAD AND BRIDGE SUPPLEMENTAL SPECIFICATIONS</w:t>
      </w:r>
    </w:p>
    <w:p w14:paraId="238021F2" w14:textId="6779D5A5" w:rsidR="00C71585" w:rsidRDefault="004C2338" w:rsidP="00C71585">
      <w:pPr>
        <w:suppressAutoHyphens/>
        <w:jc w:val="center"/>
        <w:rPr>
          <w:b/>
        </w:rPr>
      </w:pPr>
      <w:r w:rsidRPr="00D57FC4">
        <w:rPr>
          <w:b/>
        </w:rPr>
        <w:t>S</w:t>
      </w:r>
      <w:r w:rsidR="00D57FC4">
        <w:rPr>
          <w:b/>
        </w:rPr>
        <w:t>ECTION</w:t>
      </w:r>
      <w:r w:rsidRPr="00D57FC4">
        <w:rPr>
          <w:b/>
        </w:rPr>
        <w:t xml:space="preserve"> 3</w:t>
      </w:r>
      <w:r w:rsidR="00FF7162" w:rsidRPr="00D57FC4">
        <w:rPr>
          <w:b/>
        </w:rPr>
        <w:t>22</w:t>
      </w:r>
      <w:r w:rsidRPr="00D57FC4">
        <w:rPr>
          <w:b/>
        </w:rPr>
        <w:t xml:space="preserve"> – A</w:t>
      </w:r>
      <w:r w:rsidR="00D57FC4">
        <w:rPr>
          <w:b/>
        </w:rPr>
        <w:t>SPHALT</w:t>
      </w:r>
      <w:r w:rsidRPr="00D57FC4">
        <w:rPr>
          <w:b/>
        </w:rPr>
        <w:t xml:space="preserve"> </w:t>
      </w:r>
      <w:r w:rsidR="005D34DB" w:rsidRPr="00D57FC4">
        <w:rPr>
          <w:b/>
        </w:rPr>
        <w:t>S</w:t>
      </w:r>
      <w:r w:rsidR="00D57FC4">
        <w:rPr>
          <w:b/>
        </w:rPr>
        <w:t>URFACE</w:t>
      </w:r>
      <w:r w:rsidR="005D34DB" w:rsidRPr="00D57FC4">
        <w:rPr>
          <w:b/>
        </w:rPr>
        <w:t xml:space="preserve"> P</w:t>
      </w:r>
      <w:r w:rsidR="00D57FC4">
        <w:rPr>
          <w:b/>
        </w:rPr>
        <w:t>REPARATION AND</w:t>
      </w:r>
      <w:r w:rsidR="005D34DB" w:rsidRPr="00D57FC4">
        <w:rPr>
          <w:b/>
        </w:rPr>
        <w:t xml:space="preserve"> O</w:t>
      </w:r>
      <w:r w:rsidR="00D57FC4">
        <w:rPr>
          <w:b/>
        </w:rPr>
        <w:t>VERLAY</w:t>
      </w:r>
      <w:r w:rsidR="00691E82">
        <w:rPr>
          <w:b/>
        </w:rPr>
        <w:fldChar w:fldCharType="begin"/>
      </w:r>
      <w:r w:rsidR="00691E82">
        <w:instrText xml:space="preserve"> TC "</w:instrText>
      </w:r>
      <w:r w:rsidR="00691E82">
        <w:rPr>
          <w:b/>
        </w:rPr>
        <w:instrText>*</w:instrText>
      </w:r>
      <w:r w:rsidR="00691E82" w:rsidRPr="00D57FC4">
        <w:rPr>
          <w:b/>
        </w:rPr>
        <w:instrText>SS322-002020-01</w:instrText>
      </w:r>
      <w:r w:rsidR="00691E82">
        <w:rPr>
          <w:b/>
        </w:rPr>
        <w:instrText xml:space="preserve">    </w:instrText>
      </w:r>
      <w:r w:rsidR="00691E82" w:rsidRPr="00741D13">
        <w:rPr>
          <w:b/>
        </w:rPr>
        <w:instrText xml:space="preserve">SECT 322 – ASPH SURF PREP </w:instrText>
      </w:r>
      <w:r w:rsidR="00691E82">
        <w:rPr>
          <w:b/>
        </w:rPr>
        <w:instrText>&amp;</w:instrText>
      </w:r>
      <w:r w:rsidR="00691E82" w:rsidRPr="00741D13">
        <w:rPr>
          <w:b/>
        </w:rPr>
        <w:instrText xml:space="preserve"> OVERLAY</w:instrText>
      </w:r>
      <w:r w:rsidR="00691E82">
        <w:instrText xml:space="preserve">    9-9-20</w:instrText>
      </w:r>
      <w:bookmarkStart w:id="0" w:name="_GoBack"/>
      <w:bookmarkEnd w:id="0"/>
      <w:r w:rsidR="00691E82">
        <w:instrText xml:space="preserve">" \f C \l "1" </w:instrText>
      </w:r>
      <w:r w:rsidR="00691E82">
        <w:rPr>
          <w:b/>
        </w:rPr>
        <w:fldChar w:fldCharType="end"/>
      </w:r>
    </w:p>
    <w:p w14:paraId="7AD67C5A" w14:textId="7D34E76C" w:rsidR="00D57FC4" w:rsidRPr="00D57FC4" w:rsidRDefault="00D57FC4" w:rsidP="00D57FC4">
      <w:pPr>
        <w:suppressAutoHyphens/>
        <w:jc w:val="left"/>
      </w:pPr>
      <w:r w:rsidRPr="00D57FC4">
        <w:rPr>
          <w:b/>
        </w:rPr>
        <w:t>S</w:t>
      </w:r>
      <w:r>
        <w:rPr>
          <w:b/>
        </w:rPr>
        <w:t>ECTION</w:t>
      </w:r>
      <w:r w:rsidRPr="00D57FC4">
        <w:rPr>
          <w:b/>
        </w:rPr>
        <w:t xml:space="preserve"> 322 – A</w:t>
      </w:r>
      <w:r>
        <w:rPr>
          <w:b/>
        </w:rPr>
        <w:t>SPHALT</w:t>
      </w:r>
      <w:r w:rsidRPr="00D57FC4">
        <w:rPr>
          <w:b/>
        </w:rPr>
        <w:t xml:space="preserve"> S</w:t>
      </w:r>
      <w:r>
        <w:rPr>
          <w:b/>
        </w:rPr>
        <w:t>URFACE</w:t>
      </w:r>
      <w:r w:rsidRPr="00D57FC4">
        <w:rPr>
          <w:b/>
        </w:rPr>
        <w:t xml:space="preserve"> P</w:t>
      </w:r>
      <w:r>
        <w:rPr>
          <w:b/>
        </w:rPr>
        <w:t>REPARATION AND</w:t>
      </w:r>
      <w:r w:rsidRPr="00D57FC4">
        <w:rPr>
          <w:b/>
        </w:rPr>
        <w:t xml:space="preserve"> O</w:t>
      </w:r>
      <w:r>
        <w:rPr>
          <w:b/>
        </w:rPr>
        <w:t>VERLAY</w:t>
      </w:r>
      <w:r>
        <w:t xml:space="preserve"> of the Specifications is inserted as follows:</w:t>
      </w:r>
    </w:p>
    <w:p w14:paraId="5B73281D" w14:textId="08B413C5" w:rsidR="00C71585" w:rsidRPr="00FE6F68" w:rsidRDefault="00FE6F68" w:rsidP="00FE6F68">
      <w:pPr>
        <w:suppressAutoHyphens/>
        <w:rPr>
          <w:rFonts w:cs="Arial"/>
          <w:b/>
          <w:spacing w:val="-2"/>
        </w:rPr>
      </w:pPr>
      <w:r>
        <w:rPr>
          <w:rFonts w:cs="Arial"/>
          <w:b/>
          <w:spacing w:val="-2"/>
        </w:rPr>
        <w:t xml:space="preserve">322.01 – </w:t>
      </w:r>
      <w:r w:rsidR="00FF7162" w:rsidRPr="00FE6F68">
        <w:rPr>
          <w:rFonts w:cs="Arial"/>
          <w:b/>
          <w:spacing w:val="-2"/>
        </w:rPr>
        <w:t>Description</w:t>
      </w:r>
    </w:p>
    <w:p w14:paraId="2BAC9907" w14:textId="4FA8D9B2" w:rsidR="00DF75FB" w:rsidRPr="00D57FC4" w:rsidRDefault="00DF75FB" w:rsidP="00FF7162">
      <w:pPr>
        <w:rPr>
          <w:b/>
          <w:noProof/>
        </w:rPr>
      </w:pPr>
      <w:r w:rsidRPr="00D57FC4">
        <w:rPr>
          <w:rFonts w:cs="Arial"/>
          <w:spacing w:val="-2"/>
        </w:rPr>
        <w:t xml:space="preserve">This work shall consist of preparation of existing pavement </w:t>
      </w:r>
      <w:r w:rsidR="00FE6F68">
        <w:rPr>
          <w:rFonts w:cs="Arial"/>
          <w:spacing w:val="-2"/>
        </w:rPr>
        <w:t>before</w:t>
      </w:r>
      <w:r w:rsidRPr="00D57FC4">
        <w:rPr>
          <w:rFonts w:cs="Arial"/>
          <w:spacing w:val="-2"/>
        </w:rPr>
        <w:t xml:space="preserve"> </w:t>
      </w:r>
      <w:r w:rsidR="00186D96">
        <w:rPr>
          <w:rFonts w:cs="Arial"/>
          <w:spacing w:val="-2"/>
        </w:rPr>
        <w:t>resurfacing</w:t>
      </w:r>
      <w:r w:rsidR="00EA361C" w:rsidRPr="00D57FC4">
        <w:rPr>
          <w:rFonts w:cs="Arial"/>
          <w:spacing w:val="-2"/>
        </w:rPr>
        <w:t>,</w:t>
      </w:r>
      <w:r w:rsidRPr="00D57FC4">
        <w:rPr>
          <w:rFonts w:cs="Arial"/>
          <w:spacing w:val="-2"/>
        </w:rPr>
        <w:t xml:space="preserve"> and placement of asphalt concrete overlay pavement courses on existing paved roadway surfaces. This work shall be performed </w:t>
      </w:r>
      <w:r w:rsidR="00FE6F68">
        <w:rPr>
          <w:rFonts w:cs="Arial"/>
          <w:spacing w:val="-2"/>
        </w:rPr>
        <w:t>in accordance with</w:t>
      </w:r>
      <w:r w:rsidRPr="00D57FC4">
        <w:rPr>
          <w:rFonts w:cs="Arial"/>
          <w:spacing w:val="-2"/>
        </w:rPr>
        <w:t xml:space="preserve"> Sections 211 and 315</w:t>
      </w:r>
      <w:r w:rsidR="00EA361C" w:rsidRPr="00D57FC4">
        <w:rPr>
          <w:rFonts w:cs="Arial"/>
          <w:spacing w:val="-3"/>
        </w:rPr>
        <w:t>,</w:t>
      </w:r>
      <w:r w:rsidRPr="00D57FC4">
        <w:rPr>
          <w:rFonts w:cs="Arial"/>
          <w:spacing w:val="-2"/>
        </w:rPr>
        <w:t xml:space="preserve"> </w:t>
      </w:r>
      <w:r w:rsidR="00EA361C" w:rsidRPr="00D57FC4">
        <w:rPr>
          <w:rFonts w:cs="Arial"/>
          <w:spacing w:val="-2"/>
        </w:rPr>
        <w:t>Sections 248 and 317</w:t>
      </w:r>
      <w:r w:rsidRPr="00D57FC4">
        <w:rPr>
          <w:rFonts w:cs="Arial"/>
          <w:spacing w:val="-2"/>
        </w:rPr>
        <w:t xml:space="preserve"> where Stone Matrix Asphalt (SMA) is specified,  and as specified herein. </w:t>
      </w:r>
      <w:r w:rsidRPr="00D57FC4">
        <w:rPr>
          <w:rFonts w:cs="Arial"/>
        </w:rPr>
        <w:t xml:space="preserve">Where pavement planing is required it shall be performed </w:t>
      </w:r>
      <w:r w:rsidR="00FE6F68">
        <w:rPr>
          <w:rFonts w:cs="Arial"/>
        </w:rPr>
        <w:t>in accordance with</w:t>
      </w:r>
      <w:r w:rsidRPr="00D57FC4">
        <w:rPr>
          <w:rFonts w:cs="Arial"/>
        </w:rPr>
        <w:t xml:space="preserve"> </w:t>
      </w:r>
      <w:r w:rsidRPr="00D57FC4">
        <w:rPr>
          <w:spacing w:val="-3"/>
        </w:rPr>
        <w:t xml:space="preserve">Section 515 </w:t>
      </w:r>
      <w:r w:rsidRPr="00D57FC4">
        <w:rPr>
          <w:rFonts w:cs="Arial"/>
          <w:spacing w:val="-2"/>
        </w:rPr>
        <w:t>and as specified herein</w:t>
      </w:r>
      <w:r w:rsidRPr="00D57FC4">
        <w:rPr>
          <w:rFonts w:cs="Arial"/>
          <w:bCs/>
        </w:rPr>
        <w:t xml:space="preserve">. </w:t>
      </w:r>
      <w:r w:rsidRPr="00D57FC4">
        <w:rPr>
          <w:spacing w:val="-3"/>
        </w:rPr>
        <w:t>This work is applicable only to the routes or areas designated to be overlaid in th</w:t>
      </w:r>
      <w:r w:rsidR="00E6659B" w:rsidRPr="00D57FC4">
        <w:rPr>
          <w:spacing w:val="-3"/>
        </w:rPr>
        <w:t>e</w:t>
      </w:r>
      <w:r w:rsidRPr="00D57FC4">
        <w:rPr>
          <w:spacing w:val="-3"/>
        </w:rPr>
        <w:t xml:space="preserve"> </w:t>
      </w:r>
      <w:r w:rsidR="00E6659B" w:rsidRPr="00D57FC4">
        <w:rPr>
          <w:spacing w:val="-3"/>
        </w:rPr>
        <w:t>C</w:t>
      </w:r>
      <w:r w:rsidRPr="00D57FC4">
        <w:rPr>
          <w:spacing w:val="-3"/>
        </w:rPr>
        <w:t xml:space="preserve">ontract and </w:t>
      </w:r>
      <w:r w:rsidR="00A86B2E" w:rsidRPr="00D57FC4">
        <w:rPr>
          <w:spacing w:val="-3"/>
        </w:rPr>
        <w:t>as authorized by</w:t>
      </w:r>
      <w:r w:rsidRPr="00D57FC4">
        <w:rPr>
          <w:spacing w:val="-3"/>
        </w:rPr>
        <w:t xml:space="preserve"> the Engineer</w:t>
      </w:r>
      <w:r w:rsidR="00A86B2E" w:rsidRPr="00D57FC4">
        <w:rPr>
          <w:spacing w:val="-3"/>
        </w:rPr>
        <w:t>.</w:t>
      </w:r>
    </w:p>
    <w:p w14:paraId="05540CBF" w14:textId="788F379B" w:rsidR="00C71585" w:rsidRPr="00341CE8" w:rsidRDefault="00341CE8" w:rsidP="00341CE8">
      <w:pPr>
        <w:suppressAutoHyphens/>
        <w:rPr>
          <w:rFonts w:cs="Arial"/>
          <w:b/>
          <w:spacing w:val="-2"/>
        </w:rPr>
      </w:pPr>
      <w:r>
        <w:rPr>
          <w:rFonts w:cs="Arial"/>
          <w:b/>
          <w:spacing w:val="-2"/>
        </w:rPr>
        <w:t xml:space="preserve">322.02 – </w:t>
      </w:r>
      <w:r w:rsidR="00FF7162" w:rsidRPr="00341CE8">
        <w:rPr>
          <w:rFonts w:cs="Arial"/>
          <w:b/>
          <w:spacing w:val="-2"/>
        </w:rPr>
        <w:t>Materials</w:t>
      </w:r>
    </w:p>
    <w:p w14:paraId="48E320BA" w14:textId="03072419" w:rsidR="005A31F5" w:rsidRPr="00D57FC4" w:rsidRDefault="005A31F5" w:rsidP="00FF7162">
      <w:pPr>
        <w:pStyle w:val="Pa1"/>
        <w:numPr>
          <w:ilvl w:val="0"/>
          <w:numId w:val="6"/>
        </w:numPr>
        <w:spacing w:line="240" w:lineRule="auto"/>
        <w:rPr>
          <w:rStyle w:val="A0"/>
          <w:rFonts w:ascii="Arial" w:hAnsi="Arial" w:cs="Arial"/>
          <w:sz w:val="20"/>
          <w:szCs w:val="20"/>
        </w:rPr>
      </w:pPr>
      <w:r w:rsidRPr="00D57FC4">
        <w:rPr>
          <w:rStyle w:val="A0"/>
          <w:rFonts w:ascii="Arial" w:hAnsi="Arial" w:cs="Arial"/>
          <w:b/>
          <w:bCs/>
          <w:sz w:val="20"/>
          <w:szCs w:val="20"/>
        </w:rPr>
        <w:t>Asphalt concrete</w:t>
      </w:r>
      <w:r w:rsidRPr="00D57FC4">
        <w:rPr>
          <w:rStyle w:val="A0"/>
          <w:rFonts w:ascii="Arial" w:hAnsi="Arial" w:cs="Arial"/>
          <w:bCs/>
          <w:sz w:val="20"/>
          <w:szCs w:val="20"/>
        </w:rPr>
        <w:t xml:space="preserve"> </w:t>
      </w:r>
      <w:r w:rsidRPr="00D57FC4">
        <w:rPr>
          <w:rStyle w:val="A0"/>
          <w:rFonts w:ascii="Arial" w:hAnsi="Arial" w:cs="Arial"/>
          <w:sz w:val="20"/>
          <w:szCs w:val="20"/>
        </w:rPr>
        <w:t>shall conform to Section 211</w:t>
      </w:r>
      <w:r w:rsidR="00FE6F68">
        <w:rPr>
          <w:rStyle w:val="A0"/>
          <w:rFonts w:ascii="Arial" w:hAnsi="Arial" w:cs="Arial"/>
          <w:sz w:val="20"/>
          <w:szCs w:val="20"/>
        </w:rPr>
        <w:t>.</w:t>
      </w:r>
      <w:r w:rsidRPr="00D57FC4">
        <w:rPr>
          <w:rFonts w:ascii="Arial" w:hAnsi="Arial" w:cs="Arial"/>
          <w:spacing w:val="-2"/>
          <w:sz w:val="20"/>
          <w:szCs w:val="20"/>
        </w:rPr>
        <w:t xml:space="preserve"> Stone Matrix Asphalt (SMA) </w:t>
      </w:r>
      <w:r w:rsidR="00FE6F68">
        <w:rPr>
          <w:rFonts w:ascii="Arial" w:hAnsi="Arial" w:cs="Arial"/>
          <w:spacing w:val="-2"/>
          <w:sz w:val="20"/>
          <w:szCs w:val="20"/>
        </w:rPr>
        <w:t>shall conform to</w:t>
      </w:r>
      <w:r w:rsidRPr="00D57FC4">
        <w:rPr>
          <w:rFonts w:ascii="Arial" w:hAnsi="Arial" w:cs="Arial"/>
          <w:spacing w:val="-2"/>
          <w:sz w:val="20"/>
          <w:szCs w:val="20"/>
        </w:rPr>
        <w:t xml:space="preserve"> Section 248</w:t>
      </w:r>
      <w:r w:rsidR="00E6659B" w:rsidRPr="00D57FC4">
        <w:rPr>
          <w:rFonts w:ascii="Arial" w:hAnsi="Arial" w:cs="Arial"/>
          <w:spacing w:val="-2"/>
          <w:sz w:val="20"/>
          <w:szCs w:val="20"/>
        </w:rPr>
        <w:t>.</w:t>
      </w:r>
      <w:r w:rsidRPr="00D57FC4">
        <w:rPr>
          <w:rStyle w:val="A0"/>
          <w:rFonts w:ascii="Arial" w:hAnsi="Arial" w:cs="Arial"/>
          <w:b/>
          <w:bCs/>
          <w:sz w:val="20"/>
          <w:szCs w:val="20"/>
        </w:rPr>
        <w:t xml:space="preserve"> </w:t>
      </w:r>
    </w:p>
    <w:p w14:paraId="4C6B6207" w14:textId="4400819D" w:rsidR="005A31F5" w:rsidRPr="00D57FC4" w:rsidRDefault="005A31F5" w:rsidP="00FF7162">
      <w:pPr>
        <w:pStyle w:val="Pa1"/>
        <w:numPr>
          <w:ilvl w:val="0"/>
          <w:numId w:val="6"/>
        </w:numPr>
        <w:spacing w:line="240" w:lineRule="auto"/>
        <w:rPr>
          <w:rStyle w:val="A0"/>
          <w:rFonts w:ascii="Arial" w:hAnsi="Arial" w:cs="Arial"/>
          <w:sz w:val="20"/>
          <w:szCs w:val="20"/>
        </w:rPr>
      </w:pPr>
      <w:r w:rsidRPr="00D57FC4">
        <w:rPr>
          <w:rStyle w:val="A0"/>
          <w:rFonts w:ascii="Arial" w:hAnsi="Arial" w:cs="Arial"/>
          <w:b/>
          <w:bCs/>
          <w:sz w:val="20"/>
          <w:szCs w:val="20"/>
        </w:rPr>
        <w:t>Asphalt for Tack Coat</w:t>
      </w:r>
      <w:r w:rsidRPr="00D57FC4">
        <w:rPr>
          <w:rStyle w:val="A0"/>
          <w:rFonts w:ascii="Arial" w:hAnsi="Arial" w:cs="Arial"/>
          <w:bCs/>
          <w:sz w:val="20"/>
          <w:szCs w:val="20"/>
        </w:rPr>
        <w:t xml:space="preserve"> </w:t>
      </w:r>
      <w:r w:rsidRPr="00D57FC4">
        <w:rPr>
          <w:rStyle w:val="A0"/>
          <w:rFonts w:ascii="Arial" w:hAnsi="Arial" w:cs="Arial"/>
          <w:sz w:val="20"/>
          <w:szCs w:val="20"/>
        </w:rPr>
        <w:t xml:space="preserve">shall conform to Section 210 and shall be applied </w:t>
      </w:r>
      <w:r w:rsidR="00FE6F68">
        <w:rPr>
          <w:rStyle w:val="A0"/>
          <w:rFonts w:ascii="Arial" w:hAnsi="Arial" w:cs="Arial"/>
          <w:sz w:val="20"/>
          <w:szCs w:val="20"/>
        </w:rPr>
        <w:t>in accordance with</w:t>
      </w:r>
      <w:r w:rsidRPr="00D57FC4">
        <w:rPr>
          <w:rStyle w:val="A0"/>
          <w:rFonts w:ascii="Arial" w:hAnsi="Arial" w:cs="Arial"/>
          <w:sz w:val="20"/>
          <w:szCs w:val="20"/>
        </w:rPr>
        <w:t xml:space="preserve"> Section 310.</w:t>
      </w:r>
    </w:p>
    <w:p w14:paraId="4AF309F8" w14:textId="2ED77E64" w:rsidR="006E792E" w:rsidRPr="00D57FC4" w:rsidRDefault="006E792E" w:rsidP="00882586">
      <w:pPr>
        <w:pStyle w:val="ListParagraph"/>
        <w:numPr>
          <w:ilvl w:val="0"/>
          <w:numId w:val="6"/>
        </w:numPr>
      </w:pPr>
      <w:r w:rsidRPr="00D57FC4">
        <w:rPr>
          <w:b/>
        </w:rPr>
        <w:t>Type A Crack Sealant</w:t>
      </w:r>
      <w:r w:rsidRPr="00D57FC4">
        <w:t xml:space="preserve"> shall be </w:t>
      </w:r>
      <w:r w:rsidR="00FE6F68">
        <w:t>a hot-poured modified asphalt rubber with granulated crumb rubber and latex plasticizers</w:t>
      </w:r>
      <w:r w:rsidRPr="00D57FC4">
        <w:t xml:space="preserve"> and shall </w:t>
      </w:r>
      <w:r w:rsidR="00FE6F68">
        <w:t>conform to</w:t>
      </w:r>
      <w:r w:rsidRPr="00D57FC4">
        <w:t xml:space="preserve"> ASTM D6690. The proportions of the materials, by weight, shall be up to 80</w:t>
      </w:r>
      <w:r w:rsidR="00882586">
        <w:t>%</w:t>
      </w:r>
      <w:r w:rsidRPr="00D57FC4">
        <w:t xml:space="preserve"> asphalt and up to 25</w:t>
      </w:r>
      <w:r w:rsidR="00882586">
        <w:t>%</w:t>
      </w:r>
      <w:r w:rsidRPr="00D57FC4">
        <w:t xml:space="preserve"> crumb rubber.</w:t>
      </w:r>
    </w:p>
    <w:p w14:paraId="1E907FDE" w14:textId="10ED624B" w:rsidR="006E792E" w:rsidRPr="00D57FC4" w:rsidRDefault="006E792E" w:rsidP="00FF7162">
      <w:pPr>
        <w:pStyle w:val="ListParagraph"/>
        <w:numPr>
          <w:ilvl w:val="0"/>
          <w:numId w:val="6"/>
        </w:numPr>
        <w:suppressAutoHyphens/>
      </w:pPr>
      <w:r w:rsidRPr="00D57FC4">
        <w:rPr>
          <w:rFonts w:cs="Arial"/>
          <w:b/>
          <w:spacing w:val="-2"/>
        </w:rPr>
        <w:t>Type B Crack Sealant</w:t>
      </w:r>
      <w:r w:rsidRPr="00D57FC4">
        <w:rPr>
          <w:rFonts w:cs="Arial"/>
          <w:spacing w:val="-2"/>
        </w:rPr>
        <w:t xml:space="preserve"> material shall</w:t>
      </w:r>
      <w:r w:rsidRPr="00D57FC4">
        <w:rPr>
          <w:rFonts w:cs="Arial"/>
          <w:b/>
          <w:spacing w:val="-2"/>
        </w:rPr>
        <w:t xml:space="preserve"> </w:t>
      </w:r>
      <w:r w:rsidRPr="00D57FC4">
        <w:t xml:space="preserve">consist of PG 64H-22 and polyester fibers from the </w:t>
      </w:r>
      <w:r w:rsidR="00341CE8">
        <w:t>Department’s</w:t>
      </w:r>
      <w:r w:rsidRPr="00D57FC4">
        <w:t xml:space="preserve"> </w:t>
      </w:r>
      <w:r w:rsidR="00341CE8">
        <w:t>A</w:t>
      </w:r>
      <w:r w:rsidRPr="00D57FC4">
        <w:t xml:space="preserve">pproved </w:t>
      </w:r>
      <w:r w:rsidR="00341CE8">
        <w:t>L</w:t>
      </w:r>
      <w:r w:rsidRPr="00D57FC4">
        <w:t>ist</w:t>
      </w:r>
      <w:r w:rsidR="00341CE8">
        <w:t xml:space="preserve"> 32</w:t>
      </w:r>
      <w:r w:rsidRPr="00D57FC4">
        <w:t>. The Contractor shall provide the PG 64H-22 suppliers data for heating. Fibers shall not exceed 5</w:t>
      </w:r>
      <w:r w:rsidR="00341CE8">
        <w:t>%</w:t>
      </w:r>
      <w:r w:rsidRPr="00D57FC4">
        <w:t xml:space="preserve"> by weight. Fiber loading will be determined at the project site in order to minimize the need for over banding as described. The fiber loading </w:t>
      </w:r>
      <w:r w:rsidR="00341CE8">
        <w:t>shall</w:t>
      </w:r>
      <w:r w:rsidR="00341CE8" w:rsidRPr="00D57FC4">
        <w:t xml:space="preserve"> </w:t>
      </w:r>
      <w:r w:rsidRPr="00D57FC4">
        <w:t>be approved by the Engineer</w:t>
      </w:r>
      <w:r w:rsidR="00341CE8">
        <w:t xml:space="preserve"> before use</w:t>
      </w:r>
      <w:r w:rsidRPr="00D57FC4">
        <w:t>.</w:t>
      </w:r>
    </w:p>
    <w:p w14:paraId="40D6123B" w14:textId="573210D7" w:rsidR="006E792E" w:rsidRPr="00882586" w:rsidRDefault="006E792E" w:rsidP="00FF7162">
      <w:pPr>
        <w:pStyle w:val="ListParagraph"/>
        <w:numPr>
          <w:ilvl w:val="0"/>
          <w:numId w:val="6"/>
        </w:numPr>
        <w:suppressAutoHyphens/>
        <w:rPr>
          <w:rFonts w:cs="Arial"/>
          <w:b/>
          <w:spacing w:val="-2"/>
        </w:rPr>
      </w:pPr>
      <w:r w:rsidRPr="00D57FC4">
        <w:rPr>
          <w:b/>
        </w:rPr>
        <w:t>Type C Crack Sealant</w:t>
      </w:r>
      <w:r w:rsidRPr="00D57FC4">
        <w:t xml:space="preserve"> material shall consist of PG 64H-22 and polyester fibers from the </w:t>
      </w:r>
      <w:r w:rsidR="00341CE8">
        <w:t>Department’s</w:t>
      </w:r>
      <w:r w:rsidRPr="00D57FC4">
        <w:t xml:space="preserve"> </w:t>
      </w:r>
      <w:r w:rsidR="00341CE8">
        <w:t>A</w:t>
      </w:r>
      <w:r w:rsidRPr="00D57FC4">
        <w:t xml:space="preserve">pproved </w:t>
      </w:r>
      <w:r w:rsidR="00341CE8">
        <w:t>L</w:t>
      </w:r>
      <w:r w:rsidRPr="00D57FC4">
        <w:t>ist</w:t>
      </w:r>
      <w:r w:rsidR="00341CE8">
        <w:t xml:space="preserve"> 32</w:t>
      </w:r>
      <w:r w:rsidRPr="00D57FC4">
        <w:t xml:space="preserve"> at 5</w:t>
      </w:r>
      <w:r w:rsidR="00341CE8">
        <w:t>%</w:t>
      </w:r>
      <w:r w:rsidRPr="00D57FC4">
        <w:t xml:space="preserve"> by weight. The Contractor shall provide the PG 64H-22 suppliers data for heating.</w:t>
      </w:r>
    </w:p>
    <w:p w14:paraId="138E6223" w14:textId="0244BE7F" w:rsidR="00341CE8" w:rsidRPr="00D57FC4" w:rsidRDefault="00341CE8" w:rsidP="00341CE8">
      <w:pPr>
        <w:pStyle w:val="ListParagraph"/>
        <w:numPr>
          <w:ilvl w:val="0"/>
          <w:numId w:val="6"/>
        </w:numPr>
        <w:suppressAutoHyphens/>
      </w:pPr>
      <w:r w:rsidRPr="00341CE8">
        <w:rPr>
          <w:b/>
        </w:rPr>
        <w:t>Crumb rubber</w:t>
      </w:r>
      <w:r w:rsidRPr="00D57FC4">
        <w:t xml:space="preserve"> shall be 100 percent vulcanized rubber and </w:t>
      </w:r>
      <w:r>
        <w:t>conform to the</w:t>
      </w:r>
      <w:r w:rsidRPr="00D57FC4">
        <w:t xml:space="preserve"> following gradation requirement</w:t>
      </w:r>
      <w:r>
        <w:t>s</w:t>
      </w:r>
      <w:r w:rsidRPr="00D57FC4">
        <w:t>:</w:t>
      </w:r>
    </w:p>
    <w:tbl>
      <w:tblPr>
        <w:tblW w:w="0" w:type="auto"/>
        <w:tblInd w:w="2628" w:type="dxa"/>
        <w:tblBorders>
          <w:top w:val="single" w:sz="4" w:space="0" w:color="auto"/>
          <w:bottom w:val="single" w:sz="4" w:space="0" w:color="auto"/>
        </w:tblBorders>
        <w:tblLook w:val="01E0" w:firstRow="1" w:lastRow="1" w:firstColumn="1" w:lastColumn="1" w:noHBand="0" w:noVBand="0"/>
      </w:tblPr>
      <w:tblGrid>
        <w:gridCol w:w="1980"/>
        <w:gridCol w:w="2160"/>
      </w:tblGrid>
      <w:tr w:rsidR="00341CE8" w:rsidRPr="00D57FC4" w14:paraId="0DDF3844" w14:textId="77777777" w:rsidTr="00764755">
        <w:tc>
          <w:tcPr>
            <w:tcW w:w="1980" w:type="dxa"/>
            <w:tcBorders>
              <w:top w:val="single" w:sz="4" w:space="0" w:color="auto"/>
              <w:bottom w:val="single" w:sz="4" w:space="0" w:color="auto"/>
            </w:tcBorders>
          </w:tcPr>
          <w:p w14:paraId="58578586" w14:textId="77777777" w:rsidR="00341CE8" w:rsidRPr="00882586" w:rsidRDefault="00341CE8" w:rsidP="00764755">
            <w:pPr>
              <w:suppressAutoHyphens/>
              <w:spacing w:after="0"/>
              <w:rPr>
                <w:b/>
              </w:rPr>
            </w:pPr>
            <w:r w:rsidRPr="00D57FC4">
              <w:rPr>
                <w:b/>
              </w:rPr>
              <w:t>Sieve</w:t>
            </w:r>
          </w:p>
        </w:tc>
        <w:tc>
          <w:tcPr>
            <w:tcW w:w="2160" w:type="dxa"/>
            <w:tcBorders>
              <w:top w:val="single" w:sz="4" w:space="0" w:color="auto"/>
              <w:bottom w:val="single" w:sz="4" w:space="0" w:color="auto"/>
            </w:tcBorders>
          </w:tcPr>
          <w:p w14:paraId="30AA3C7C" w14:textId="77777777" w:rsidR="00341CE8" w:rsidRPr="00882586" w:rsidRDefault="00341CE8" w:rsidP="00764755">
            <w:pPr>
              <w:suppressAutoHyphens/>
              <w:spacing w:after="0"/>
              <w:rPr>
                <w:b/>
              </w:rPr>
            </w:pPr>
            <w:r w:rsidRPr="00D57FC4">
              <w:rPr>
                <w:b/>
              </w:rPr>
              <w:t>Percent Passing</w:t>
            </w:r>
          </w:p>
        </w:tc>
      </w:tr>
      <w:tr w:rsidR="00341CE8" w:rsidRPr="00D57FC4" w14:paraId="3B34C2F0" w14:textId="77777777" w:rsidTr="00764755">
        <w:tc>
          <w:tcPr>
            <w:tcW w:w="1980" w:type="dxa"/>
            <w:tcBorders>
              <w:top w:val="single" w:sz="4" w:space="0" w:color="auto"/>
            </w:tcBorders>
            <w:hideMark/>
          </w:tcPr>
          <w:p w14:paraId="477E4CAA" w14:textId="77777777" w:rsidR="00341CE8" w:rsidRPr="00D57FC4" w:rsidRDefault="00341CE8" w:rsidP="00764755">
            <w:pPr>
              <w:suppressAutoHyphens/>
              <w:spacing w:after="0"/>
            </w:pPr>
            <w:r w:rsidRPr="00D57FC4">
              <w:t>No. 10</w:t>
            </w:r>
          </w:p>
        </w:tc>
        <w:tc>
          <w:tcPr>
            <w:tcW w:w="2160" w:type="dxa"/>
            <w:tcBorders>
              <w:top w:val="single" w:sz="4" w:space="0" w:color="auto"/>
            </w:tcBorders>
            <w:hideMark/>
          </w:tcPr>
          <w:p w14:paraId="534FE5EE" w14:textId="77777777" w:rsidR="00341CE8" w:rsidRPr="00D57FC4" w:rsidRDefault="00341CE8" w:rsidP="00764755">
            <w:pPr>
              <w:suppressAutoHyphens/>
              <w:spacing w:after="0"/>
            </w:pPr>
            <w:r w:rsidRPr="00D57FC4">
              <w:t>100%</w:t>
            </w:r>
          </w:p>
        </w:tc>
      </w:tr>
      <w:tr w:rsidR="00341CE8" w:rsidRPr="00D57FC4" w14:paraId="0E90F316" w14:textId="77777777" w:rsidTr="00764755">
        <w:tc>
          <w:tcPr>
            <w:tcW w:w="1980" w:type="dxa"/>
            <w:hideMark/>
          </w:tcPr>
          <w:p w14:paraId="7227451B" w14:textId="77777777" w:rsidR="00341CE8" w:rsidRPr="00D57FC4" w:rsidRDefault="00341CE8" w:rsidP="00764755">
            <w:pPr>
              <w:suppressAutoHyphens/>
              <w:spacing w:after="0"/>
            </w:pPr>
            <w:r w:rsidRPr="00D57FC4">
              <w:t>No. 40</w:t>
            </w:r>
          </w:p>
        </w:tc>
        <w:tc>
          <w:tcPr>
            <w:tcW w:w="2160" w:type="dxa"/>
            <w:hideMark/>
          </w:tcPr>
          <w:p w14:paraId="6793076E" w14:textId="77777777" w:rsidR="00341CE8" w:rsidRPr="00D57FC4" w:rsidRDefault="00341CE8" w:rsidP="00764755">
            <w:pPr>
              <w:suppressAutoHyphens/>
              <w:spacing w:after="0"/>
            </w:pPr>
            <w:r w:rsidRPr="00D57FC4">
              <w:t>0-40%</w:t>
            </w:r>
          </w:p>
        </w:tc>
      </w:tr>
    </w:tbl>
    <w:p w14:paraId="789B7AF5" w14:textId="77777777" w:rsidR="00882586" w:rsidRPr="00341CE8" w:rsidRDefault="00882586" w:rsidP="00341CE8">
      <w:pPr>
        <w:suppressAutoHyphens/>
        <w:spacing w:after="0"/>
        <w:rPr>
          <w:rFonts w:cs="Arial"/>
          <w:b/>
          <w:spacing w:val="-2"/>
        </w:rPr>
      </w:pPr>
    </w:p>
    <w:p w14:paraId="0A356E45" w14:textId="71838DFE" w:rsidR="005A31F5" w:rsidRPr="00341CE8" w:rsidRDefault="00341CE8" w:rsidP="00341CE8">
      <w:pPr>
        <w:suppressAutoHyphens/>
        <w:rPr>
          <w:rFonts w:cs="Arial"/>
          <w:b/>
          <w:spacing w:val="-2"/>
        </w:rPr>
      </w:pPr>
      <w:r>
        <w:rPr>
          <w:rFonts w:cs="Arial"/>
          <w:b/>
          <w:spacing w:val="-2"/>
        </w:rPr>
        <w:t xml:space="preserve">322.03 – </w:t>
      </w:r>
      <w:r w:rsidR="00FF7162" w:rsidRPr="00341CE8">
        <w:rPr>
          <w:rFonts w:cs="Arial"/>
          <w:b/>
          <w:spacing w:val="-2"/>
        </w:rPr>
        <w:t>Equipment</w:t>
      </w:r>
    </w:p>
    <w:p w14:paraId="688CCA7D" w14:textId="1377ECDA" w:rsidR="005A31F5" w:rsidRPr="00D57FC4" w:rsidRDefault="005A31F5" w:rsidP="00FF7162">
      <w:pPr>
        <w:rPr>
          <w:rFonts w:cs="Arial"/>
          <w:bCs/>
        </w:rPr>
      </w:pPr>
      <w:r w:rsidRPr="00D57FC4">
        <w:rPr>
          <w:rFonts w:cs="Arial"/>
        </w:rPr>
        <w:t>Equipment for</w:t>
      </w:r>
      <w:r w:rsidRPr="00D57FC4">
        <w:rPr>
          <w:rFonts w:cs="Arial"/>
          <w:spacing w:val="-2"/>
        </w:rPr>
        <w:t xml:space="preserve"> furnishing and</w:t>
      </w:r>
      <w:r w:rsidRPr="00D57FC4">
        <w:rPr>
          <w:rFonts w:cs="Arial"/>
        </w:rPr>
        <w:t xml:space="preserve"> placing asphalt concrete overlay shall </w:t>
      </w:r>
      <w:r w:rsidR="00341CE8">
        <w:rPr>
          <w:rFonts w:cs="Arial"/>
        </w:rPr>
        <w:t>conform to</w:t>
      </w:r>
      <w:r w:rsidRPr="00D57FC4">
        <w:rPr>
          <w:rFonts w:cs="Arial"/>
        </w:rPr>
        <w:t xml:space="preserve"> Section 315</w:t>
      </w:r>
      <w:r w:rsidR="00B04777">
        <w:rPr>
          <w:rFonts w:cs="Arial"/>
        </w:rPr>
        <w:t>.</w:t>
      </w:r>
      <w:r w:rsidR="00B04777">
        <w:rPr>
          <w:rFonts w:cs="Arial"/>
          <w:spacing w:val="-2"/>
        </w:rPr>
        <w:t xml:space="preserve"> Equipment for furnishing and placing</w:t>
      </w:r>
      <w:r w:rsidRPr="00D57FC4">
        <w:rPr>
          <w:rFonts w:cs="Arial"/>
          <w:spacing w:val="-2"/>
        </w:rPr>
        <w:t xml:space="preserve"> Stone Matrix Asphalt (SMA) </w:t>
      </w:r>
      <w:r w:rsidR="00B04777">
        <w:rPr>
          <w:rFonts w:cs="Arial"/>
          <w:spacing w:val="-2"/>
        </w:rPr>
        <w:t>shall conform to</w:t>
      </w:r>
      <w:r w:rsidRPr="00D57FC4">
        <w:rPr>
          <w:rFonts w:cs="Arial"/>
          <w:spacing w:val="-2"/>
        </w:rPr>
        <w:t xml:space="preserve"> Section 317</w:t>
      </w:r>
      <w:r w:rsidRPr="00D57FC4">
        <w:rPr>
          <w:rFonts w:cs="Arial"/>
          <w:spacing w:val="-3"/>
        </w:rPr>
        <w:t>. P</w:t>
      </w:r>
      <w:r w:rsidRPr="00D57FC4">
        <w:rPr>
          <w:rFonts w:cs="Arial"/>
        </w:rPr>
        <w:t>avement planing</w:t>
      </w:r>
      <w:r w:rsidRPr="00D57FC4">
        <w:rPr>
          <w:rFonts w:cs="Arial"/>
          <w:spacing w:val="-3"/>
        </w:rPr>
        <w:t xml:space="preserve"> e</w:t>
      </w:r>
      <w:r w:rsidRPr="00D57FC4">
        <w:rPr>
          <w:rFonts w:cs="Arial"/>
        </w:rPr>
        <w:t xml:space="preserve">quipment shall </w:t>
      </w:r>
      <w:r w:rsidR="00B04777">
        <w:rPr>
          <w:rFonts w:cs="Arial"/>
        </w:rPr>
        <w:t>conform to</w:t>
      </w:r>
      <w:r w:rsidRPr="00D57FC4">
        <w:rPr>
          <w:rFonts w:cs="Arial"/>
        </w:rPr>
        <w:t xml:space="preserve"> </w:t>
      </w:r>
      <w:r w:rsidRPr="00D57FC4">
        <w:rPr>
          <w:spacing w:val="-3"/>
        </w:rPr>
        <w:t>Section 515</w:t>
      </w:r>
      <w:r w:rsidRPr="00D57FC4">
        <w:rPr>
          <w:rFonts w:cs="Arial"/>
          <w:bCs/>
        </w:rPr>
        <w:t>.</w:t>
      </w:r>
    </w:p>
    <w:p w14:paraId="5B147AA7" w14:textId="6DC5EBFF" w:rsidR="005A31F5" w:rsidRPr="00D57FC4" w:rsidRDefault="00B50C65" w:rsidP="005A31F5">
      <w:pPr>
        <w:suppressAutoHyphens/>
      </w:pPr>
      <w:r w:rsidRPr="00D57FC4">
        <w:t xml:space="preserve">Proper </w:t>
      </w:r>
      <w:r w:rsidR="003C500B" w:rsidRPr="00D57FC4">
        <w:t xml:space="preserve">crack </w:t>
      </w:r>
      <w:r w:rsidRPr="00D57FC4">
        <w:t xml:space="preserve">sealing equipment must be used for the specific material listed according to the manufacturer's recommendations for the Sealant specified. The equipment for hot applied sealant compounds shall be a </w:t>
      </w:r>
      <w:r w:rsidRPr="00D57FC4">
        <w:lastRenderedPageBreak/>
        <w:t>melting kettle of double boiler, indirect heating type, using oil as a heat-transfer medium. The kettle shall have an effective mechanically operated agitator, a re-circulation pump and shall be equipped with a positive thermostatic temperature control which shall be checked for calibration before beginning work. The unit shall be capable of maintaining the specified mixing temperature within 10</w:t>
      </w:r>
      <w:r w:rsidR="00B04777">
        <w:rPr>
          <w:rFonts w:cs="Arial"/>
        </w:rPr>
        <w:t>°</w:t>
      </w:r>
      <w:r w:rsidR="00B04777">
        <w:t>F</w:t>
      </w:r>
      <w:r w:rsidRPr="00D57FC4">
        <w:t xml:space="preserve">.  Manufacturer's recommendations for mixing and application temperatures shall be followed with the latter being measured at the nozzle of the applicator wand. Overheating or direct heating of the sealant material </w:t>
      </w:r>
      <w:r w:rsidR="00B04777">
        <w:t>will</w:t>
      </w:r>
      <w:r w:rsidR="00B04777" w:rsidRPr="00D57FC4">
        <w:t xml:space="preserve"> </w:t>
      </w:r>
      <w:r w:rsidRPr="00D57FC4">
        <w:t>not be permitted. The hoses, connectors and applicator wand shall all be insulated.</w:t>
      </w:r>
    </w:p>
    <w:p w14:paraId="42112B51" w14:textId="4DF2D725" w:rsidR="00636869" w:rsidRPr="00341CE8" w:rsidRDefault="00341CE8" w:rsidP="00341CE8">
      <w:pPr>
        <w:suppressAutoHyphens/>
        <w:rPr>
          <w:rFonts w:cs="Arial"/>
          <w:b/>
          <w:spacing w:val="-2"/>
        </w:rPr>
      </w:pPr>
      <w:r>
        <w:rPr>
          <w:rFonts w:cs="Arial"/>
          <w:b/>
          <w:spacing w:val="-2"/>
        </w:rPr>
        <w:t xml:space="preserve">322.04 – </w:t>
      </w:r>
      <w:r w:rsidR="00636869" w:rsidRPr="00341CE8">
        <w:rPr>
          <w:rFonts w:cs="Arial"/>
          <w:b/>
          <w:spacing w:val="-2"/>
        </w:rPr>
        <w:t xml:space="preserve">Sealing </w:t>
      </w:r>
      <w:r w:rsidR="00F25116" w:rsidRPr="00341CE8">
        <w:rPr>
          <w:rFonts w:cs="Arial"/>
          <w:b/>
          <w:spacing w:val="-2"/>
        </w:rPr>
        <w:t>C</w:t>
      </w:r>
      <w:r w:rsidR="00636869" w:rsidRPr="00341CE8">
        <w:rPr>
          <w:rFonts w:cs="Arial"/>
          <w:b/>
          <w:spacing w:val="-2"/>
        </w:rPr>
        <w:t xml:space="preserve">racks in </w:t>
      </w:r>
      <w:r w:rsidR="00F25116" w:rsidRPr="00341CE8">
        <w:rPr>
          <w:rFonts w:cs="Arial"/>
          <w:b/>
          <w:spacing w:val="-2"/>
        </w:rPr>
        <w:t>A</w:t>
      </w:r>
      <w:r w:rsidR="00636869" w:rsidRPr="00341CE8">
        <w:rPr>
          <w:rFonts w:cs="Arial"/>
          <w:b/>
          <w:spacing w:val="-2"/>
        </w:rPr>
        <w:t xml:space="preserve">sphalt </w:t>
      </w:r>
      <w:r w:rsidR="00F25116" w:rsidRPr="00341CE8">
        <w:rPr>
          <w:rFonts w:cs="Arial"/>
          <w:b/>
          <w:spacing w:val="-2"/>
        </w:rPr>
        <w:t>C</w:t>
      </w:r>
      <w:r w:rsidR="00636869" w:rsidRPr="00341CE8">
        <w:rPr>
          <w:rFonts w:cs="Arial"/>
          <w:b/>
          <w:spacing w:val="-2"/>
        </w:rPr>
        <w:t xml:space="preserve">oncrete </w:t>
      </w:r>
      <w:r w:rsidR="00F25116" w:rsidRPr="00341CE8">
        <w:rPr>
          <w:rFonts w:cs="Arial"/>
          <w:b/>
          <w:spacing w:val="-2"/>
        </w:rPr>
        <w:t>S</w:t>
      </w:r>
      <w:r w:rsidR="00636869" w:rsidRPr="00341CE8">
        <w:rPr>
          <w:rFonts w:cs="Arial"/>
          <w:b/>
          <w:spacing w:val="-2"/>
        </w:rPr>
        <w:t xml:space="preserve">urfaces or </w:t>
      </w:r>
      <w:r w:rsidR="00F25116" w:rsidRPr="00341CE8">
        <w:rPr>
          <w:rFonts w:cs="Arial"/>
          <w:b/>
          <w:spacing w:val="-2"/>
        </w:rPr>
        <w:t>H</w:t>
      </w:r>
      <w:r w:rsidR="00636869" w:rsidRPr="00341CE8">
        <w:rPr>
          <w:rFonts w:cs="Arial"/>
          <w:b/>
          <w:spacing w:val="-2"/>
        </w:rPr>
        <w:t xml:space="preserve">ydraulic </w:t>
      </w:r>
      <w:r w:rsidR="00F25116" w:rsidRPr="00341CE8">
        <w:rPr>
          <w:rFonts w:cs="Arial"/>
          <w:b/>
          <w:spacing w:val="-2"/>
        </w:rPr>
        <w:t>C</w:t>
      </w:r>
      <w:r w:rsidR="00636869" w:rsidRPr="00341CE8">
        <w:rPr>
          <w:rFonts w:cs="Arial"/>
          <w:b/>
          <w:spacing w:val="-2"/>
        </w:rPr>
        <w:t xml:space="preserve">ement </w:t>
      </w:r>
      <w:r w:rsidR="00F25116" w:rsidRPr="00341CE8">
        <w:rPr>
          <w:rFonts w:cs="Arial"/>
          <w:b/>
          <w:spacing w:val="-2"/>
        </w:rPr>
        <w:t>C</w:t>
      </w:r>
      <w:r w:rsidR="00636869" w:rsidRPr="00341CE8">
        <w:rPr>
          <w:rFonts w:cs="Arial"/>
          <w:b/>
          <w:spacing w:val="-2"/>
        </w:rPr>
        <w:t xml:space="preserve">oncrete </w:t>
      </w:r>
      <w:r w:rsidR="00F25116" w:rsidRPr="00341CE8">
        <w:rPr>
          <w:rFonts w:cs="Arial"/>
          <w:b/>
          <w:spacing w:val="-2"/>
        </w:rPr>
        <w:t>P</w:t>
      </w:r>
      <w:r w:rsidR="00636869" w:rsidRPr="00341CE8">
        <w:rPr>
          <w:rFonts w:cs="Arial"/>
          <w:b/>
          <w:spacing w:val="-2"/>
        </w:rPr>
        <w:t>avement</w:t>
      </w:r>
    </w:p>
    <w:p w14:paraId="48B95C79" w14:textId="38C1C119" w:rsidR="00527AB6" w:rsidRPr="00D57FC4" w:rsidRDefault="00636869" w:rsidP="00FF7162">
      <w:pPr>
        <w:suppressAutoHyphens/>
      </w:pPr>
      <w:r w:rsidRPr="00D57FC4">
        <w:rPr>
          <w:rFonts w:cs="Arial"/>
          <w:spacing w:val="-2"/>
        </w:rPr>
        <w:t xml:space="preserve">Type A crack sealant materials shall be used on pavements which will not be overlaid with asphalt concrete within one year. Type B crack sealant material shall be used to fill cracks in pavements that will be overlaid with asphalt concrete within one year. Type C crack sealant </w:t>
      </w:r>
      <w:r w:rsidR="00527AB6" w:rsidRPr="00D57FC4">
        <w:rPr>
          <w:rFonts w:cs="Arial"/>
          <w:spacing w:val="-2"/>
        </w:rPr>
        <w:t xml:space="preserve">shall be used when routing, cleaning, and sealing cracks in asphalt concrete surfaces that may or may not be overlaid within one year. </w:t>
      </w:r>
      <w:r w:rsidR="00527AB6" w:rsidRPr="00D57FC4">
        <w:t xml:space="preserve">The Contract will designate which sites are to use each material. Cracks ranging in width from 1/8 inch to </w:t>
      </w:r>
      <w:r w:rsidR="008D03B8" w:rsidRPr="00D57FC4">
        <w:t>1</w:t>
      </w:r>
      <w:r w:rsidR="00B04777">
        <w:t>-1/2</w:t>
      </w:r>
      <w:r w:rsidR="008D03B8" w:rsidRPr="00D57FC4">
        <w:t xml:space="preserve"> </w:t>
      </w:r>
      <w:r w:rsidR="00527AB6" w:rsidRPr="00D57FC4">
        <w:t>inches shall be sealed. Cracks that exceed 1</w:t>
      </w:r>
      <w:r w:rsidR="00B04777">
        <w:t>-1/2</w:t>
      </w:r>
      <w:r w:rsidR="00527AB6" w:rsidRPr="00D57FC4">
        <w:t xml:space="preserve"> inches are not included </w:t>
      </w:r>
      <w:r w:rsidR="008D03B8" w:rsidRPr="00D57FC4">
        <w:t>for crack sealing</w:t>
      </w:r>
      <w:r w:rsidR="00527AB6" w:rsidRPr="00D57FC4">
        <w:t>.</w:t>
      </w:r>
    </w:p>
    <w:p w14:paraId="236642D4" w14:textId="7C19A85B" w:rsidR="00527AB6" w:rsidRPr="00D57FC4" w:rsidRDefault="00527AB6" w:rsidP="00FF7162">
      <w:pPr>
        <w:suppressAutoHyphens/>
      </w:pPr>
      <w:r w:rsidRPr="00D57FC4">
        <w:t>The sealant shall not be placed when the ambient or pavement temperatures fall below 45</w:t>
      </w:r>
      <w:r w:rsidR="00B04777">
        <w:rPr>
          <w:rFonts w:cs="Arial"/>
        </w:rPr>
        <w:t>°</w:t>
      </w:r>
      <w:r w:rsidR="00B04777">
        <w:t>F</w:t>
      </w:r>
      <w:r w:rsidRPr="00D57FC4">
        <w:t>, or when moisture is present in the crack to be sealed.</w:t>
      </w:r>
    </w:p>
    <w:p w14:paraId="1FC71328" w14:textId="4602D7E8" w:rsidR="00527AB6" w:rsidRPr="00D57FC4" w:rsidRDefault="00B04777" w:rsidP="00FF7162">
      <w:pPr>
        <w:suppressAutoHyphens/>
      </w:pPr>
      <w:r>
        <w:t>Before</w:t>
      </w:r>
      <w:r w:rsidR="00527AB6" w:rsidRPr="00D57FC4">
        <w:t xml:space="preserve"> sealing, cracks shall be thoroughly cleaned as approved by the Engineer using an oil free hot air blasting heat lance capable</w:t>
      </w:r>
      <w:r w:rsidR="008D03B8" w:rsidRPr="00D57FC4">
        <w:t xml:space="preserve"> of a velocity of 3000 fps at 3</w:t>
      </w:r>
      <w:r w:rsidR="00527AB6" w:rsidRPr="00D57FC4">
        <w:t>00</w:t>
      </w:r>
      <w:r>
        <w:rPr>
          <w:rFonts w:cs="Arial"/>
        </w:rPr>
        <w:t>°</w:t>
      </w:r>
      <w:r>
        <w:t>F</w:t>
      </w:r>
      <w:r w:rsidR="00527AB6" w:rsidRPr="00D57FC4">
        <w:t>. Cracks shall be cleaned such that all dirt, debris, moisture and other foreign materials that will prevent bonding of the sealant are removed to a minimum depth of 1 inch. All foreign material (i.e., dirt, grass, rocks) shall be removed from the pavement to prevent re-contamination of the crack. Cracks shall be completely dry before sealing. Any crack not meeting the approval of the Engineer shall be re-cleaned and dried.</w:t>
      </w:r>
    </w:p>
    <w:p w14:paraId="558C5A5D" w14:textId="15BAF164" w:rsidR="00527AB6" w:rsidRPr="00D57FC4" w:rsidRDefault="00527AB6" w:rsidP="00FF7162">
      <w:pPr>
        <w:suppressAutoHyphens/>
      </w:pPr>
      <w:r w:rsidRPr="00D57FC4">
        <w:t xml:space="preserve">The sealant shall be pumped directly into the crack from the heater-melter unit at the temperature specified by the manufacturer immediately following the cleaning of each crack. Cracks shall be sealed </w:t>
      </w:r>
      <w:r w:rsidR="00B04777">
        <w:t>using</w:t>
      </w:r>
      <w:r w:rsidR="00B04777" w:rsidRPr="00D57FC4">
        <w:t xml:space="preserve"> </w:t>
      </w:r>
      <w:r w:rsidRPr="00D57FC4">
        <w:t xml:space="preserve">the </w:t>
      </w:r>
      <w:r w:rsidR="00B04777">
        <w:t>methods herein</w:t>
      </w:r>
      <w:r w:rsidRPr="00D57FC4">
        <w:t xml:space="preserve"> as approved by the Engineer</w:t>
      </w:r>
      <w:r w:rsidR="00B04777">
        <w:t>.</w:t>
      </w:r>
    </w:p>
    <w:p w14:paraId="60E3F20F" w14:textId="02DD9091" w:rsidR="00527AB6" w:rsidRPr="00D57FC4" w:rsidRDefault="00527AB6" w:rsidP="00B04777">
      <w:pPr>
        <w:pStyle w:val="ListParagraph"/>
        <w:numPr>
          <w:ilvl w:val="0"/>
          <w:numId w:val="10"/>
        </w:numPr>
        <w:suppressAutoHyphens/>
      </w:pPr>
      <w:r w:rsidRPr="00B04777">
        <w:rPr>
          <w:b/>
        </w:rPr>
        <w:t>T</w:t>
      </w:r>
      <w:r w:rsidR="00B04777">
        <w:rPr>
          <w:b/>
        </w:rPr>
        <w:t>ype</w:t>
      </w:r>
      <w:r w:rsidRPr="00B04777">
        <w:rPr>
          <w:b/>
        </w:rPr>
        <w:t xml:space="preserve"> A</w:t>
      </w:r>
      <w:r w:rsidR="00B04777">
        <w:rPr>
          <w:b/>
        </w:rPr>
        <w:t xml:space="preserve"> crack sealant</w:t>
      </w:r>
      <w:r w:rsidRPr="00D57FC4">
        <w:t xml:space="preserve"> shall be </w:t>
      </w:r>
      <w:r w:rsidR="00B04777">
        <w:t>installed</w:t>
      </w:r>
      <w:r w:rsidRPr="00D57FC4">
        <w:t xml:space="preserve"> from the bottom up in a continuous manner such that the crack is completely filled level with the pavement surface, and the sealant shall overlay the crack at the pavement surface leaving a maximum “over-banded" appearance of 1-inch wide on each side of the crack. The material shall not continue to flow beyond these limits once a crack is sealed. The height of the sealant above the pavement surface shall not exceed 1/8 inch. For this method of sealing, the applicator wand shall be equipped with a shoe that will produce the extruded over-band as well as completely fill the crack.</w:t>
      </w:r>
    </w:p>
    <w:p w14:paraId="18CA5599" w14:textId="00CC256B" w:rsidR="00527AB6" w:rsidRPr="00D57FC4" w:rsidRDefault="00527AB6" w:rsidP="00B04777">
      <w:pPr>
        <w:pStyle w:val="ListParagraph"/>
        <w:numPr>
          <w:ilvl w:val="0"/>
          <w:numId w:val="10"/>
        </w:numPr>
        <w:suppressAutoHyphens/>
      </w:pPr>
      <w:r w:rsidRPr="00B04777">
        <w:rPr>
          <w:b/>
        </w:rPr>
        <w:t>T</w:t>
      </w:r>
      <w:r w:rsidR="00B04777">
        <w:rPr>
          <w:b/>
        </w:rPr>
        <w:t>ype</w:t>
      </w:r>
      <w:r w:rsidRPr="00B04777">
        <w:rPr>
          <w:b/>
        </w:rPr>
        <w:t xml:space="preserve"> B</w:t>
      </w:r>
      <w:r w:rsidR="00477C37">
        <w:rPr>
          <w:b/>
        </w:rPr>
        <w:t xml:space="preserve"> crack sealant</w:t>
      </w:r>
      <w:r w:rsidRPr="00D57FC4">
        <w:t xml:space="preserve"> shall be </w:t>
      </w:r>
      <w:r w:rsidR="00477C37">
        <w:t>installed</w:t>
      </w:r>
      <w:r w:rsidRPr="00D57FC4">
        <w:t xml:space="preserve"> from the bottom up in a continuous manner such that the crack is completely filled level with the pavement surface. The sealant may overlay the surface on each side of the by no more than </w:t>
      </w:r>
      <w:r w:rsidR="00477C37">
        <w:t>1/2</w:t>
      </w:r>
      <w:r w:rsidRPr="00D57FC4">
        <w:t xml:space="preserve"> inch or leave a no “over-banded" appearance. The material shall not continue to flow beyond these limits once a crack is sealed. The height of the sealant above the pavement surface shall not exceed 1/8 inch. For this method of sealing, the applicator wand shall be equipped with a shoe that will minimize the extruded over-band as well as completely fill the crack.</w:t>
      </w:r>
    </w:p>
    <w:p w14:paraId="07A33BAA" w14:textId="3DAA30C6" w:rsidR="00527AB6" w:rsidRPr="00D57FC4" w:rsidRDefault="00527AB6" w:rsidP="00477C37">
      <w:pPr>
        <w:pStyle w:val="ListParagraph"/>
        <w:numPr>
          <w:ilvl w:val="0"/>
          <w:numId w:val="10"/>
        </w:numPr>
        <w:suppressAutoHyphens/>
      </w:pPr>
      <w:r w:rsidRPr="00477C37">
        <w:rPr>
          <w:b/>
        </w:rPr>
        <w:t>T</w:t>
      </w:r>
      <w:r w:rsidR="00477C37">
        <w:rPr>
          <w:b/>
        </w:rPr>
        <w:t>ype</w:t>
      </w:r>
      <w:r w:rsidRPr="00477C37">
        <w:rPr>
          <w:b/>
        </w:rPr>
        <w:t xml:space="preserve"> C</w:t>
      </w:r>
      <w:r w:rsidR="00477C37">
        <w:rPr>
          <w:b/>
        </w:rPr>
        <w:t xml:space="preserve"> crack sealant:</w:t>
      </w:r>
      <w:r w:rsidR="00477C37">
        <w:t xml:space="preserve"> Before</w:t>
      </w:r>
      <w:r w:rsidRPr="00D57FC4">
        <w:t xml:space="preserve"> sealing, the cracks shall be routed to a minimum depth of 1 inch and to a minimal width of </w:t>
      </w:r>
      <w:r w:rsidR="00477C37">
        <w:t>1/2</w:t>
      </w:r>
      <w:r w:rsidRPr="00D57FC4">
        <w:t xml:space="preserve"> inch. Cracks shall be filled from the bottom up in a continuous manner such that the crack is completely filled level with the pavement surface, and the sealant shall overlay the crack at the pavement surface leaving a no “over-banded" appearance. The material shall not continue to flow beyond these limits once a crack is sealed. The height of the sealant above the pavement surface shall not exceed 1/8 inch.</w:t>
      </w:r>
    </w:p>
    <w:p w14:paraId="26D9784F" w14:textId="4E0DBF07" w:rsidR="00527AB6" w:rsidRPr="00D57FC4" w:rsidRDefault="00BD3606" w:rsidP="00FF7162">
      <w:pPr>
        <w:suppressAutoHyphens/>
      </w:pPr>
      <w:r>
        <w:t>Before</w:t>
      </w:r>
      <w:r w:rsidR="00527AB6" w:rsidRPr="00D57FC4">
        <w:t xml:space="preserve"> start</w:t>
      </w:r>
      <w:r>
        <w:t>ing</w:t>
      </w:r>
      <w:r w:rsidR="00527AB6" w:rsidRPr="00D57FC4">
        <w:t xml:space="preserve"> each day’s operation, the applicator wand and hose shall be heated </w:t>
      </w:r>
      <w:r>
        <w:t>in accordance with</w:t>
      </w:r>
      <w:r w:rsidRPr="00D57FC4">
        <w:t xml:space="preserve"> </w:t>
      </w:r>
      <w:r w:rsidR="00527AB6" w:rsidRPr="00D57FC4">
        <w:t>the equipment manufacturer’s recommendations and the material in the heater-melter unit re-circulated.</w:t>
      </w:r>
    </w:p>
    <w:p w14:paraId="333D4B8E" w14:textId="77777777" w:rsidR="00527AB6" w:rsidRPr="00D57FC4" w:rsidRDefault="00527AB6" w:rsidP="00FF7162">
      <w:pPr>
        <w:suppressAutoHyphens/>
      </w:pPr>
      <w:r w:rsidRPr="00D57FC4">
        <w:lastRenderedPageBreak/>
        <w:t>The applicator wand shall be returned to the mixing unit and the sealant material re-circulated immediately upon completion of each crack sealing.</w:t>
      </w:r>
    </w:p>
    <w:p w14:paraId="78834048" w14:textId="7F7E414B" w:rsidR="00527AB6" w:rsidRPr="00D57FC4" w:rsidRDefault="00527AB6" w:rsidP="00FF7162">
      <w:pPr>
        <w:suppressAutoHyphens/>
      </w:pPr>
      <w:r w:rsidRPr="00D57FC4">
        <w:t xml:space="preserve">Any crack in hydraulic cement concrete pavement which cannot be filled due to the sealant draining into a large void, shall be plugged with a suitable material (i.e. backer rod) approved by the Engineer </w:t>
      </w:r>
      <w:r w:rsidR="00BD3606">
        <w:t>before</w:t>
      </w:r>
      <w:r w:rsidRPr="00D57FC4">
        <w:t xml:space="preserve"> the project, and then filled. After being plugged, recleaning of the crack may be required </w:t>
      </w:r>
      <w:r w:rsidR="00BD3606">
        <w:t>before</w:t>
      </w:r>
      <w:r w:rsidRPr="00D57FC4">
        <w:t xml:space="preserve"> filling with sealant.</w:t>
      </w:r>
    </w:p>
    <w:p w14:paraId="411C30C1" w14:textId="31A00B6F" w:rsidR="00527AB6" w:rsidRPr="00D57FC4" w:rsidRDefault="00BD3606" w:rsidP="00FF7162">
      <w:pPr>
        <w:suppressAutoHyphens/>
      </w:pPr>
      <w:r>
        <w:t>The Contractor shall measure and record the temperature of the material on 2-hour intervals d</w:t>
      </w:r>
      <w:r w:rsidR="00527AB6" w:rsidRPr="00D57FC4">
        <w:t>uring the heating and application of the crack sealing material. For Type A material, the material shall never be heated over 420</w:t>
      </w:r>
      <w:r>
        <w:rPr>
          <w:rFonts w:cs="Arial"/>
        </w:rPr>
        <w:t>°</w:t>
      </w:r>
      <w:r>
        <w:t>F</w:t>
      </w:r>
      <w:r w:rsidR="00527AB6" w:rsidRPr="00D57FC4">
        <w:t>. For Type B and C material, the material shall not be heated above 375</w:t>
      </w:r>
      <w:r>
        <w:rPr>
          <w:rFonts w:cs="Arial"/>
        </w:rPr>
        <w:t>°</w:t>
      </w:r>
      <w:r>
        <w:t>F</w:t>
      </w:r>
      <w:r w:rsidR="00527AB6" w:rsidRPr="00D57FC4">
        <w:t xml:space="preserve">.  Any material heated above these temperatures shall be discarded (i.e. all material in the heater-melter unit) </w:t>
      </w:r>
      <w:r>
        <w:t>at no expense to</w:t>
      </w:r>
      <w:r w:rsidR="00527AB6" w:rsidRPr="00D57FC4">
        <w:t xml:space="preserve"> the Department. Additionally, if the material becomes lumpy or has poor flow at elevated temperature, then the material shall be discarded (i.e. all material in the heater-melter unit) </w:t>
      </w:r>
      <w:r>
        <w:t>at no expense to</w:t>
      </w:r>
      <w:r w:rsidR="00527AB6" w:rsidRPr="00D57FC4">
        <w:t xml:space="preserve"> the Department.</w:t>
      </w:r>
    </w:p>
    <w:p w14:paraId="5ECADB82" w14:textId="63E3668E" w:rsidR="00347A7F" w:rsidRPr="00D57FC4" w:rsidRDefault="00527AB6" w:rsidP="00347A7F">
      <w:pPr>
        <w:suppressAutoHyphens/>
      </w:pPr>
      <w:r w:rsidRPr="00D57FC4">
        <w:t>Traffic shall be kept off the pavement surface until the crack sealant has cured to the point it will not track or be distorted by traffic. The Contractor shall replace, at his or her expense, any sealant that pulls out within 96 hours after opening the pavement to traffic.</w:t>
      </w:r>
    </w:p>
    <w:p w14:paraId="595586DB" w14:textId="64096F48" w:rsidR="00527AB6" w:rsidRPr="00D57FC4" w:rsidRDefault="00341CE8" w:rsidP="00341CE8">
      <w:pPr>
        <w:suppressAutoHyphens/>
      </w:pPr>
      <w:r>
        <w:rPr>
          <w:rFonts w:cs="Arial"/>
          <w:b/>
          <w:spacing w:val="-2"/>
        </w:rPr>
        <w:t xml:space="preserve">322.05 – </w:t>
      </w:r>
      <w:r w:rsidR="00347A7F" w:rsidRPr="00341CE8">
        <w:rPr>
          <w:rFonts w:cs="Arial"/>
          <w:b/>
          <w:spacing w:val="-2"/>
        </w:rPr>
        <w:t xml:space="preserve">Asphalt </w:t>
      </w:r>
      <w:r w:rsidR="00517476" w:rsidRPr="00341CE8">
        <w:rPr>
          <w:rFonts w:cs="Arial"/>
          <w:b/>
          <w:spacing w:val="-2"/>
        </w:rPr>
        <w:t>C</w:t>
      </w:r>
      <w:r w:rsidR="00347A7F" w:rsidRPr="00341CE8">
        <w:rPr>
          <w:rFonts w:cs="Arial"/>
          <w:b/>
          <w:spacing w:val="-2"/>
        </w:rPr>
        <w:t xml:space="preserve">oncrete </w:t>
      </w:r>
      <w:r w:rsidR="00517476" w:rsidRPr="00341CE8">
        <w:rPr>
          <w:rFonts w:cs="Arial"/>
          <w:b/>
          <w:spacing w:val="-2"/>
        </w:rPr>
        <w:t>S</w:t>
      </w:r>
      <w:r w:rsidR="00347A7F" w:rsidRPr="00341CE8">
        <w:rPr>
          <w:rFonts w:cs="Arial"/>
          <w:b/>
          <w:spacing w:val="-2"/>
        </w:rPr>
        <w:t>cratch/</w:t>
      </w:r>
      <w:r w:rsidR="00517476" w:rsidRPr="00341CE8">
        <w:rPr>
          <w:rFonts w:cs="Arial"/>
          <w:b/>
          <w:spacing w:val="-2"/>
        </w:rPr>
        <w:t>L</w:t>
      </w:r>
      <w:r w:rsidR="00347A7F" w:rsidRPr="00341CE8">
        <w:rPr>
          <w:rFonts w:cs="Arial"/>
          <w:b/>
          <w:spacing w:val="-2"/>
        </w:rPr>
        <w:t xml:space="preserve">eveling </w:t>
      </w:r>
      <w:r w:rsidR="00517476" w:rsidRPr="00341CE8">
        <w:rPr>
          <w:rFonts w:cs="Arial"/>
          <w:b/>
          <w:spacing w:val="-2"/>
        </w:rPr>
        <w:t>C</w:t>
      </w:r>
      <w:r w:rsidR="00347A7F" w:rsidRPr="00341CE8">
        <w:rPr>
          <w:rFonts w:cs="Arial"/>
          <w:b/>
          <w:spacing w:val="-2"/>
        </w:rPr>
        <w:t xml:space="preserve">ourse </w:t>
      </w:r>
      <w:r w:rsidR="00EB5B27">
        <w:rPr>
          <w:rFonts w:cs="Arial"/>
          <w:b/>
          <w:spacing w:val="-2"/>
        </w:rPr>
        <w:t>Before</w:t>
      </w:r>
      <w:r w:rsidR="00347A7F" w:rsidRPr="00341CE8">
        <w:rPr>
          <w:rFonts w:cs="Arial"/>
          <w:b/>
          <w:spacing w:val="-2"/>
        </w:rPr>
        <w:t xml:space="preserve"> </w:t>
      </w:r>
      <w:r w:rsidR="004C7B43">
        <w:rPr>
          <w:rFonts w:cs="Arial"/>
          <w:b/>
          <w:spacing w:val="-2"/>
        </w:rPr>
        <w:t>Resurfacing</w:t>
      </w:r>
      <w:r w:rsidR="00347A7F" w:rsidRPr="00341CE8">
        <w:rPr>
          <w:rFonts w:cs="Arial"/>
          <w:b/>
          <w:spacing w:val="-2"/>
        </w:rPr>
        <w:t xml:space="preserve"> </w:t>
      </w:r>
    </w:p>
    <w:p w14:paraId="0357992C" w14:textId="5AD80941" w:rsidR="00347A7F" w:rsidRPr="00D57FC4" w:rsidRDefault="00347A7F" w:rsidP="00FF7162">
      <w:pPr>
        <w:pStyle w:val="ListParagraph"/>
        <w:suppressAutoHyphens/>
        <w:ind w:left="0"/>
      </w:pPr>
      <w:r w:rsidRPr="00D57FC4">
        <w:t>S</w:t>
      </w:r>
      <w:r w:rsidR="0002781C" w:rsidRPr="00D57FC4">
        <w:t>cratching or leveling a crack sealed, scabbed or distorted pavement surface (milled or unmilled) shall be done using the appropriate asphalt mixes in areas designated by the Engineer. Scratching and leveling shall only be applicable to the routes or areas designated to be overlaid in this contract and where the Engineer has authorized the limits. Scratching</w:t>
      </w:r>
      <w:r w:rsidR="00BD3606">
        <w:t xml:space="preserve"> and </w:t>
      </w:r>
      <w:r w:rsidR="0002781C" w:rsidRPr="00D57FC4">
        <w:t xml:space="preserve">leveling shall be completed </w:t>
      </w:r>
      <w:r w:rsidR="00BD3606">
        <w:t>before</w:t>
      </w:r>
      <w:r w:rsidR="0002781C" w:rsidRPr="00D57FC4">
        <w:t xml:space="preserve"> the overlay paving operation</w:t>
      </w:r>
      <w:r w:rsidR="009F006C" w:rsidRPr="00D57FC4">
        <w:t>.</w:t>
      </w:r>
    </w:p>
    <w:p w14:paraId="4004CBCA" w14:textId="7686E0FA" w:rsidR="00347A7F" w:rsidRPr="00D57FC4" w:rsidRDefault="00347A7F" w:rsidP="00BD3606">
      <w:pPr>
        <w:pStyle w:val="ListParagraph"/>
        <w:numPr>
          <w:ilvl w:val="0"/>
          <w:numId w:val="11"/>
        </w:numPr>
        <w:suppressAutoHyphens/>
      </w:pPr>
      <w:r w:rsidRPr="00D57FC4">
        <w:rPr>
          <w:b/>
        </w:rPr>
        <w:t>Scratch/level Type I</w:t>
      </w:r>
      <w:r w:rsidRPr="00D57FC4">
        <w:t xml:space="preserve"> is a localized scratch</w:t>
      </w:r>
      <w:r w:rsidR="00BD3606">
        <w:t xml:space="preserve"> and </w:t>
      </w:r>
      <w:r w:rsidRPr="00D57FC4">
        <w:t>level of the pavement, including crack sealed, distorted or scabbed areas,</w:t>
      </w:r>
      <w:r w:rsidR="00BD3606">
        <w:t xml:space="preserve"> making up</w:t>
      </w:r>
      <w:r w:rsidRPr="00D57FC4">
        <w:t xml:space="preserve"> no more than 50</w:t>
      </w:r>
      <w:r w:rsidR="00BD3606">
        <w:t>%</w:t>
      </w:r>
      <w:r w:rsidRPr="00D57FC4">
        <w:t xml:space="preserve"> of the surface area to be overlaid in each distinct paving site</w:t>
      </w:r>
      <w:r w:rsidR="00BD3606">
        <w:t xml:space="preserve"> or </w:t>
      </w:r>
      <w:r w:rsidRPr="00D57FC4">
        <w:t xml:space="preserve">location on the </w:t>
      </w:r>
      <w:r w:rsidR="00BD3606">
        <w:t>C</w:t>
      </w:r>
      <w:r w:rsidRPr="00D57FC4">
        <w:t>ontract.</w:t>
      </w:r>
    </w:p>
    <w:p w14:paraId="24E78C44" w14:textId="5ADCEE88" w:rsidR="00347A7F" w:rsidRPr="00D57FC4" w:rsidRDefault="00347A7F" w:rsidP="00BD3606">
      <w:pPr>
        <w:pStyle w:val="ListParagraph"/>
        <w:numPr>
          <w:ilvl w:val="0"/>
          <w:numId w:val="11"/>
        </w:numPr>
        <w:suppressAutoHyphens/>
      </w:pPr>
      <w:r w:rsidRPr="00D57FC4">
        <w:rPr>
          <w:b/>
        </w:rPr>
        <w:t>Scratch/level Type II</w:t>
      </w:r>
      <w:r w:rsidRPr="00D57FC4">
        <w:t xml:space="preserve"> is a widespread scratch</w:t>
      </w:r>
      <w:r w:rsidR="00BD3606">
        <w:t xml:space="preserve"> and </w:t>
      </w:r>
      <w:r w:rsidRPr="00D57FC4">
        <w:t xml:space="preserve">level of the pavement, including crack sealed, distorted or scabbed areas, </w:t>
      </w:r>
      <w:r w:rsidR="00BD3606">
        <w:t xml:space="preserve">making up </w:t>
      </w:r>
      <w:r w:rsidRPr="00D57FC4">
        <w:t>more than 50</w:t>
      </w:r>
      <w:r w:rsidR="00BD3606">
        <w:t>%</w:t>
      </w:r>
      <w:r w:rsidRPr="00D57FC4">
        <w:t xml:space="preserve"> of the surface area to be overlaid in each distinct paving site</w:t>
      </w:r>
      <w:r w:rsidR="00BD3606">
        <w:t xml:space="preserve"> or </w:t>
      </w:r>
      <w:r w:rsidRPr="00D57FC4">
        <w:t xml:space="preserve">location on the </w:t>
      </w:r>
      <w:r w:rsidR="00BD3606">
        <w:t>C</w:t>
      </w:r>
      <w:r w:rsidRPr="00D57FC4">
        <w:t>ontract.</w:t>
      </w:r>
    </w:p>
    <w:p w14:paraId="3BF4AD63" w14:textId="16DFAE9F" w:rsidR="0002781C" w:rsidRPr="00D57FC4" w:rsidRDefault="0002781C" w:rsidP="00FF7162">
      <w:pPr>
        <w:suppressAutoHyphens/>
        <w:rPr>
          <w:spacing w:val="-3"/>
        </w:rPr>
      </w:pPr>
      <w:r w:rsidRPr="00D57FC4">
        <w:rPr>
          <w:spacing w:val="-3"/>
        </w:rPr>
        <w:t xml:space="preserve">For surfaces that will receive a direct overlay, the Engineer will designate the limits of surface area for scratch/leveling course to be </w:t>
      </w:r>
      <w:r w:rsidR="00D05798">
        <w:rPr>
          <w:spacing w:val="-3"/>
        </w:rPr>
        <w:t>installed</w:t>
      </w:r>
      <w:r w:rsidR="00D05798" w:rsidRPr="00D57FC4">
        <w:rPr>
          <w:spacing w:val="-3"/>
        </w:rPr>
        <w:t xml:space="preserve"> </w:t>
      </w:r>
      <w:r w:rsidR="00D05798">
        <w:rPr>
          <w:spacing w:val="-3"/>
        </w:rPr>
        <w:t>before</w:t>
      </w:r>
      <w:r w:rsidRPr="00D57FC4">
        <w:rPr>
          <w:spacing w:val="-3"/>
        </w:rPr>
        <w:t xml:space="preserve"> beginning the work. For pavements that are milled, the Engineer will identify and designate the limits of surface area for scratch/leveling course to be placed as the work progresses</w:t>
      </w:r>
      <w:r w:rsidR="0072240B">
        <w:rPr>
          <w:spacing w:val="-3"/>
        </w:rPr>
        <w:t xml:space="preserve"> in accordance with Section 105.03</w:t>
      </w:r>
      <w:r w:rsidRPr="00D57FC4">
        <w:rPr>
          <w:spacing w:val="-3"/>
        </w:rPr>
        <w:t>.</w:t>
      </w:r>
    </w:p>
    <w:p w14:paraId="59AA3CC6" w14:textId="1E3ACF86" w:rsidR="0002781C" w:rsidRPr="00D57FC4" w:rsidRDefault="0002781C" w:rsidP="00FF7162">
      <w:pPr>
        <w:suppressAutoHyphens/>
        <w:rPr>
          <w:spacing w:val="-3"/>
        </w:rPr>
      </w:pPr>
      <w:r w:rsidRPr="00D57FC4">
        <w:rPr>
          <w:spacing w:val="-3"/>
        </w:rPr>
        <w:t xml:space="preserve">Areas designated for scratch/leveling course shall be thoroughly cleaned </w:t>
      </w:r>
      <w:r w:rsidR="0072240B">
        <w:rPr>
          <w:spacing w:val="-3"/>
        </w:rPr>
        <w:t>before</w:t>
      </w:r>
      <w:r w:rsidRPr="00D57FC4">
        <w:rPr>
          <w:spacing w:val="-3"/>
        </w:rPr>
        <w:t xml:space="preserve"> applying tack coat.</w:t>
      </w:r>
    </w:p>
    <w:p w14:paraId="256080EF" w14:textId="5137FF47" w:rsidR="0002781C" w:rsidRPr="00D57FC4" w:rsidRDefault="0002781C" w:rsidP="00FF7162">
      <w:pPr>
        <w:suppressAutoHyphens/>
        <w:rPr>
          <w:spacing w:val="-3"/>
        </w:rPr>
      </w:pPr>
      <w:r w:rsidRPr="00D57FC4">
        <w:rPr>
          <w:spacing w:val="-3"/>
        </w:rPr>
        <w:t>A tack coat shall be applied to all exposed surfaces of the area which will receive asphalt material according to Section 310.</w:t>
      </w:r>
    </w:p>
    <w:p w14:paraId="4A6623AC" w14:textId="4B2E0744" w:rsidR="0002781C" w:rsidRPr="00D57FC4" w:rsidRDefault="0002781C" w:rsidP="00FF7162">
      <w:pPr>
        <w:suppressAutoHyphens/>
        <w:rPr>
          <w:spacing w:val="-3"/>
        </w:rPr>
      </w:pPr>
      <w:r w:rsidRPr="00D57FC4">
        <w:t xml:space="preserve">Asphalt concrete scratch or leveling material shall be the surface mix asphalt designated in the contract or as approved by the Engineer. SMA </w:t>
      </w:r>
      <w:r w:rsidR="00186D96" w:rsidRPr="00D57FC4">
        <w:t>sh</w:t>
      </w:r>
      <w:r w:rsidR="00186D96">
        <w:t>all</w:t>
      </w:r>
      <w:r w:rsidR="00186D96" w:rsidRPr="00D57FC4">
        <w:t xml:space="preserve"> </w:t>
      </w:r>
      <w:r w:rsidRPr="00D57FC4">
        <w:t xml:space="preserve">not be used as a scratch/leveling course material. </w:t>
      </w:r>
      <w:r w:rsidRPr="00D57FC4">
        <w:rPr>
          <w:spacing w:val="-3"/>
        </w:rPr>
        <w:t>Limestone mixes (L) may be used in leveling courses when approved by the Engineer.</w:t>
      </w:r>
    </w:p>
    <w:p w14:paraId="2596150D" w14:textId="66674675" w:rsidR="0002781C" w:rsidRDefault="0002781C" w:rsidP="00FF7162">
      <w:pPr>
        <w:suppressAutoHyphens/>
        <w:rPr>
          <w:spacing w:val="-3"/>
        </w:rPr>
      </w:pPr>
      <w:r w:rsidRPr="00D57FC4">
        <w:rPr>
          <w:spacing w:val="-3"/>
        </w:rPr>
        <w:t xml:space="preserve">Asphalt material shall be placed in a lift of no more than 2 inches in depth; typical lifts are approximately 1 inch in depth. </w:t>
      </w:r>
      <w:r w:rsidR="000B7965">
        <w:rPr>
          <w:spacing w:val="-3"/>
        </w:rPr>
        <w:t>Asphalt may be p</w:t>
      </w:r>
      <w:r w:rsidR="004C7B43">
        <w:rPr>
          <w:spacing w:val="-3"/>
        </w:rPr>
        <w:t>lace</w:t>
      </w:r>
      <w:r w:rsidR="000B7965">
        <w:rPr>
          <w:spacing w:val="-3"/>
        </w:rPr>
        <w:t>d</w:t>
      </w:r>
      <w:r w:rsidR="004C7B43">
        <w:rPr>
          <w:spacing w:val="-3"/>
        </w:rPr>
        <w:t xml:space="preserve"> with variable depth thickness as necessary for leveling.</w:t>
      </w:r>
      <w:r w:rsidRPr="00D57FC4">
        <w:rPr>
          <w:spacing w:val="-3"/>
        </w:rPr>
        <w:t xml:space="preserve"> After each lift, it shall be compacted with equipment according to Section 315.03(c) using a minimum of 3 passes of a minimum 8 ton roller. Density testing will not be required. Care shall be taken to ensure the surface of the finished repaired area conforms to the grade of the surrounding pavement.</w:t>
      </w:r>
    </w:p>
    <w:p w14:paraId="7DAF261B" w14:textId="51D332C3" w:rsidR="004C7B43" w:rsidRPr="00D57FC4" w:rsidRDefault="004C7B43" w:rsidP="00FF7162">
      <w:pPr>
        <w:suppressAutoHyphens/>
        <w:rPr>
          <w:spacing w:val="-3"/>
        </w:rPr>
      </w:pPr>
      <w:r>
        <w:rPr>
          <w:bCs/>
          <w:color w:val="000000"/>
          <w:spacing w:val="-3"/>
        </w:rPr>
        <w:lastRenderedPageBreak/>
        <w:t>Scratching and leveling shall be completed before the overlay or resurfacing. If</w:t>
      </w:r>
      <w:r w:rsidRPr="00043AE7">
        <w:rPr>
          <w:bCs/>
          <w:color w:val="000000"/>
          <w:spacing w:val="-3"/>
        </w:rPr>
        <w:t xml:space="preserve"> </w:t>
      </w:r>
      <w:r>
        <w:rPr>
          <w:bCs/>
          <w:color w:val="000000"/>
          <w:spacing w:val="-3"/>
        </w:rPr>
        <w:t xml:space="preserve">a scratch or level placement </w:t>
      </w:r>
      <w:r w:rsidRPr="00043AE7">
        <w:rPr>
          <w:bCs/>
          <w:color w:val="000000"/>
          <w:spacing w:val="-3"/>
        </w:rPr>
        <w:t xml:space="preserve">fails </w:t>
      </w:r>
      <w:r>
        <w:rPr>
          <w:bCs/>
          <w:color w:val="000000"/>
          <w:spacing w:val="-3"/>
        </w:rPr>
        <w:t>before</w:t>
      </w:r>
      <w:r w:rsidRPr="00043AE7">
        <w:rPr>
          <w:bCs/>
          <w:color w:val="000000"/>
          <w:spacing w:val="-3"/>
        </w:rPr>
        <w:t xml:space="preserve"> overlay, the Contractor will be responsible for removing and replacing the failed </w:t>
      </w:r>
      <w:r>
        <w:rPr>
          <w:bCs/>
          <w:color w:val="000000"/>
          <w:spacing w:val="-3"/>
        </w:rPr>
        <w:t>material</w:t>
      </w:r>
      <w:r w:rsidRPr="00043AE7">
        <w:rPr>
          <w:bCs/>
          <w:color w:val="000000"/>
          <w:spacing w:val="-3"/>
        </w:rPr>
        <w:t xml:space="preserve"> at no cost to </w:t>
      </w:r>
      <w:r>
        <w:rPr>
          <w:bCs/>
          <w:color w:val="000000"/>
          <w:spacing w:val="-3"/>
        </w:rPr>
        <w:t>the Department.</w:t>
      </w:r>
    </w:p>
    <w:p w14:paraId="2A4D4FEF" w14:textId="7F07200C" w:rsidR="001E1EA4" w:rsidRPr="00D57FC4" w:rsidRDefault="00341CE8" w:rsidP="00341CE8">
      <w:pPr>
        <w:suppressAutoHyphens/>
      </w:pPr>
      <w:r>
        <w:rPr>
          <w:rFonts w:cs="Arial"/>
          <w:b/>
          <w:spacing w:val="-2"/>
        </w:rPr>
        <w:t>322.0</w:t>
      </w:r>
      <w:r w:rsidR="000C28AA">
        <w:rPr>
          <w:rFonts w:cs="Arial"/>
          <w:b/>
          <w:spacing w:val="-2"/>
        </w:rPr>
        <w:t>6</w:t>
      </w:r>
      <w:r>
        <w:rPr>
          <w:rFonts w:cs="Arial"/>
          <w:b/>
          <w:spacing w:val="-2"/>
        </w:rPr>
        <w:t xml:space="preserve"> – </w:t>
      </w:r>
      <w:r w:rsidR="001E1EA4" w:rsidRPr="00341CE8">
        <w:rPr>
          <w:rFonts w:cs="Arial"/>
          <w:b/>
          <w:spacing w:val="-2"/>
        </w:rPr>
        <w:t xml:space="preserve">Limits of </w:t>
      </w:r>
      <w:r w:rsidR="00517476" w:rsidRPr="00341CE8">
        <w:rPr>
          <w:rFonts w:cs="Arial"/>
          <w:b/>
          <w:spacing w:val="-2"/>
        </w:rPr>
        <w:t>M</w:t>
      </w:r>
      <w:r w:rsidR="001E1EA4" w:rsidRPr="00341CE8">
        <w:rPr>
          <w:rFonts w:cs="Arial"/>
          <w:b/>
          <w:spacing w:val="-2"/>
        </w:rPr>
        <w:t xml:space="preserve">ainline </w:t>
      </w:r>
      <w:r w:rsidR="00517476" w:rsidRPr="00341CE8">
        <w:rPr>
          <w:rFonts w:cs="Arial"/>
          <w:b/>
          <w:spacing w:val="-2"/>
        </w:rPr>
        <w:t>O</w:t>
      </w:r>
      <w:r w:rsidR="001E1EA4" w:rsidRPr="00341CE8">
        <w:rPr>
          <w:rFonts w:cs="Arial"/>
          <w:b/>
          <w:spacing w:val="-2"/>
        </w:rPr>
        <w:t xml:space="preserve">verlay at </w:t>
      </w:r>
      <w:r w:rsidR="00517476" w:rsidRPr="00341CE8">
        <w:rPr>
          <w:rFonts w:cs="Arial"/>
          <w:b/>
          <w:spacing w:val="-2"/>
        </w:rPr>
        <w:t>I</w:t>
      </w:r>
      <w:r w:rsidR="001E1EA4" w:rsidRPr="00341CE8">
        <w:rPr>
          <w:rFonts w:cs="Arial"/>
          <w:b/>
          <w:spacing w:val="-2"/>
        </w:rPr>
        <w:t xml:space="preserve">ntersections to </w:t>
      </w:r>
      <w:r w:rsidR="00517476" w:rsidRPr="00341CE8">
        <w:rPr>
          <w:rFonts w:cs="Arial"/>
          <w:b/>
          <w:spacing w:val="-2"/>
        </w:rPr>
        <w:t>P</w:t>
      </w:r>
      <w:r w:rsidR="001E1EA4" w:rsidRPr="00341CE8">
        <w:rPr>
          <w:rFonts w:cs="Arial"/>
          <w:b/>
          <w:spacing w:val="-2"/>
        </w:rPr>
        <w:t xml:space="preserve">aved </w:t>
      </w:r>
      <w:r w:rsidR="00517476" w:rsidRPr="00341CE8">
        <w:rPr>
          <w:rFonts w:cs="Arial"/>
          <w:b/>
          <w:spacing w:val="-2"/>
        </w:rPr>
        <w:t>R</w:t>
      </w:r>
      <w:r w:rsidR="001E1EA4" w:rsidRPr="00341CE8">
        <w:rPr>
          <w:rFonts w:cs="Arial"/>
          <w:b/>
          <w:spacing w:val="-2"/>
        </w:rPr>
        <w:t>oads</w:t>
      </w:r>
    </w:p>
    <w:p w14:paraId="6FC2B82D" w14:textId="58CCC65F" w:rsidR="001E1EA4" w:rsidRPr="00D57FC4" w:rsidRDefault="001E1EA4" w:rsidP="00FF7162">
      <w:r w:rsidRPr="00D57FC4">
        <w:t xml:space="preserve">The Contractor shall overlay the intersecting paved road from the edge of pavement of the </w:t>
      </w:r>
      <w:r w:rsidRPr="00D57FC4">
        <w:rPr>
          <w:rFonts w:cs="Arial"/>
          <w:spacing w:val="-2"/>
        </w:rPr>
        <w:t>mainline roadway pavement overlay</w:t>
      </w:r>
      <w:r w:rsidRPr="00D57FC4">
        <w:t xml:space="preserve"> to a point that includes the entire radius of the intersecting paved road </w:t>
      </w:r>
      <w:r w:rsidRPr="00D57FC4">
        <w:rPr>
          <w:rFonts w:cs="Arial"/>
        </w:rPr>
        <w:t xml:space="preserve">according to </w:t>
      </w:r>
      <w:r w:rsidR="002B21A0">
        <w:rPr>
          <w:rFonts w:cs="Arial"/>
        </w:rPr>
        <w:t>Figure</w:t>
      </w:r>
      <w:r w:rsidR="0033541E">
        <w:rPr>
          <w:rFonts w:cs="Arial"/>
        </w:rPr>
        <w:t xml:space="preserve"> III-10</w:t>
      </w:r>
      <w:r w:rsidRPr="00D57FC4">
        <w:t xml:space="preserve">. This distance from the edge of pavement of the </w:t>
      </w:r>
      <w:r w:rsidRPr="00D57FC4">
        <w:rPr>
          <w:rFonts w:cs="Arial"/>
          <w:spacing w:val="-2"/>
        </w:rPr>
        <w:t>mainline roadway pavement overlay</w:t>
      </w:r>
      <w:r w:rsidRPr="00D57FC4">
        <w:t xml:space="preserve"> shall not exceed 50 feet measured according to </w:t>
      </w:r>
      <w:r w:rsidR="002B21A0">
        <w:t>Figure</w:t>
      </w:r>
      <w:r w:rsidR="0033541E">
        <w:t xml:space="preserve"> III-10</w:t>
      </w:r>
      <w:r w:rsidRPr="00D57FC4">
        <w:t>.</w:t>
      </w:r>
    </w:p>
    <w:p w14:paraId="29D7A9FD" w14:textId="1CCB641B" w:rsidR="001E1EA4" w:rsidRPr="00D57FC4" w:rsidRDefault="001E1EA4" w:rsidP="00FF7162">
      <w:r w:rsidRPr="00D57FC4">
        <w:t xml:space="preserve">On curb and gutter sections where planing is required for the mainline roadway overlay, planing shall also be required on the intersecting paved road area </w:t>
      </w:r>
      <w:r w:rsidR="0033541E">
        <w:t>before</w:t>
      </w:r>
      <w:r w:rsidRPr="00D57FC4">
        <w:t xml:space="preserve"> these areas </w:t>
      </w:r>
      <w:r w:rsidR="0033541E">
        <w:t>are</w:t>
      </w:r>
      <w:r w:rsidR="0033541E" w:rsidRPr="00D57FC4">
        <w:t xml:space="preserve"> </w:t>
      </w:r>
      <w:r w:rsidRPr="00D57FC4">
        <w:t>overlaid.</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0"/>
      </w:tblGrid>
      <w:tr w:rsidR="0033541E" w14:paraId="31C05764" w14:textId="77777777" w:rsidTr="0033541E">
        <w:tc>
          <w:tcPr>
            <w:tcW w:w="9350" w:type="dxa"/>
          </w:tcPr>
          <w:p w14:paraId="272EF6B4" w14:textId="11B586F7" w:rsidR="0033541E" w:rsidRDefault="002B21A0" w:rsidP="0033541E">
            <w:pPr>
              <w:spacing w:after="0"/>
              <w:jc w:val="center"/>
              <w:rPr>
                <w:rFonts w:cs="Arial"/>
                <w:b/>
              </w:rPr>
            </w:pPr>
            <w:r>
              <w:rPr>
                <w:rFonts w:cs="Arial"/>
                <w:b/>
              </w:rPr>
              <w:t>FIGURE</w:t>
            </w:r>
            <w:r w:rsidR="0033541E">
              <w:rPr>
                <w:rFonts w:cs="Arial"/>
                <w:b/>
              </w:rPr>
              <w:t xml:space="preserve"> III-</w:t>
            </w:r>
            <w:r>
              <w:rPr>
                <w:rFonts w:cs="Arial"/>
                <w:b/>
              </w:rPr>
              <w:t>10</w:t>
            </w:r>
          </w:p>
          <w:p w14:paraId="09057759" w14:textId="6AF1B4ED" w:rsidR="0033541E" w:rsidRPr="0033541E" w:rsidRDefault="0033541E" w:rsidP="0033541E">
            <w:pPr>
              <w:spacing w:after="0"/>
              <w:jc w:val="center"/>
              <w:rPr>
                <w:rFonts w:cs="Arial"/>
                <w:b/>
              </w:rPr>
            </w:pPr>
            <w:r>
              <w:rPr>
                <w:rFonts w:cs="Arial"/>
                <w:b/>
              </w:rPr>
              <w:t>Limits of Mainline Overlay at Intersections to Paved Roads</w:t>
            </w:r>
          </w:p>
        </w:tc>
      </w:tr>
      <w:tr w:rsidR="0033541E" w14:paraId="0E3EFB4A" w14:textId="77777777" w:rsidTr="0033541E">
        <w:tc>
          <w:tcPr>
            <w:tcW w:w="9350" w:type="dxa"/>
          </w:tcPr>
          <w:p w14:paraId="3AE56ACD" w14:textId="723D8481" w:rsidR="0033541E" w:rsidRDefault="0033541E" w:rsidP="0033541E">
            <w:pPr>
              <w:spacing w:after="0"/>
              <w:jc w:val="center"/>
              <w:rPr>
                <w:rFonts w:cs="Arial"/>
              </w:rPr>
            </w:pPr>
            <w:r w:rsidRPr="00D57FC4">
              <w:rPr>
                <w:rFonts w:cs="Arial"/>
                <w:bCs/>
                <w:noProof/>
              </w:rPr>
              <w:drawing>
                <wp:inline distT="0" distB="0" distL="0" distR="0" wp14:anchorId="3D113F66" wp14:editId="580B84C0">
                  <wp:extent cx="5869737" cy="5219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27234" cy="5270830"/>
                          </a:xfrm>
                          <a:prstGeom prst="rect">
                            <a:avLst/>
                          </a:prstGeom>
                          <a:noFill/>
                          <a:ln>
                            <a:noFill/>
                          </a:ln>
                        </pic:spPr>
                      </pic:pic>
                    </a:graphicData>
                  </a:graphic>
                </wp:inline>
              </w:drawing>
            </w:r>
          </w:p>
        </w:tc>
      </w:tr>
    </w:tbl>
    <w:p w14:paraId="4A7F5D06" w14:textId="77777777" w:rsidR="00B200DA" w:rsidRDefault="00B200DA" w:rsidP="00B200DA">
      <w:pPr>
        <w:spacing w:after="0"/>
        <w:rPr>
          <w:rFonts w:cs="Arial"/>
          <w:spacing w:val="-2"/>
        </w:rPr>
      </w:pPr>
    </w:p>
    <w:p w14:paraId="76DC1B36" w14:textId="0C8D2D65" w:rsidR="0033541E" w:rsidRPr="00D57FC4" w:rsidRDefault="00B200DA" w:rsidP="00FF7162">
      <w:pPr>
        <w:rPr>
          <w:rFonts w:cs="Arial"/>
        </w:rPr>
      </w:pPr>
      <w:r w:rsidRPr="00D57FC4">
        <w:rPr>
          <w:rFonts w:cs="Arial"/>
          <w:spacing w:val="-2"/>
        </w:rPr>
        <w:t>Asphalt concrete overlay pavement placed on existing paved roadway surfaces that intersects the mainline roadway pavement overlay</w:t>
      </w:r>
      <w:r w:rsidRPr="00D57FC4">
        <w:rPr>
          <w:rFonts w:cs="Arial"/>
        </w:rPr>
        <w:t xml:space="preserve"> shall be constructed using a method approved by the Engineer, which shall include the cutting </w:t>
      </w:r>
      <w:r w:rsidR="007E67DE">
        <w:rPr>
          <w:rFonts w:cs="Arial"/>
        </w:rPr>
        <w:t>back to expose the course</w:t>
      </w:r>
      <w:r w:rsidRPr="00D57FC4">
        <w:rPr>
          <w:rFonts w:cs="Arial"/>
        </w:rPr>
        <w:t xml:space="preserve">. The approved method shall provide a smooth transition </w:t>
      </w:r>
      <w:r w:rsidRPr="00D57FC4">
        <w:rPr>
          <w:rFonts w:cs="Arial"/>
        </w:rPr>
        <w:lastRenderedPageBreak/>
        <w:t>between new pavement and existing pavement. Such tie-ins shall conform to Section 315.05(c)</w:t>
      </w:r>
      <w:r w:rsidRPr="00D57FC4">
        <w:rPr>
          <w:spacing w:val="-3"/>
        </w:rPr>
        <w:t xml:space="preserve"> </w:t>
      </w:r>
      <w:r w:rsidRPr="00D57FC4">
        <w:rPr>
          <w:rFonts w:cs="Arial"/>
        </w:rPr>
        <w:t>except that all joints at tie-in locations shall be tested using a 10-foot straightedge according to Section 315.07(a).</w:t>
      </w:r>
    </w:p>
    <w:p w14:paraId="62F823D8" w14:textId="672FB3A9" w:rsidR="001E1EA4" w:rsidRPr="00D57FC4" w:rsidRDefault="00341CE8" w:rsidP="00341CE8">
      <w:pPr>
        <w:suppressAutoHyphens/>
      </w:pPr>
      <w:r>
        <w:rPr>
          <w:rFonts w:cs="Arial"/>
          <w:b/>
          <w:spacing w:val="-2"/>
        </w:rPr>
        <w:t>322.0</w:t>
      </w:r>
      <w:r w:rsidR="000C28AA">
        <w:rPr>
          <w:rFonts w:cs="Arial"/>
          <w:b/>
          <w:spacing w:val="-2"/>
        </w:rPr>
        <w:t>7</w:t>
      </w:r>
      <w:r>
        <w:rPr>
          <w:rFonts w:cs="Arial"/>
          <w:b/>
          <w:spacing w:val="-2"/>
        </w:rPr>
        <w:t xml:space="preserve"> – </w:t>
      </w:r>
      <w:r w:rsidR="001E1EA4" w:rsidRPr="00341CE8">
        <w:rPr>
          <w:rFonts w:cs="Arial"/>
          <w:b/>
          <w:spacing w:val="-2"/>
        </w:rPr>
        <w:t xml:space="preserve">Placement of </w:t>
      </w:r>
      <w:r w:rsidR="00517476" w:rsidRPr="00341CE8">
        <w:rPr>
          <w:rFonts w:cs="Arial"/>
          <w:b/>
          <w:spacing w:val="-2"/>
        </w:rPr>
        <w:t>A</w:t>
      </w:r>
      <w:r w:rsidR="001E1EA4" w:rsidRPr="00341CE8">
        <w:rPr>
          <w:rFonts w:cs="Arial"/>
          <w:b/>
          <w:spacing w:val="-2"/>
        </w:rPr>
        <w:t xml:space="preserve">sphalt </w:t>
      </w:r>
      <w:r w:rsidR="00517476" w:rsidRPr="00341CE8">
        <w:rPr>
          <w:rFonts w:cs="Arial"/>
          <w:b/>
          <w:spacing w:val="-2"/>
        </w:rPr>
        <w:t>C</w:t>
      </w:r>
      <w:r w:rsidR="001E1EA4" w:rsidRPr="00341CE8">
        <w:rPr>
          <w:rFonts w:cs="Arial"/>
          <w:b/>
          <w:spacing w:val="-2"/>
        </w:rPr>
        <w:t xml:space="preserve">oncrete </w:t>
      </w:r>
      <w:r w:rsidR="00517476" w:rsidRPr="00341CE8">
        <w:rPr>
          <w:rFonts w:cs="Arial"/>
          <w:b/>
          <w:spacing w:val="-2"/>
        </w:rPr>
        <w:t>O</w:t>
      </w:r>
      <w:r w:rsidR="001E1EA4" w:rsidRPr="00341CE8">
        <w:rPr>
          <w:rFonts w:cs="Arial"/>
          <w:b/>
          <w:spacing w:val="-2"/>
        </w:rPr>
        <w:t>verlays</w:t>
      </w:r>
    </w:p>
    <w:p w14:paraId="3640E732" w14:textId="1F132DF8" w:rsidR="009C776C" w:rsidRPr="00D57FC4" w:rsidRDefault="006F79DC" w:rsidP="00FF7162">
      <w:pPr>
        <w:suppressAutoHyphens/>
        <w:rPr>
          <w:rFonts w:cs="Arial"/>
          <w:b/>
          <w:bCs/>
        </w:rPr>
      </w:pPr>
      <w:r>
        <w:rPr>
          <w:rFonts w:cs="Arial"/>
        </w:rPr>
        <w:t xml:space="preserve">Placement of Asphalt Concrete Overlays shall conform to Section 315 and the requirements herein. </w:t>
      </w:r>
      <w:r w:rsidR="009C776C" w:rsidRPr="00D57FC4">
        <w:rPr>
          <w:rFonts w:cs="Arial"/>
        </w:rPr>
        <w:t xml:space="preserve">Where pavement planing is required it shall be performed according to </w:t>
      </w:r>
      <w:r w:rsidR="009C776C" w:rsidRPr="00D57FC4">
        <w:rPr>
          <w:rFonts w:cs="Arial"/>
          <w:spacing w:val="-3"/>
        </w:rPr>
        <w:t>Section 515</w:t>
      </w:r>
      <w:r w:rsidR="00B200DA">
        <w:rPr>
          <w:rFonts w:cs="Arial"/>
          <w:bCs/>
        </w:rPr>
        <w:t xml:space="preserve">. </w:t>
      </w:r>
      <w:r w:rsidR="009C776C" w:rsidRPr="00D57FC4">
        <w:rPr>
          <w:rFonts w:cs="Arial"/>
        </w:rPr>
        <w:t>No placement of an overlay or deck planing will be permitted on a bridge deck without the prior written approval of the District Bridge Engineer.</w:t>
      </w:r>
    </w:p>
    <w:p w14:paraId="54547FC6" w14:textId="0965B663" w:rsidR="009C776C" w:rsidRPr="00D57FC4" w:rsidRDefault="009C776C" w:rsidP="00FF7162">
      <w:pPr>
        <w:suppressAutoHyphens/>
        <w:rPr>
          <w:rFonts w:cs="Arial"/>
          <w:bCs/>
        </w:rPr>
      </w:pPr>
      <w:r w:rsidRPr="00D57FC4">
        <w:rPr>
          <w:rFonts w:cs="Arial"/>
          <w:bCs/>
        </w:rPr>
        <w:t xml:space="preserve">Limitations of operations for </w:t>
      </w:r>
      <w:r w:rsidRPr="00D57FC4">
        <w:rPr>
          <w:rFonts w:cs="Arial"/>
          <w:spacing w:val="-2"/>
        </w:rPr>
        <w:t>placing asphalt concrete overlays</w:t>
      </w:r>
      <w:r w:rsidRPr="00D57FC4">
        <w:rPr>
          <w:rFonts w:cs="Arial"/>
          <w:bCs/>
        </w:rPr>
        <w:t xml:space="preserve"> shall be according to Section 108.02, the Contract requirements, and as specified herein.</w:t>
      </w:r>
    </w:p>
    <w:p w14:paraId="24414A8C" w14:textId="3E0C59B4" w:rsidR="009C776C" w:rsidRPr="00D57FC4" w:rsidRDefault="00B200DA" w:rsidP="00FF7162">
      <w:pPr>
        <w:ind w:firstLine="18"/>
        <w:rPr>
          <w:rFonts w:cs="Arial"/>
        </w:rPr>
      </w:pPr>
      <w:r>
        <w:rPr>
          <w:rFonts w:cs="Arial"/>
        </w:rPr>
        <w:t>Before beginning</w:t>
      </w:r>
      <w:r w:rsidR="009C776C" w:rsidRPr="00D57FC4">
        <w:rPr>
          <w:rFonts w:cs="Arial"/>
        </w:rPr>
        <w:t xml:space="preserve"> paving overlay operations the Contractor shall clean </w:t>
      </w:r>
      <w:r w:rsidR="006C0162" w:rsidRPr="00D57FC4">
        <w:rPr>
          <w:rFonts w:cs="Arial"/>
        </w:rPr>
        <w:t xml:space="preserve">accumulated dust, mud, or other debris that may adversely affect the bond of the new overlay </w:t>
      </w:r>
      <w:r w:rsidR="006C0162">
        <w:rPr>
          <w:rFonts w:cs="Arial"/>
        </w:rPr>
        <w:t xml:space="preserve">from </w:t>
      </w:r>
      <w:r w:rsidR="009C776C" w:rsidRPr="00D57FC4">
        <w:rPr>
          <w:rFonts w:cs="Arial"/>
        </w:rPr>
        <w:t>the existing pavement surface to the satisfaction of the Engineer. The cost for cleaning and surface preparation shall be included in the bid price for the asphalt concrete.</w:t>
      </w:r>
    </w:p>
    <w:p w14:paraId="5BA98FE4" w14:textId="2D174E6A" w:rsidR="009C776C" w:rsidRPr="00D57FC4" w:rsidRDefault="009C776C" w:rsidP="00FF7162">
      <w:pPr>
        <w:rPr>
          <w:rFonts w:cs="Arial"/>
        </w:rPr>
      </w:pPr>
      <w:r w:rsidRPr="00D57FC4">
        <w:rPr>
          <w:rFonts w:cs="Arial"/>
        </w:rPr>
        <w:t xml:space="preserve">Sealing pavement cracks or joints and filling pavement irregularities greater than 1 inch deep using approved materials and specified procedures herein will be </w:t>
      </w:r>
      <w:r w:rsidR="00DB1260" w:rsidRPr="00D57FC4">
        <w:rPr>
          <w:rFonts w:cs="Arial"/>
        </w:rPr>
        <w:t xml:space="preserve">performed </w:t>
      </w:r>
      <w:r w:rsidRPr="00D57FC4">
        <w:rPr>
          <w:rFonts w:cs="Arial"/>
        </w:rPr>
        <w:t>by the Engineer ahead of the Contractor’s operations or included in the work performed by the Contractor. When such corrective work is performed by the Contractor, the work will be paid for as designated by the specific pay items in the Contract.</w:t>
      </w:r>
    </w:p>
    <w:p w14:paraId="4D36B06A" w14:textId="2FAE3071" w:rsidR="009C776C" w:rsidRPr="00D57FC4" w:rsidRDefault="009C776C" w:rsidP="00FF7162">
      <w:pPr>
        <w:rPr>
          <w:rFonts w:cs="Arial"/>
          <w:spacing w:val="-2"/>
        </w:rPr>
      </w:pPr>
      <w:r w:rsidRPr="00D57FC4">
        <w:rPr>
          <w:rFonts w:cs="Arial"/>
        </w:rPr>
        <w:t xml:space="preserve">The Contractor shall remove thermoplastic and tape pavement markings and raised pavement markers </w:t>
      </w:r>
      <w:r w:rsidR="006C0162">
        <w:rPr>
          <w:rFonts w:cs="Arial"/>
        </w:rPr>
        <w:t>before</w:t>
      </w:r>
      <w:r w:rsidRPr="00D57FC4">
        <w:rPr>
          <w:rFonts w:cs="Arial"/>
        </w:rPr>
        <w:t xml:space="preserve"> performing paving overlay operations. T</w:t>
      </w:r>
      <w:r w:rsidRPr="00D57FC4">
        <w:t xml:space="preserve">hermoplastic and tape pavement markings shall be </w:t>
      </w:r>
      <w:r w:rsidR="00636245">
        <w:t xml:space="preserve">at least </w:t>
      </w:r>
      <w:r w:rsidRPr="00D57FC4">
        <w:t xml:space="preserve">90 percent </w:t>
      </w:r>
      <w:r w:rsidR="00636245">
        <w:t>eradicated</w:t>
      </w:r>
      <w:r w:rsidRPr="00D57FC4">
        <w:t xml:space="preserve"> so as not to interfere with bonding of pavement overlay or the transfer of the existing marking thickness up through the overlay. </w:t>
      </w:r>
      <w:r w:rsidRPr="00D57FC4">
        <w:rPr>
          <w:rFonts w:cs="Arial"/>
          <w:spacing w:val="-2"/>
        </w:rPr>
        <w:t xml:space="preserve">This work shall be performed </w:t>
      </w:r>
      <w:r w:rsidR="005102D9">
        <w:rPr>
          <w:rFonts w:cs="Arial"/>
          <w:spacing w:val="-2"/>
        </w:rPr>
        <w:t xml:space="preserve">in </w:t>
      </w:r>
      <w:r w:rsidRPr="00D57FC4">
        <w:rPr>
          <w:rFonts w:cs="Arial"/>
          <w:spacing w:val="-2"/>
        </w:rPr>
        <w:t>accord</w:t>
      </w:r>
      <w:r w:rsidR="005102D9">
        <w:rPr>
          <w:rFonts w:cs="Arial"/>
          <w:spacing w:val="-2"/>
        </w:rPr>
        <w:t>ance with</w:t>
      </w:r>
      <w:r w:rsidRPr="00D57FC4">
        <w:rPr>
          <w:rFonts w:cs="Arial"/>
          <w:spacing w:val="-2"/>
        </w:rPr>
        <w:t xml:space="preserve"> Section</w:t>
      </w:r>
      <w:r w:rsidR="005102D9">
        <w:rPr>
          <w:rFonts w:cs="Arial"/>
          <w:spacing w:val="-2"/>
        </w:rPr>
        <w:t>s</w:t>
      </w:r>
      <w:r w:rsidRPr="00D57FC4">
        <w:rPr>
          <w:rFonts w:cs="Arial"/>
          <w:spacing w:val="-2"/>
        </w:rPr>
        <w:t xml:space="preserve"> 512 and 704 except as otherwise permitted herein.</w:t>
      </w:r>
    </w:p>
    <w:p w14:paraId="084CE444" w14:textId="44CF52E7" w:rsidR="009C776C" w:rsidRPr="00D57FC4" w:rsidRDefault="009C776C" w:rsidP="00FF7162">
      <w:pPr>
        <w:rPr>
          <w:rFonts w:cs="Arial"/>
        </w:rPr>
      </w:pPr>
      <w:r w:rsidRPr="00D57FC4">
        <w:rPr>
          <w:rFonts w:cs="Arial"/>
        </w:rPr>
        <w:t xml:space="preserve">The Contractor shall protect and reference utility structures </w:t>
      </w:r>
      <w:r w:rsidR="005102D9">
        <w:rPr>
          <w:rFonts w:cs="Arial"/>
        </w:rPr>
        <w:t>before</w:t>
      </w:r>
      <w:r w:rsidRPr="00D57FC4">
        <w:rPr>
          <w:rFonts w:cs="Arial"/>
        </w:rPr>
        <w:t xml:space="preserve"> paving in order to locate or adjust these structures, if necessary, after paving operations are completed. The protection and referencing of utility structures shall be at no cost to the Department.</w:t>
      </w:r>
    </w:p>
    <w:p w14:paraId="3E1A80EF" w14:textId="7B22D242" w:rsidR="009C776C" w:rsidRPr="00D57FC4" w:rsidRDefault="009C776C" w:rsidP="00FF7162">
      <w:pPr>
        <w:rPr>
          <w:rFonts w:cs="Arial"/>
        </w:rPr>
      </w:pPr>
      <w:r w:rsidRPr="00D57FC4">
        <w:rPr>
          <w:rFonts w:cs="Arial"/>
        </w:rPr>
        <w:t>Temporary transverse pavement-wedge tie-ins shall be constructed where pavement overlay operations are temporarily halted as allowed or required herein, in Section 315, elsewhere in the Contract, or by the Engineer. Each temporary tie-in shall be no less than 3 feet in length for every inch of depth of overlaid pavement and shall consist</w:t>
      </w:r>
      <w:r w:rsidRPr="00D57FC4">
        <w:t xml:space="preserve"> of a mix that is suitable as a surface mix asphalt </w:t>
      </w:r>
      <w:r w:rsidRPr="00D57FC4">
        <w:rPr>
          <w:rFonts w:cs="Arial"/>
        </w:rPr>
        <w:t>to provide a smooth transition between the installed overlay and existing pavement or bridge deck. Such temporary tie-ins shall be constructed</w:t>
      </w:r>
      <w:r w:rsidRPr="00D57FC4">
        <w:t xml:space="preserve"> </w:t>
      </w:r>
      <w:r w:rsidR="005102D9">
        <w:t>before</w:t>
      </w:r>
      <w:r w:rsidRPr="00D57FC4">
        <w:t xml:space="preserve"> the </w:t>
      </w:r>
      <w:r w:rsidRPr="00D57FC4">
        <w:rPr>
          <w:rFonts w:cs="Arial"/>
        </w:rPr>
        <w:t>overlaid pavement</w:t>
      </w:r>
      <w:r w:rsidRPr="00D57FC4">
        <w:t xml:space="preserve"> </w:t>
      </w:r>
      <w:r w:rsidR="005102D9">
        <w:t>is</w:t>
      </w:r>
      <w:r w:rsidR="005102D9" w:rsidRPr="00D57FC4">
        <w:t xml:space="preserve"> </w:t>
      </w:r>
      <w:r w:rsidRPr="00D57FC4">
        <w:t>opened to traffic.</w:t>
      </w:r>
    </w:p>
    <w:p w14:paraId="07505997" w14:textId="08F0986C" w:rsidR="009C776C" w:rsidRPr="00D57FC4" w:rsidRDefault="009C776C" w:rsidP="00FF7162">
      <w:pPr>
        <w:rPr>
          <w:b/>
          <w:noProof/>
        </w:rPr>
      </w:pPr>
      <w:r w:rsidRPr="00D57FC4">
        <w:rPr>
          <w:rFonts w:cs="Arial"/>
        </w:rPr>
        <w:t xml:space="preserve">Final transverse pavement tie-ins shall be constructed to provide a smooth transition between newly overlaid pavement and existing pavements, bridge decks, and existing pavement underneath bridge overpasses. Such tie-ins shall conform to </w:t>
      </w:r>
      <w:r w:rsidRPr="00D57FC4">
        <w:t>Standard Drawing ACOT-1</w:t>
      </w:r>
      <w:r w:rsidRPr="00D57FC4">
        <w:rPr>
          <w:rFonts w:cs="Arial"/>
        </w:rPr>
        <w:t xml:space="preserve"> or Section 315.05(c)</w:t>
      </w:r>
      <w:r w:rsidRPr="00D57FC4">
        <w:rPr>
          <w:spacing w:val="-3"/>
        </w:rPr>
        <w:t xml:space="preserve"> as applicable, </w:t>
      </w:r>
      <w:r w:rsidRPr="00D57FC4">
        <w:rPr>
          <w:rFonts w:cs="Arial"/>
        </w:rPr>
        <w:t xml:space="preserve">except that all joints at tie-in locations shall be tested using a 10-foot straightedge </w:t>
      </w:r>
      <w:r w:rsidR="00D85631">
        <w:rPr>
          <w:rFonts w:cs="Arial"/>
        </w:rPr>
        <w:t xml:space="preserve">in </w:t>
      </w:r>
      <w:r w:rsidRPr="00D57FC4">
        <w:rPr>
          <w:rFonts w:cs="Arial"/>
        </w:rPr>
        <w:t>accord</w:t>
      </w:r>
      <w:r w:rsidR="00D85631">
        <w:rPr>
          <w:rFonts w:cs="Arial"/>
        </w:rPr>
        <w:t>ance</w:t>
      </w:r>
      <w:r w:rsidRPr="00D57FC4">
        <w:rPr>
          <w:rFonts w:cs="Arial"/>
        </w:rPr>
        <w:t xml:space="preserve"> </w:t>
      </w:r>
      <w:r w:rsidR="00D85631">
        <w:rPr>
          <w:rFonts w:cs="Arial"/>
        </w:rPr>
        <w:t>with</w:t>
      </w:r>
      <w:r w:rsidRPr="00D57FC4">
        <w:rPr>
          <w:rFonts w:cs="Arial"/>
        </w:rPr>
        <w:t xml:space="preserve"> Section 315.07(a). When planing is necessary at tie-ins to existing pavement or bridge decks to obtain the required overlay depth specified in the Contract</w:t>
      </w:r>
      <w:r w:rsidR="005102D9">
        <w:rPr>
          <w:rFonts w:cs="Arial"/>
        </w:rPr>
        <w:t>,</w:t>
      </w:r>
      <w:r w:rsidRPr="00D57FC4">
        <w:rPr>
          <w:rFonts w:cs="Arial"/>
        </w:rPr>
        <w:t xml:space="preserve"> the existing pavement shall be planed according to the ACOT-1 Standard or the requirements herein.</w:t>
      </w:r>
    </w:p>
    <w:p w14:paraId="2CB06DDD" w14:textId="4DDE0C6E" w:rsidR="009C776C" w:rsidRPr="00D57FC4" w:rsidRDefault="009C776C" w:rsidP="00FF7162">
      <w:r w:rsidRPr="00D57FC4">
        <w:t xml:space="preserve">No pavement overlay shall decrease the vertical clearance under a bridge. In situations where the pavement under the overpass cannot be planed in direct proportion to the overlay to be placed, the new pavement is to be tied down to the existing pavement under the overpass </w:t>
      </w:r>
      <w:r w:rsidR="005102D9">
        <w:t>at least</w:t>
      </w:r>
      <w:r w:rsidRPr="00D57FC4">
        <w:t xml:space="preserve"> 75 feet from the outer edges of the bridge overpass according to Standard Drawing ACOT-1.</w:t>
      </w:r>
    </w:p>
    <w:p w14:paraId="7354BB2E" w14:textId="591D0F2E" w:rsidR="009C776C" w:rsidRPr="00D57FC4" w:rsidRDefault="009C776C" w:rsidP="00FF7162">
      <w:pPr>
        <w:suppressAutoHyphens/>
      </w:pPr>
      <w:r w:rsidRPr="00D57FC4">
        <w:rPr>
          <w:rFonts w:cs="Arial"/>
          <w:bCs/>
        </w:rPr>
        <w:lastRenderedPageBreak/>
        <w:t>The ACOT-1 Standard for asphalt concrete overlay transitions shall apply when t</w:t>
      </w:r>
      <w:r w:rsidRPr="00D57FC4">
        <w:t>here is at least 1 inch of grade change between the finished asphalt concrete overlay surface and the existing pavement surface and where any of the following conditions exist:</w:t>
      </w:r>
    </w:p>
    <w:p w14:paraId="0381A4A9" w14:textId="04BADDE3" w:rsidR="009C776C" w:rsidRPr="00D57FC4" w:rsidRDefault="009C776C" w:rsidP="005102D9">
      <w:pPr>
        <w:pStyle w:val="ListParagraph"/>
        <w:numPr>
          <w:ilvl w:val="0"/>
          <w:numId w:val="14"/>
        </w:numPr>
        <w:spacing w:after="0"/>
        <w:ind w:left="360"/>
      </w:pPr>
      <w:r w:rsidRPr="00D57FC4">
        <w:t xml:space="preserve">Bridge decks or bridge overpasses are located within the project site to receive the overlay. </w:t>
      </w:r>
    </w:p>
    <w:p w14:paraId="6CF46EE2" w14:textId="1B529BC7" w:rsidR="009C776C" w:rsidRPr="00D57FC4" w:rsidRDefault="009C776C" w:rsidP="005102D9">
      <w:pPr>
        <w:pStyle w:val="ListParagraph"/>
        <w:numPr>
          <w:ilvl w:val="0"/>
          <w:numId w:val="14"/>
        </w:numPr>
        <w:spacing w:after="0"/>
        <w:ind w:left="360"/>
      </w:pPr>
      <w:r w:rsidRPr="00D57FC4">
        <w:t>The Contractor has to tie-in the top course of asphalt concrete overlay to an existing hydraulic cement concrete pavement surface.</w:t>
      </w:r>
    </w:p>
    <w:p w14:paraId="01AF7779" w14:textId="061CC9BF" w:rsidR="009C776C" w:rsidRPr="00D57FC4" w:rsidRDefault="009C776C" w:rsidP="005102D9">
      <w:pPr>
        <w:pStyle w:val="ListParagraph"/>
        <w:numPr>
          <w:ilvl w:val="0"/>
          <w:numId w:val="14"/>
        </w:numPr>
        <w:ind w:left="360"/>
      </w:pPr>
      <w:r w:rsidRPr="00D57FC4">
        <w:t>The Contractor has to tie-in the top course of the asphalt concrete overlay to an existing asphalt concrete pavement surface and planing is included in the Contract as pay item.</w:t>
      </w:r>
    </w:p>
    <w:p w14:paraId="2CA2E5A0" w14:textId="6D6F7B5F" w:rsidR="009C776C" w:rsidRPr="00D57FC4" w:rsidRDefault="009C776C" w:rsidP="00FF7162">
      <w:pPr>
        <w:suppressAutoHyphens/>
      </w:pPr>
      <w:r w:rsidRPr="00D57FC4">
        <w:t>When tying in the top course of the asphalt concrete overlay to an existing asphalt concrete pavement surface and there is no pay item in the Contract for planing, the asphalt concrete overlay tie-in shall conform to Section 315.07(a).</w:t>
      </w:r>
    </w:p>
    <w:p w14:paraId="16154959" w14:textId="78105C89" w:rsidR="009C776C" w:rsidRDefault="00EE6C3A" w:rsidP="00FF7162">
      <w:pPr>
        <w:rPr>
          <w:rFonts w:ascii="Times New Roman" w:hAnsi="Times New Roman"/>
          <w:sz w:val="24"/>
          <w:szCs w:val="24"/>
        </w:rPr>
      </w:pPr>
      <w:r w:rsidRPr="00D57FC4">
        <w:rPr>
          <w:rFonts w:cs="Arial"/>
        </w:rPr>
        <w:t>Rideability pay adjustments will not apply to the first</w:t>
      </w:r>
      <w:r w:rsidR="009C776C" w:rsidRPr="00D57FC4">
        <w:rPr>
          <w:rFonts w:cs="Arial"/>
        </w:rPr>
        <w:t xml:space="preserve"> 105 feet (0.02 of a mile) measured from the line of the tie-in</w:t>
      </w:r>
      <w:r w:rsidR="009C776C" w:rsidRPr="00D57FC4">
        <w:rPr>
          <w:rFonts w:ascii="Times New Roman" w:hAnsi="Times New Roman"/>
          <w:sz w:val="24"/>
          <w:szCs w:val="24"/>
        </w:rPr>
        <w:t>.</w:t>
      </w:r>
    </w:p>
    <w:p w14:paraId="4C31640C" w14:textId="15E631C2" w:rsidR="00A95374" w:rsidRDefault="00A95374" w:rsidP="00FF7162">
      <w:pPr>
        <w:rPr>
          <w:rFonts w:cs="Arial"/>
        </w:rPr>
      </w:pPr>
      <w:r>
        <w:rPr>
          <w:rFonts w:cs="Arial"/>
        </w:rPr>
        <w:t>If</w:t>
      </w:r>
      <w:r w:rsidRPr="00D57FC4">
        <w:rPr>
          <w:rFonts w:cs="Arial"/>
        </w:rPr>
        <w:t xml:space="preserve"> an emergency or an unforeseen circumstance such as equipment failure or breakdown occurs during the Contractor’s operations that prevents the Contractor from squaring up the overlaid surface on adjacent lanes </w:t>
      </w:r>
      <w:r>
        <w:rPr>
          <w:rFonts w:cs="Arial"/>
        </w:rPr>
        <w:t>before</w:t>
      </w:r>
      <w:r w:rsidRPr="00D57FC4">
        <w:rPr>
          <w:rFonts w:cs="Arial"/>
        </w:rPr>
        <w:t xml:space="preserve"> a weekend, a holiday or a temporary shutdown, any additional signage, traffic control devices, or markings or markers required to protect the traveling public shall be provided at the Contractor’s expense.</w:t>
      </w:r>
    </w:p>
    <w:p w14:paraId="46A85100" w14:textId="15EFEFE8" w:rsidR="00A95374" w:rsidRPr="00D57FC4" w:rsidRDefault="00A95374" w:rsidP="00FF7162">
      <w:pPr>
        <w:rPr>
          <w:rFonts w:ascii="Times New Roman" w:hAnsi="Times New Roman"/>
          <w:sz w:val="24"/>
          <w:szCs w:val="24"/>
        </w:rPr>
      </w:pPr>
      <w:r w:rsidRPr="00D57FC4">
        <w:rPr>
          <w:rFonts w:cs="Arial"/>
        </w:rPr>
        <w:t>The Contractor shall ensure positive drainage is provided for all overlaid surfaces according to Section 315.05(c).</w:t>
      </w:r>
    </w:p>
    <w:p w14:paraId="408BEC49" w14:textId="77777777" w:rsidR="009C776C" w:rsidRPr="00D85631" w:rsidRDefault="009C776C" w:rsidP="00D85631">
      <w:pPr>
        <w:pStyle w:val="ListParagraph"/>
        <w:numPr>
          <w:ilvl w:val="0"/>
          <w:numId w:val="15"/>
        </w:numPr>
        <w:tabs>
          <w:tab w:val="left" w:pos="1080"/>
          <w:tab w:val="left" w:pos="1440"/>
        </w:tabs>
        <w:rPr>
          <w:rFonts w:cs="Arial"/>
          <w:b/>
          <w:bCs/>
        </w:rPr>
      </w:pPr>
      <w:r w:rsidRPr="00D85631">
        <w:rPr>
          <w:b/>
        </w:rPr>
        <w:t>Roadways with Posted Speed Limit of 55 Mph or Greater</w:t>
      </w:r>
    </w:p>
    <w:p w14:paraId="08355BB8" w14:textId="48CE3947" w:rsidR="009C776C" w:rsidRPr="00D57FC4" w:rsidRDefault="009C776C" w:rsidP="00D85631">
      <w:pPr>
        <w:tabs>
          <w:tab w:val="left" w:pos="1080"/>
        </w:tabs>
        <w:ind w:left="360"/>
        <w:rPr>
          <w:rFonts w:cs="Arial"/>
        </w:rPr>
      </w:pPr>
      <w:r w:rsidRPr="00D57FC4">
        <w:rPr>
          <w:rFonts w:cs="Arial"/>
        </w:rPr>
        <w:t xml:space="preserve">The Contractor shall install asphalt concrete overlays to the depths specified for the specific routes identified in the Contract. Where asphalt concrete is being overlaid by 2 inches or less on roadways carrying traffic, the Contractor shall have the option of squaring up the overlay operation at the end of each workday or squaring up all travel lanes, excluding shoulders, before the weekend. Shoulders shall be squared up within 48 hours after the weekend unless required sooner elsewhere in the Contract, and </w:t>
      </w:r>
      <w:r w:rsidR="00D85631">
        <w:rPr>
          <w:rFonts w:cs="Arial"/>
        </w:rPr>
        <w:t>before</w:t>
      </w:r>
      <w:r w:rsidRPr="00D57FC4">
        <w:rPr>
          <w:rFonts w:cs="Arial"/>
        </w:rPr>
        <w:t xml:space="preserve"> continuing mainline paving. All lanes including shoulders must be squared up before holidays or any temporary shutdowns.</w:t>
      </w:r>
    </w:p>
    <w:p w14:paraId="30D29E33" w14:textId="2A782F69" w:rsidR="009C776C" w:rsidRPr="00D57FC4" w:rsidRDefault="009C776C" w:rsidP="00D85631">
      <w:pPr>
        <w:tabs>
          <w:tab w:val="left" w:pos="1080"/>
        </w:tabs>
        <w:ind w:left="360"/>
        <w:rPr>
          <w:rFonts w:cs="Arial"/>
        </w:rPr>
      </w:pPr>
      <w:r w:rsidRPr="00D57FC4">
        <w:rPr>
          <w:rFonts w:cs="Arial"/>
        </w:rPr>
        <w:t>Where overlays of more than 2 inches are being placed, the Contractor must square up the overlay operation at the end of each workday. This requirement shall apply to travel lanes and shoulders.</w:t>
      </w:r>
    </w:p>
    <w:p w14:paraId="316A5CA7" w14:textId="56A01EC5" w:rsidR="009C776C" w:rsidRPr="00D57FC4" w:rsidRDefault="009C776C" w:rsidP="00D85631">
      <w:pPr>
        <w:tabs>
          <w:tab w:val="left" w:pos="1080"/>
        </w:tabs>
        <w:ind w:left="360"/>
        <w:rPr>
          <w:rFonts w:cs="Arial"/>
        </w:rPr>
      </w:pPr>
      <w:r w:rsidRPr="00D57FC4">
        <w:rPr>
          <w:rFonts w:cs="Arial"/>
        </w:rPr>
        <w:t xml:space="preserve">Asphalt concrete pavement overlay operations shall be performed in only one travel lane at a time. Under no circumstance will the Contractor be </w:t>
      </w:r>
      <w:r w:rsidR="00D85631">
        <w:rPr>
          <w:rFonts w:cs="Arial"/>
        </w:rPr>
        <w:t>allowed</w:t>
      </w:r>
      <w:r w:rsidR="00D85631" w:rsidRPr="00D57FC4">
        <w:rPr>
          <w:rFonts w:cs="Arial"/>
        </w:rPr>
        <w:t xml:space="preserve"> </w:t>
      </w:r>
      <w:r w:rsidRPr="00D57FC4">
        <w:rPr>
          <w:rFonts w:cs="Arial"/>
        </w:rPr>
        <w:t>to overlay a portion of the width of a travel lane, ramp</w:t>
      </w:r>
      <w:r w:rsidR="00D85631">
        <w:rPr>
          <w:rFonts w:cs="Arial"/>
        </w:rPr>
        <w:t>,</w:t>
      </w:r>
      <w:r w:rsidRPr="00D57FC4">
        <w:rPr>
          <w:rFonts w:cs="Arial"/>
        </w:rPr>
        <w:t xml:space="preserve"> or loop and leave it exposed to traffic.</w:t>
      </w:r>
    </w:p>
    <w:p w14:paraId="0D154E76" w14:textId="56C09001" w:rsidR="009C776C" w:rsidRPr="00D57FC4" w:rsidRDefault="009C776C" w:rsidP="00D85631">
      <w:pPr>
        <w:tabs>
          <w:tab w:val="left" w:pos="1080"/>
        </w:tabs>
        <w:ind w:left="360"/>
        <w:rPr>
          <w:rFonts w:cs="Arial"/>
        </w:rPr>
      </w:pPr>
      <w:r w:rsidRPr="00D57FC4">
        <w:rPr>
          <w:rFonts w:cs="Arial"/>
        </w:rPr>
        <w:t xml:space="preserve">Where uneven pavement joints exist either transversely or longitudinally at the edges of travel lanes due to the overlay operations, the Contractor shall provide advance warning signage and traffic control devices for the scope of the overlay operation the Contractor is performing according to the details provided in the Contract. The cost for the advance warning devices and signage shall be included in the cost of other appropriate items. Temporary pavement markings and markers required as a result of staging such operations will be measured and paid for according to </w:t>
      </w:r>
      <w:r w:rsidR="008D03B8" w:rsidRPr="00D57FC4">
        <w:t xml:space="preserve">Section </w:t>
      </w:r>
      <w:r w:rsidR="00636245">
        <w:t xml:space="preserve">512 and </w:t>
      </w:r>
      <w:r w:rsidR="008D03B8" w:rsidRPr="00D57FC4">
        <w:t>704</w:t>
      </w:r>
      <w:r w:rsidR="008D03B8" w:rsidRPr="00D57FC4">
        <w:rPr>
          <w:b/>
          <w:i/>
        </w:rPr>
        <w:t>.</w:t>
      </w:r>
    </w:p>
    <w:p w14:paraId="4B9E0461" w14:textId="3461536D" w:rsidR="009C776C" w:rsidRPr="00D57FC4" w:rsidRDefault="009C776C" w:rsidP="00D85631">
      <w:pPr>
        <w:ind w:left="360"/>
        <w:rPr>
          <w:rFonts w:cs="Arial"/>
        </w:rPr>
      </w:pPr>
      <w:r w:rsidRPr="00D57FC4">
        <w:rPr>
          <w:rFonts w:cs="Arial"/>
        </w:rPr>
        <w:t xml:space="preserve">Ramps, exits, and turn lanes are to be paved in such a manner that a longitudinal joint with a surface elevation of 1 inch or more between the existing pavement and the overlay (where the overlay is the higher of the two elevations) will not be left for vehicles to cross within the posted speed limits in a “run-on” situation. Ramps, exits, and turn lanes are to be paved to the extent that the joint crossed by traffic </w:t>
      </w:r>
      <w:r w:rsidRPr="00D57FC4">
        <w:rPr>
          <w:rFonts w:cs="Arial"/>
        </w:rPr>
        <w:lastRenderedPageBreak/>
        <w:t>is traversed at an angle close to 90 degrees (perpendicular), or the ramp, exit and turn lane shall be squared up with the adjacent mainline lane at the time of installation.</w:t>
      </w:r>
    </w:p>
    <w:p w14:paraId="09358661" w14:textId="2F12B300" w:rsidR="009C776C" w:rsidRPr="00D57FC4" w:rsidRDefault="009C776C" w:rsidP="00D85631">
      <w:pPr>
        <w:ind w:left="360"/>
        <w:rPr>
          <w:rFonts w:cs="Arial"/>
        </w:rPr>
      </w:pPr>
      <w:r w:rsidRPr="00D57FC4">
        <w:rPr>
          <w:rFonts w:cs="Arial"/>
        </w:rPr>
        <w:t>Only approved mixes that have been verified according to Section 211.03(f)</w:t>
      </w:r>
      <w:r w:rsidRPr="00D57FC4">
        <w:rPr>
          <w:rFonts w:cs="Arial"/>
          <w:spacing w:val="-3"/>
        </w:rPr>
        <w:t xml:space="preserve"> </w:t>
      </w:r>
      <w:r w:rsidRPr="00D57FC4">
        <w:rPr>
          <w:rFonts w:cs="Arial"/>
        </w:rPr>
        <w:t>and have met the requirement for roller pattern density shall be placed on limited access roadways.</w:t>
      </w:r>
    </w:p>
    <w:p w14:paraId="00ECFF80" w14:textId="77777777" w:rsidR="009C776C" w:rsidRPr="00A969B2" w:rsidRDefault="009C776C" w:rsidP="00A969B2">
      <w:pPr>
        <w:pStyle w:val="ListParagraph"/>
        <w:numPr>
          <w:ilvl w:val="0"/>
          <w:numId w:val="15"/>
        </w:numPr>
        <w:rPr>
          <w:rFonts w:cs="Arial"/>
          <w:b/>
          <w:bCs/>
        </w:rPr>
      </w:pPr>
      <w:r w:rsidRPr="00A969B2">
        <w:rPr>
          <w:rFonts w:cs="Arial"/>
          <w:b/>
          <w:bCs/>
        </w:rPr>
        <w:t>All Other Roadways</w:t>
      </w:r>
    </w:p>
    <w:p w14:paraId="2627E99D" w14:textId="13DAAD26" w:rsidR="009C776C" w:rsidRPr="00D57FC4" w:rsidRDefault="009C776C" w:rsidP="00A969B2">
      <w:pPr>
        <w:ind w:left="360"/>
        <w:rPr>
          <w:rFonts w:cs="Arial"/>
        </w:rPr>
      </w:pPr>
      <w:r w:rsidRPr="00D57FC4">
        <w:rPr>
          <w:rFonts w:cs="Arial"/>
        </w:rPr>
        <w:t>Where asphalt concrete is being overlaid to a height of 2 inches or less on roadways carrying traffic, the Contractor shall have the option of squaring up the overlay operation at the end of each workday or squaring up all lanes including shoulders at least once every 4 consecutive workdays, excluding weekends. All lanes including shoulders must be squared up before weekends, holidays, or any temporary shutdowns.</w:t>
      </w:r>
    </w:p>
    <w:p w14:paraId="1EBA1E3D" w14:textId="47314ED7" w:rsidR="009C776C" w:rsidRPr="00D57FC4" w:rsidRDefault="009C776C" w:rsidP="00A969B2">
      <w:pPr>
        <w:ind w:left="360"/>
        <w:rPr>
          <w:rFonts w:cs="Arial"/>
        </w:rPr>
      </w:pPr>
      <w:r w:rsidRPr="00D57FC4">
        <w:rPr>
          <w:rFonts w:cs="Arial"/>
        </w:rPr>
        <w:t>Where overlays of more than 2 inches are being placed on roadways carrying traffic the Contractor shall square up the overlay operation at the end of each workday. This requirement shall apply to travel lanes and shoulders.</w:t>
      </w:r>
    </w:p>
    <w:p w14:paraId="1BA777FB" w14:textId="28FB053E" w:rsidR="009C776C" w:rsidRPr="00D57FC4" w:rsidRDefault="009C776C" w:rsidP="00A969B2">
      <w:pPr>
        <w:ind w:left="360"/>
        <w:rPr>
          <w:rFonts w:cs="Arial"/>
        </w:rPr>
      </w:pPr>
      <w:r w:rsidRPr="00D57FC4">
        <w:rPr>
          <w:rFonts w:cs="Arial"/>
        </w:rPr>
        <w:t xml:space="preserve">Asphalt concrete pavement overlay operations shall be performed in only one travel lane at a time. Under no circumstance will the Contractor be </w:t>
      </w:r>
      <w:r w:rsidR="00A969B2">
        <w:rPr>
          <w:rFonts w:cs="Arial"/>
        </w:rPr>
        <w:t>allowed</w:t>
      </w:r>
      <w:r w:rsidR="00A969B2" w:rsidRPr="00D57FC4">
        <w:rPr>
          <w:rFonts w:cs="Arial"/>
        </w:rPr>
        <w:t xml:space="preserve"> </w:t>
      </w:r>
      <w:r w:rsidRPr="00D57FC4">
        <w:rPr>
          <w:rFonts w:cs="Arial"/>
        </w:rPr>
        <w:t>to overlay a portion of the width of a travel lane, ramp</w:t>
      </w:r>
      <w:r w:rsidR="00A969B2">
        <w:rPr>
          <w:rFonts w:cs="Arial"/>
        </w:rPr>
        <w:t>,</w:t>
      </w:r>
      <w:r w:rsidRPr="00D57FC4">
        <w:rPr>
          <w:rFonts w:cs="Arial"/>
        </w:rPr>
        <w:t xml:space="preserve"> or loop and leave it overnight.</w:t>
      </w:r>
    </w:p>
    <w:p w14:paraId="1B19D0BA" w14:textId="77777777" w:rsidR="009C776C" w:rsidRPr="00D57FC4" w:rsidRDefault="009C776C" w:rsidP="00A969B2">
      <w:pPr>
        <w:ind w:left="360"/>
        <w:rPr>
          <w:rFonts w:cs="Arial"/>
        </w:rPr>
      </w:pPr>
      <w:r w:rsidRPr="00D57FC4">
        <w:rPr>
          <w:rFonts w:cs="Arial"/>
        </w:rPr>
        <w:t>Where uneven pavement joints exist either transversely or longitudinally at the edges of travel lanes due to the overlay operations, the Contractor shall provide advance warning signage and traffic control devices at his expense according to the details provided in the Contract for the scope of overlay operation he is performing.</w:t>
      </w:r>
    </w:p>
    <w:p w14:paraId="7DBE1F2D" w14:textId="27AC3BB7" w:rsidR="00C71585" w:rsidRPr="00341CE8" w:rsidRDefault="00341CE8" w:rsidP="00341CE8">
      <w:pPr>
        <w:suppressAutoHyphens/>
        <w:rPr>
          <w:rFonts w:cs="Arial"/>
          <w:b/>
          <w:spacing w:val="-2"/>
        </w:rPr>
      </w:pPr>
      <w:r>
        <w:rPr>
          <w:rFonts w:cs="Arial"/>
          <w:b/>
          <w:spacing w:val="-2"/>
        </w:rPr>
        <w:t>322.0</w:t>
      </w:r>
      <w:r w:rsidR="000C28AA">
        <w:rPr>
          <w:rFonts w:cs="Arial"/>
          <w:b/>
          <w:spacing w:val="-2"/>
        </w:rPr>
        <w:t>8</w:t>
      </w:r>
      <w:r>
        <w:rPr>
          <w:rFonts w:cs="Arial"/>
          <w:b/>
          <w:spacing w:val="-2"/>
        </w:rPr>
        <w:t xml:space="preserve"> – </w:t>
      </w:r>
      <w:r w:rsidR="00C71585" w:rsidRPr="00341CE8">
        <w:rPr>
          <w:rFonts w:cs="Arial"/>
          <w:b/>
          <w:spacing w:val="-2"/>
        </w:rPr>
        <w:t>M</w:t>
      </w:r>
      <w:r w:rsidR="003B5024" w:rsidRPr="00341CE8">
        <w:rPr>
          <w:rFonts w:cs="Arial"/>
          <w:b/>
          <w:spacing w:val="-2"/>
        </w:rPr>
        <w:t>easurement</w:t>
      </w:r>
      <w:r w:rsidR="00C71585" w:rsidRPr="00341CE8">
        <w:rPr>
          <w:rFonts w:cs="Arial"/>
          <w:b/>
          <w:spacing w:val="-2"/>
        </w:rPr>
        <w:t xml:space="preserve"> </w:t>
      </w:r>
      <w:r w:rsidR="003B5024" w:rsidRPr="00341CE8">
        <w:rPr>
          <w:rFonts w:cs="Arial"/>
          <w:b/>
          <w:spacing w:val="-2"/>
        </w:rPr>
        <w:t>and</w:t>
      </w:r>
      <w:r w:rsidR="00C71585" w:rsidRPr="00341CE8">
        <w:rPr>
          <w:rFonts w:cs="Arial"/>
          <w:b/>
          <w:spacing w:val="-2"/>
        </w:rPr>
        <w:t xml:space="preserve"> P</w:t>
      </w:r>
      <w:r w:rsidR="003B5024" w:rsidRPr="00341CE8">
        <w:rPr>
          <w:rFonts w:cs="Arial"/>
          <w:b/>
          <w:spacing w:val="-2"/>
        </w:rPr>
        <w:t>ayment</w:t>
      </w:r>
    </w:p>
    <w:p w14:paraId="17F32CAA" w14:textId="63A7E4FD" w:rsidR="00DE777F" w:rsidRPr="00D57FC4" w:rsidRDefault="006206D3" w:rsidP="008D03B8">
      <w:pPr>
        <w:suppressAutoHyphens/>
      </w:pPr>
      <w:r w:rsidRPr="006206D3">
        <w:rPr>
          <w:b/>
        </w:rPr>
        <w:t xml:space="preserve">Crack </w:t>
      </w:r>
      <w:r w:rsidR="00DE777F" w:rsidRPr="006206D3">
        <w:rPr>
          <w:b/>
        </w:rPr>
        <w:t>Sealant</w:t>
      </w:r>
      <w:r w:rsidRPr="006206D3">
        <w:rPr>
          <w:b/>
        </w:rPr>
        <w:t>/Filler</w:t>
      </w:r>
      <w:r w:rsidR="00DE777F" w:rsidRPr="00D57FC4">
        <w:t xml:space="preserve"> for cracks or joints will be measured by the pound using either the Conversion Approach or the Direct Measurement Approach. For the Conversion Approach, the Engineer, or an appointed representative, shall measure the amount of material in the heater-melter unit at the beginning of the day. For the Direct Measurement approach, the Contractor shall provide the Engineer the certified weight of the heater-melter unit at the beginning and end of each day. During the day’s operation, the Engineer will log all additional material added to the heater-melter unit. The Engineer will determine the pounds of material applied for payment purposes. No payment will be made for waste or unused material.</w:t>
      </w:r>
    </w:p>
    <w:p w14:paraId="4DC9576D" w14:textId="018D2CC5" w:rsidR="00DE777F" w:rsidRPr="00D57FC4" w:rsidRDefault="00DE777F" w:rsidP="008D03B8">
      <w:pPr>
        <w:suppressAutoHyphens/>
      </w:pPr>
      <w:r w:rsidRPr="00D57FC4">
        <w:t>When using the Conversion Approach, the Contractor shall use a calibrated measuring rod to determine the ac</w:t>
      </w:r>
      <w:r w:rsidR="0009285B">
        <w:t>t</w:t>
      </w:r>
      <w:r w:rsidRPr="00D57FC4">
        <w:t>ual qual</w:t>
      </w:r>
      <w:r w:rsidR="00FF3151" w:rsidRPr="00D57FC4">
        <w:t xml:space="preserve">ity of material in gallons and shall be converted to pounds taking consideration for the temperature of the material at the time of placement. </w:t>
      </w:r>
      <w:r w:rsidRPr="00D57FC4">
        <w:t>A chart or other approved conversion method furnished by the sealant material manufacturer</w:t>
      </w:r>
      <w:r w:rsidR="0009285B">
        <w:t xml:space="preserve"> or </w:t>
      </w:r>
      <w:r w:rsidRPr="00D57FC4">
        <w:t>supplier shall be used to perform the conversion from gallons to pounds.</w:t>
      </w:r>
    </w:p>
    <w:p w14:paraId="6B9775A2" w14:textId="5CA23932" w:rsidR="00347A7F" w:rsidRPr="00D57FC4" w:rsidRDefault="00347A7F" w:rsidP="008D03B8">
      <w:r w:rsidRPr="00D57FC4">
        <w:rPr>
          <w:b/>
        </w:rPr>
        <w:t>Crack Sealant/Filler</w:t>
      </w:r>
      <w:r w:rsidRPr="00D57FC4">
        <w:t xml:space="preserve"> </w:t>
      </w:r>
      <w:r w:rsidR="006206D3" w:rsidRPr="00D57FC4">
        <w:rPr>
          <w:b/>
        </w:rPr>
        <w:t>Type A and Type B</w:t>
      </w:r>
      <w:r w:rsidR="006206D3" w:rsidRPr="00D57FC4">
        <w:t xml:space="preserve"> </w:t>
      </w:r>
      <w:r w:rsidRPr="00D57FC4">
        <w:t xml:space="preserve">will be </w:t>
      </w:r>
      <w:r w:rsidR="0009285B">
        <w:t xml:space="preserve">measured in pounds and </w:t>
      </w:r>
      <w:r w:rsidRPr="00D57FC4">
        <w:t xml:space="preserve">paid for at the </w:t>
      </w:r>
      <w:r w:rsidR="0009285B">
        <w:t>C</w:t>
      </w:r>
      <w:r w:rsidRPr="00D57FC4">
        <w:t>ontract pound</w:t>
      </w:r>
      <w:r w:rsidR="0009285B">
        <w:t xml:space="preserve"> price. This</w:t>
      </w:r>
      <w:r w:rsidRPr="00D57FC4">
        <w:t xml:space="preserve"> price shall be full compensation for providing the sealant</w:t>
      </w:r>
      <w:r w:rsidR="0009285B">
        <w:t xml:space="preserve"> and </w:t>
      </w:r>
      <w:r w:rsidRPr="00D57FC4">
        <w:t>filler, complete-in-place, including cleaning and sealing the cracks and for all tools, labor, equipment, materials and incidentals related fully completing the installation.</w:t>
      </w:r>
    </w:p>
    <w:p w14:paraId="12FFFA69" w14:textId="79489FC2" w:rsidR="00347A7F" w:rsidRPr="00D57FC4" w:rsidRDefault="00347A7F" w:rsidP="008D03B8">
      <w:pPr>
        <w:suppressAutoHyphens/>
      </w:pPr>
      <w:r w:rsidRPr="00D57FC4">
        <w:rPr>
          <w:b/>
        </w:rPr>
        <w:t>Crack Sealant/Filler</w:t>
      </w:r>
      <w:r w:rsidRPr="00D57FC4">
        <w:t xml:space="preserve"> </w:t>
      </w:r>
      <w:r w:rsidR="006206D3" w:rsidRPr="00D57FC4">
        <w:rPr>
          <w:b/>
        </w:rPr>
        <w:t>Type C</w:t>
      </w:r>
      <w:r w:rsidRPr="00D57FC4">
        <w:t xml:space="preserve"> will be</w:t>
      </w:r>
      <w:r w:rsidR="0009285B">
        <w:t xml:space="preserve"> measured in pounds and</w:t>
      </w:r>
      <w:r w:rsidRPr="00D57FC4">
        <w:t xml:space="preserve"> paid for at the </w:t>
      </w:r>
      <w:r w:rsidR="0009285B">
        <w:t>C</w:t>
      </w:r>
      <w:r w:rsidRPr="00D57FC4">
        <w:t>ontract pound</w:t>
      </w:r>
      <w:r w:rsidR="0009285B">
        <w:t xml:space="preserve"> price. This</w:t>
      </w:r>
      <w:r w:rsidRPr="00D57FC4">
        <w:t xml:space="preserve"> price shall be full compensation for providing the sealant</w:t>
      </w:r>
      <w:r w:rsidR="0009285B">
        <w:t xml:space="preserve"> and </w:t>
      </w:r>
      <w:r w:rsidRPr="00D57FC4">
        <w:t xml:space="preserve">filler, complete-in-place, </w:t>
      </w:r>
      <w:r w:rsidRPr="0009285B">
        <w:t>including routing</w:t>
      </w:r>
      <w:r w:rsidRPr="00D57FC4">
        <w:t>, cleaning</w:t>
      </w:r>
      <w:r w:rsidR="0009285B">
        <w:t>,</w:t>
      </w:r>
      <w:r w:rsidRPr="00D57FC4">
        <w:t xml:space="preserve"> and sealing the cracks and for all tools, labor, equipment, materials and incidentals related fully completing the installation.</w:t>
      </w:r>
    </w:p>
    <w:p w14:paraId="5F769CC1" w14:textId="3E133D87" w:rsidR="0009285B" w:rsidRDefault="00DE777F" w:rsidP="008D03B8">
      <w:pPr>
        <w:suppressAutoHyphens/>
        <w:rPr>
          <w:rFonts w:cs="Arial"/>
          <w:spacing w:val="-2"/>
        </w:rPr>
      </w:pPr>
      <w:r w:rsidRPr="00D57FC4">
        <w:rPr>
          <w:b/>
        </w:rPr>
        <w:t xml:space="preserve">Asphalt Concrete, </w:t>
      </w:r>
      <w:r w:rsidRPr="00D57FC4">
        <w:t>including overlay at intersections to paved roads,</w:t>
      </w:r>
      <w:r w:rsidRPr="00D57FC4">
        <w:rPr>
          <w:rFonts w:cs="Arial"/>
          <w:spacing w:val="-2"/>
        </w:rPr>
        <w:t xml:space="preserve"> will be measured and paid for </w:t>
      </w:r>
      <w:r w:rsidR="0009285B">
        <w:rPr>
          <w:rFonts w:cs="Arial"/>
          <w:spacing w:val="-2"/>
        </w:rPr>
        <w:t>in accordance with</w:t>
      </w:r>
      <w:r w:rsidRPr="00D57FC4">
        <w:rPr>
          <w:rFonts w:cs="Arial"/>
        </w:rPr>
        <w:t xml:space="preserve"> Section 315</w:t>
      </w:r>
      <w:r w:rsidR="0009285B">
        <w:rPr>
          <w:rFonts w:cs="Arial"/>
          <w:spacing w:val="-3"/>
        </w:rPr>
        <w:t>.</w:t>
      </w:r>
    </w:p>
    <w:p w14:paraId="19BC9FB8" w14:textId="23A4679E" w:rsidR="00DE777F" w:rsidRPr="00D57FC4" w:rsidRDefault="00DE777F" w:rsidP="008D03B8">
      <w:pPr>
        <w:suppressAutoHyphens/>
        <w:rPr>
          <w:rFonts w:cs="Arial"/>
          <w:spacing w:val="-2"/>
        </w:rPr>
      </w:pPr>
      <w:r w:rsidRPr="0009285B">
        <w:rPr>
          <w:rFonts w:cs="Arial"/>
          <w:b/>
          <w:spacing w:val="-2"/>
        </w:rPr>
        <w:lastRenderedPageBreak/>
        <w:t>Stone Matrix Asphalt</w:t>
      </w:r>
      <w:r w:rsidR="0009285B">
        <w:rPr>
          <w:rFonts w:cs="Arial"/>
          <w:spacing w:val="-2"/>
        </w:rPr>
        <w:t>, including overlay at intersections to paved roads, will be measured and paid for in accordance with</w:t>
      </w:r>
      <w:r w:rsidRPr="00D57FC4">
        <w:rPr>
          <w:rFonts w:cs="Arial"/>
          <w:spacing w:val="-2"/>
        </w:rPr>
        <w:t xml:space="preserve"> Section 317.</w:t>
      </w:r>
    </w:p>
    <w:p w14:paraId="0ED05B78" w14:textId="024C6754" w:rsidR="00DE7023" w:rsidRPr="00D57FC4" w:rsidRDefault="00FF3151" w:rsidP="008D03B8">
      <w:pPr>
        <w:suppressAutoHyphens/>
        <w:rPr>
          <w:spacing w:val="-3"/>
        </w:rPr>
      </w:pPr>
      <w:r w:rsidRPr="00D57FC4">
        <w:rPr>
          <w:spacing w:val="-3"/>
        </w:rPr>
        <w:t xml:space="preserve">When the </w:t>
      </w:r>
      <w:r w:rsidR="0009285B">
        <w:rPr>
          <w:spacing w:val="-3"/>
        </w:rPr>
        <w:t>P</w:t>
      </w:r>
      <w:r w:rsidRPr="00D57FC4">
        <w:rPr>
          <w:spacing w:val="-3"/>
        </w:rPr>
        <w:t xml:space="preserve">roposal </w:t>
      </w:r>
      <w:r w:rsidR="00F8738F">
        <w:rPr>
          <w:spacing w:val="-3"/>
        </w:rPr>
        <w:t>has</w:t>
      </w:r>
      <w:r w:rsidR="00F8738F" w:rsidRPr="00D57FC4">
        <w:rPr>
          <w:spacing w:val="-3"/>
        </w:rPr>
        <w:t xml:space="preserve"> </w:t>
      </w:r>
      <w:r w:rsidRPr="00D57FC4">
        <w:rPr>
          <w:spacing w:val="-3"/>
        </w:rPr>
        <w:t xml:space="preserve">a </w:t>
      </w:r>
      <w:r w:rsidR="0009285B">
        <w:rPr>
          <w:spacing w:val="-3"/>
        </w:rPr>
        <w:t>P</w:t>
      </w:r>
      <w:r w:rsidRPr="00D57FC4">
        <w:rPr>
          <w:spacing w:val="-3"/>
        </w:rPr>
        <w:t xml:space="preserve">ay </w:t>
      </w:r>
      <w:r w:rsidR="0009285B">
        <w:rPr>
          <w:spacing w:val="-3"/>
        </w:rPr>
        <w:t>I</w:t>
      </w:r>
      <w:r w:rsidRPr="00D57FC4">
        <w:rPr>
          <w:spacing w:val="-3"/>
        </w:rPr>
        <w:t xml:space="preserve">tem corresponding to scratching/leveling in the Schedule of Items then that </w:t>
      </w:r>
      <w:r w:rsidR="00F8738F">
        <w:rPr>
          <w:spacing w:val="-3"/>
        </w:rPr>
        <w:t>Pay</w:t>
      </w:r>
      <w:r w:rsidR="00F8738F" w:rsidRPr="00D57FC4">
        <w:rPr>
          <w:spacing w:val="-3"/>
        </w:rPr>
        <w:t xml:space="preserve"> </w:t>
      </w:r>
      <w:r w:rsidR="00F8738F">
        <w:rPr>
          <w:spacing w:val="-3"/>
        </w:rPr>
        <w:t>I</w:t>
      </w:r>
      <w:r w:rsidRPr="00D57FC4">
        <w:rPr>
          <w:spacing w:val="-3"/>
        </w:rPr>
        <w:t xml:space="preserve">tem will include the work designated in the corresponding </w:t>
      </w:r>
      <w:r w:rsidR="00F8738F">
        <w:rPr>
          <w:spacing w:val="-3"/>
        </w:rPr>
        <w:t>Pay Item Definition</w:t>
      </w:r>
      <w:r w:rsidRPr="00D57FC4">
        <w:rPr>
          <w:spacing w:val="-3"/>
        </w:rPr>
        <w:t xml:space="preserve"> below and be paid </w:t>
      </w:r>
      <w:r w:rsidR="00F8738F">
        <w:rPr>
          <w:spacing w:val="-3"/>
        </w:rPr>
        <w:t>at the</w:t>
      </w:r>
      <w:r w:rsidRPr="00D57FC4">
        <w:rPr>
          <w:spacing w:val="-3"/>
        </w:rPr>
        <w:t xml:space="preserve"> price designated by the </w:t>
      </w:r>
      <w:r w:rsidR="00F8738F">
        <w:rPr>
          <w:spacing w:val="-3"/>
        </w:rPr>
        <w:t>B</w:t>
      </w:r>
      <w:r w:rsidRPr="00D57FC4">
        <w:rPr>
          <w:spacing w:val="-3"/>
        </w:rPr>
        <w:t xml:space="preserve">idder. If the </w:t>
      </w:r>
      <w:r w:rsidR="00F8738F">
        <w:rPr>
          <w:spacing w:val="-3"/>
        </w:rPr>
        <w:t>P</w:t>
      </w:r>
      <w:r w:rsidRPr="00D57FC4">
        <w:rPr>
          <w:spacing w:val="-3"/>
        </w:rPr>
        <w:t xml:space="preserve">roposal </w:t>
      </w:r>
      <w:r w:rsidR="00F8738F">
        <w:rPr>
          <w:spacing w:val="-3"/>
        </w:rPr>
        <w:t>has</w:t>
      </w:r>
      <w:r w:rsidR="00F8738F" w:rsidRPr="00D57FC4">
        <w:rPr>
          <w:spacing w:val="-3"/>
        </w:rPr>
        <w:t xml:space="preserve"> </w:t>
      </w:r>
      <w:r w:rsidRPr="00D57FC4">
        <w:rPr>
          <w:spacing w:val="-3"/>
        </w:rPr>
        <w:t xml:space="preserve">no </w:t>
      </w:r>
      <w:r w:rsidR="00F8738F">
        <w:rPr>
          <w:spacing w:val="-3"/>
        </w:rPr>
        <w:t>P</w:t>
      </w:r>
      <w:r w:rsidRPr="00D57FC4">
        <w:rPr>
          <w:spacing w:val="-3"/>
        </w:rPr>
        <w:t xml:space="preserve">ay </w:t>
      </w:r>
      <w:r w:rsidR="00F8738F">
        <w:rPr>
          <w:spacing w:val="-3"/>
        </w:rPr>
        <w:t>I</w:t>
      </w:r>
      <w:r w:rsidRPr="00D57FC4">
        <w:rPr>
          <w:spacing w:val="-3"/>
        </w:rPr>
        <w:t xml:space="preserve">tem for scratching/leveling </w:t>
      </w:r>
      <w:r w:rsidRPr="00D57FC4">
        <w:t xml:space="preserve">as described herein, that work shall meet the </w:t>
      </w:r>
      <w:r w:rsidR="00DE7023" w:rsidRPr="00D57FC4">
        <w:t>descriptions herein</w:t>
      </w:r>
      <w:r w:rsidRPr="00D57FC4">
        <w:t xml:space="preserve"> and will be</w:t>
      </w:r>
      <w:r w:rsidRPr="00D57FC4">
        <w:rPr>
          <w:spacing w:val="-3"/>
        </w:rPr>
        <w:t xml:space="preserve"> measured and paid for </w:t>
      </w:r>
      <w:r w:rsidR="00F8738F">
        <w:rPr>
          <w:spacing w:val="-3"/>
        </w:rPr>
        <w:t>as described herein.</w:t>
      </w:r>
    </w:p>
    <w:p w14:paraId="5D79C443" w14:textId="3A97AA30" w:rsidR="00DE7023" w:rsidRPr="00D57FC4" w:rsidRDefault="00DE7023" w:rsidP="008D03B8">
      <w:pPr>
        <w:suppressAutoHyphens/>
        <w:rPr>
          <w:spacing w:val="-3"/>
        </w:rPr>
      </w:pPr>
      <w:r w:rsidRPr="00D57FC4">
        <w:rPr>
          <w:b/>
          <w:spacing w:val="-3"/>
        </w:rPr>
        <w:t>Scratch/Leveling Course</w:t>
      </w:r>
      <w:r w:rsidRPr="00D57FC4">
        <w:rPr>
          <w:spacing w:val="-3"/>
        </w:rPr>
        <w:t xml:space="preserve"> </w:t>
      </w:r>
      <w:r w:rsidRPr="00D57FC4">
        <w:rPr>
          <w:b/>
          <w:spacing w:val="-3"/>
        </w:rPr>
        <w:t>Type I</w:t>
      </w:r>
      <w:r w:rsidRPr="00D57FC4">
        <w:rPr>
          <w:rFonts w:cs="Arial"/>
        </w:rPr>
        <w:t xml:space="preserve"> </w:t>
      </w:r>
      <w:r w:rsidRPr="00D57FC4">
        <w:t xml:space="preserve">will be measured in </w:t>
      </w:r>
      <w:r w:rsidRPr="00D57FC4">
        <w:rPr>
          <w:spacing w:val="-3"/>
        </w:rPr>
        <w:t>tons of asphalt material</w:t>
      </w:r>
      <w:r w:rsidRPr="00D57FC4">
        <w:t xml:space="preserve"> and paid for at the rate of two times the </w:t>
      </w:r>
      <w:r w:rsidR="00F8738F">
        <w:t>C</w:t>
      </w:r>
      <w:r w:rsidRPr="00D57FC4">
        <w:t xml:space="preserve">ontract ton </w:t>
      </w:r>
      <w:r w:rsidR="00F8738F">
        <w:t xml:space="preserve">price </w:t>
      </w:r>
      <w:r w:rsidRPr="00D57FC4">
        <w:t>of the mix types of asphalt authorized by the Engineer.</w:t>
      </w:r>
      <w:r w:rsidRPr="00D57FC4">
        <w:rPr>
          <w:spacing w:val="-3"/>
        </w:rPr>
        <w:t xml:space="preserve"> This price shall include preparing the area, furnishing and applying tack coat, furnishing and applying asphalt material, and compaction.</w:t>
      </w:r>
    </w:p>
    <w:p w14:paraId="5ED06B47" w14:textId="314DE0D9" w:rsidR="00DE7023" w:rsidRPr="00D57FC4" w:rsidRDefault="00DE7023" w:rsidP="008D03B8">
      <w:pPr>
        <w:suppressAutoHyphens/>
        <w:rPr>
          <w:spacing w:val="-3"/>
        </w:rPr>
      </w:pPr>
      <w:r w:rsidRPr="00D57FC4">
        <w:rPr>
          <w:b/>
          <w:spacing w:val="-3"/>
        </w:rPr>
        <w:t>Scratch/Leveling Course</w:t>
      </w:r>
      <w:r w:rsidRPr="00D57FC4">
        <w:rPr>
          <w:spacing w:val="-3"/>
        </w:rPr>
        <w:t xml:space="preserve"> </w:t>
      </w:r>
      <w:r w:rsidRPr="00D57FC4">
        <w:rPr>
          <w:b/>
          <w:spacing w:val="-3"/>
        </w:rPr>
        <w:t>Type II</w:t>
      </w:r>
      <w:r w:rsidRPr="00D57FC4">
        <w:rPr>
          <w:rFonts w:cs="Arial"/>
        </w:rPr>
        <w:t xml:space="preserve"> </w:t>
      </w:r>
      <w:r w:rsidRPr="00D57FC4">
        <w:t xml:space="preserve">will be measured in </w:t>
      </w:r>
      <w:r w:rsidRPr="00D57FC4">
        <w:rPr>
          <w:spacing w:val="-3"/>
        </w:rPr>
        <w:t>tons of asphalt material</w:t>
      </w:r>
      <w:r w:rsidRPr="00D57FC4">
        <w:t xml:space="preserve"> and paid for at the rate of one and one-half times the </w:t>
      </w:r>
      <w:r w:rsidR="00F8738F">
        <w:t>C</w:t>
      </w:r>
      <w:r w:rsidRPr="00D57FC4">
        <w:t>ontract ton</w:t>
      </w:r>
      <w:r w:rsidR="00F8738F">
        <w:t xml:space="preserve"> price</w:t>
      </w:r>
      <w:r w:rsidRPr="00D57FC4">
        <w:t xml:space="preserve"> of the mix types of asphalt authorized by the Engineer</w:t>
      </w:r>
      <w:r w:rsidRPr="00D57FC4">
        <w:rPr>
          <w:rFonts w:cs="Arial"/>
        </w:rPr>
        <w:t>.</w:t>
      </w:r>
      <w:r w:rsidRPr="00D57FC4">
        <w:rPr>
          <w:spacing w:val="-3"/>
        </w:rPr>
        <w:t xml:space="preserve"> This price shall include preparing the area, furnishing and applying tack coat, furnishing and applying asphalt material, and compaction.</w:t>
      </w:r>
    </w:p>
    <w:p w14:paraId="75A437D9" w14:textId="77777777" w:rsidR="00347A7F" w:rsidRPr="00D57FC4" w:rsidRDefault="00DE7023" w:rsidP="00EE6C3A">
      <w:pPr>
        <w:suppressAutoHyphens/>
      </w:pPr>
      <w:r w:rsidRPr="00D57FC4">
        <w:t>Payment will be made under the following, when included in the “Schedule of items”,</w:t>
      </w:r>
    </w:p>
    <w:tbl>
      <w:tblPr>
        <w:tblW w:w="0" w:type="auto"/>
        <w:tblBorders>
          <w:top w:val="single" w:sz="6" w:space="0" w:color="auto"/>
          <w:bottom w:val="single" w:sz="6" w:space="0" w:color="auto"/>
        </w:tblBorders>
        <w:tblLook w:val="01E0" w:firstRow="1" w:lastRow="1" w:firstColumn="1" w:lastColumn="1" w:noHBand="0" w:noVBand="0"/>
      </w:tblPr>
      <w:tblGrid>
        <w:gridCol w:w="5940"/>
        <w:gridCol w:w="1080"/>
      </w:tblGrid>
      <w:tr w:rsidR="00347A7F" w:rsidRPr="00D57FC4" w14:paraId="7678ADDB" w14:textId="77777777" w:rsidTr="00EE6C3A">
        <w:tc>
          <w:tcPr>
            <w:tcW w:w="5940" w:type="dxa"/>
            <w:tcBorders>
              <w:top w:val="single" w:sz="6" w:space="0" w:color="auto"/>
              <w:bottom w:val="single" w:sz="6" w:space="0" w:color="auto"/>
            </w:tcBorders>
          </w:tcPr>
          <w:p w14:paraId="38735164" w14:textId="21BCAC01" w:rsidR="00347A7F" w:rsidRPr="00D57FC4" w:rsidRDefault="00347A7F" w:rsidP="00D57FC4">
            <w:pPr>
              <w:suppressAutoHyphens/>
              <w:spacing w:after="0"/>
              <w:rPr>
                <w:b/>
              </w:rPr>
            </w:pPr>
            <w:r w:rsidRPr="00D57FC4">
              <w:rPr>
                <w:b/>
              </w:rPr>
              <w:t>Pay Item</w:t>
            </w:r>
          </w:p>
        </w:tc>
        <w:tc>
          <w:tcPr>
            <w:tcW w:w="1080" w:type="dxa"/>
            <w:tcBorders>
              <w:top w:val="single" w:sz="6" w:space="0" w:color="auto"/>
              <w:bottom w:val="single" w:sz="6" w:space="0" w:color="auto"/>
            </w:tcBorders>
          </w:tcPr>
          <w:p w14:paraId="7AFDD245" w14:textId="77519B0E" w:rsidR="00347A7F" w:rsidRPr="00D57FC4" w:rsidRDefault="00347A7F" w:rsidP="00D57FC4">
            <w:pPr>
              <w:suppressAutoHyphens/>
              <w:spacing w:after="0"/>
              <w:rPr>
                <w:b/>
              </w:rPr>
            </w:pPr>
            <w:r w:rsidRPr="00D57FC4">
              <w:rPr>
                <w:b/>
              </w:rPr>
              <w:t>Pay Unit</w:t>
            </w:r>
          </w:p>
        </w:tc>
      </w:tr>
      <w:tr w:rsidR="00347A7F" w:rsidRPr="00D57FC4" w14:paraId="24C335C7" w14:textId="77777777" w:rsidTr="00EE6C3A">
        <w:tc>
          <w:tcPr>
            <w:tcW w:w="5940" w:type="dxa"/>
            <w:tcBorders>
              <w:top w:val="single" w:sz="6" w:space="0" w:color="auto"/>
            </w:tcBorders>
            <w:hideMark/>
          </w:tcPr>
          <w:p w14:paraId="0EB29017" w14:textId="1AE3A41B" w:rsidR="00347A7F" w:rsidRPr="00D57FC4" w:rsidRDefault="00347A7F" w:rsidP="00D57FC4">
            <w:pPr>
              <w:suppressAutoHyphens/>
              <w:spacing w:after="0"/>
            </w:pPr>
            <w:r w:rsidRPr="00D57FC4">
              <w:t>Crack Sealant/Filler (Type)</w:t>
            </w:r>
          </w:p>
        </w:tc>
        <w:tc>
          <w:tcPr>
            <w:tcW w:w="1080" w:type="dxa"/>
            <w:tcBorders>
              <w:top w:val="single" w:sz="6" w:space="0" w:color="auto"/>
            </w:tcBorders>
            <w:hideMark/>
          </w:tcPr>
          <w:p w14:paraId="734E7AA0" w14:textId="77777777" w:rsidR="00347A7F" w:rsidRPr="00D57FC4" w:rsidRDefault="00347A7F" w:rsidP="00D57FC4">
            <w:pPr>
              <w:suppressAutoHyphens/>
              <w:spacing w:after="0"/>
            </w:pPr>
            <w:r w:rsidRPr="00D57FC4">
              <w:t>Pound</w:t>
            </w:r>
          </w:p>
        </w:tc>
      </w:tr>
      <w:tr w:rsidR="0002781C" w:rsidRPr="00D57FC4" w14:paraId="5C1E093C" w14:textId="77777777" w:rsidTr="00EE6C3A">
        <w:trPr>
          <w:trHeight w:val="189"/>
        </w:trPr>
        <w:tc>
          <w:tcPr>
            <w:tcW w:w="5940" w:type="dxa"/>
          </w:tcPr>
          <w:p w14:paraId="5F0D0D45" w14:textId="2A1B5AB4" w:rsidR="0002781C" w:rsidRPr="00D57FC4" w:rsidRDefault="0002781C" w:rsidP="00F8738F">
            <w:pPr>
              <w:spacing w:after="0"/>
            </w:pPr>
            <w:r w:rsidRPr="00D57FC4">
              <w:t xml:space="preserve">Scratch/Level </w:t>
            </w:r>
            <w:r w:rsidR="00F8738F">
              <w:t>(</w:t>
            </w:r>
            <w:r w:rsidRPr="00D57FC4">
              <w:t>Type</w:t>
            </w:r>
            <w:r w:rsidR="00F8738F">
              <w:t>)</w:t>
            </w:r>
          </w:p>
        </w:tc>
        <w:tc>
          <w:tcPr>
            <w:tcW w:w="1080" w:type="dxa"/>
          </w:tcPr>
          <w:p w14:paraId="12C2F42C" w14:textId="77777777" w:rsidR="0002781C" w:rsidRPr="00D57FC4" w:rsidRDefault="0002781C" w:rsidP="00D57FC4">
            <w:pPr>
              <w:spacing w:after="0"/>
            </w:pPr>
            <w:r w:rsidRPr="00D57FC4">
              <w:t>Tons</w:t>
            </w:r>
          </w:p>
        </w:tc>
      </w:tr>
    </w:tbl>
    <w:p w14:paraId="1FDEF24B" w14:textId="77777777" w:rsidR="009D4382" w:rsidRPr="00D57FC4" w:rsidRDefault="009D4382"/>
    <w:sectPr w:rsidR="009D4382" w:rsidRPr="00D57F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15235C"/>
    <w:multiLevelType w:val="hybridMultilevel"/>
    <w:tmpl w:val="5810D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3E46AD"/>
    <w:multiLevelType w:val="multilevel"/>
    <w:tmpl w:val="660EA1D4"/>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13000BA6"/>
    <w:multiLevelType w:val="hybridMultilevel"/>
    <w:tmpl w:val="40AC506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FE850B1"/>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 w15:restartNumberingAfterBreak="0">
    <w:nsid w:val="43403F2A"/>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5" w15:restartNumberingAfterBreak="0">
    <w:nsid w:val="4D6275B7"/>
    <w:multiLevelType w:val="hybridMultilevel"/>
    <w:tmpl w:val="A348B16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D6B4B2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12E0520"/>
    <w:multiLevelType w:val="multilevel"/>
    <w:tmpl w:val="AC8862DE"/>
    <w:lvl w:ilvl="0">
      <w:start w:val="322"/>
      <w:numFmt w:val="decimal"/>
      <w:lvlText w:val="%1"/>
      <w:lvlJc w:val="left"/>
      <w:pPr>
        <w:ind w:left="585" w:hanging="585"/>
      </w:pPr>
      <w:rPr>
        <w:rFonts w:hint="default"/>
      </w:rPr>
    </w:lvl>
    <w:lvl w:ilvl="1">
      <w:start w:val="8"/>
      <w:numFmt w:val="decimalZero"/>
      <w:lvlText w:val="%1.%2"/>
      <w:lvlJc w:val="left"/>
      <w:pPr>
        <w:ind w:left="585"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6996167"/>
    <w:multiLevelType w:val="hybridMultilevel"/>
    <w:tmpl w:val="DD84A4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7F517C3"/>
    <w:multiLevelType w:val="multilevel"/>
    <w:tmpl w:val="75F26556"/>
    <w:lvl w:ilvl="0">
      <w:start w:val="322"/>
      <w:numFmt w:val="decimal"/>
      <w:lvlText w:val="%1"/>
      <w:lvlJc w:val="left"/>
      <w:pPr>
        <w:ind w:left="585" w:hanging="585"/>
      </w:pPr>
      <w:rPr>
        <w:rFonts w:hint="default"/>
      </w:rPr>
    </w:lvl>
    <w:lvl w:ilvl="1">
      <w:start w:val="1"/>
      <w:numFmt w:val="decimalZero"/>
      <w:lvlText w:val="%1.%2"/>
      <w:lvlJc w:val="left"/>
      <w:pPr>
        <w:ind w:left="675" w:hanging="58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B6A4C8C"/>
    <w:multiLevelType w:val="multilevel"/>
    <w:tmpl w:val="660EA1D4"/>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1" w15:restartNumberingAfterBreak="0">
    <w:nsid w:val="5F5E640F"/>
    <w:multiLevelType w:val="multilevel"/>
    <w:tmpl w:val="660EA1D4"/>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2" w15:restartNumberingAfterBreak="0">
    <w:nsid w:val="62F04A58"/>
    <w:multiLevelType w:val="multilevel"/>
    <w:tmpl w:val="660EA1D4"/>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3" w15:restartNumberingAfterBreak="0">
    <w:nsid w:val="6D79076B"/>
    <w:multiLevelType w:val="hybridMultilevel"/>
    <w:tmpl w:val="83302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746AD1"/>
    <w:multiLevelType w:val="multilevel"/>
    <w:tmpl w:val="5330D9AA"/>
    <w:lvl w:ilvl="0">
      <w:start w:val="322"/>
      <w:numFmt w:val="decimal"/>
      <w:lvlText w:val="%1"/>
      <w:lvlJc w:val="left"/>
      <w:pPr>
        <w:ind w:left="585" w:hanging="585"/>
      </w:pPr>
      <w:rPr>
        <w:rFonts w:hint="default"/>
      </w:rPr>
    </w:lvl>
    <w:lvl w:ilvl="1">
      <w:start w:val="1"/>
      <w:numFmt w:val="decimalZero"/>
      <w:lvlText w:val="%1.%2"/>
      <w:lvlJc w:val="left"/>
      <w:pPr>
        <w:ind w:left="585"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6"/>
  </w:num>
  <w:num w:numId="2">
    <w:abstractNumId w:val="4"/>
  </w:num>
  <w:num w:numId="3">
    <w:abstractNumId w:val="5"/>
  </w:num>
  <w:num w:numId="4">
    <w:abstractNumId w:val="2"/>
  </w:num>
  <w:num w:numId="5">
    <w:abstractNumId w:val="9"/>
  </w:num>
  <w:num w:numId="6">
    <w:abstractNumId w:val="1"/>
  </w:num>
  <w:num w:numId="7">
    <w:abstractNumId w:val="3"/>
  </w:num>
  <w:num w:numId="8">
    <w:abstractNumId w:val="14"/>
  </w:num>
  <w:num w:numId="9">
    <w:abstractNumId w:val="7"/>
  </w:num>
  <w:num w:numId="10">
    <w:abstractNumId w:val="10"/>
  </w:num>
  <w:num w:numId="11">
    <w:abstractNumId w:val="12"/>
  </w:num>
  <w:num w:numId="12">
    <w:abstractNumId w:val="0"/>
  </w:num>
  <w:num w:numId="13">
    <w:abstractNumId w:val="8"/>
  </w:num>
  <w:num w:numId="14">
    <w:abstractNumId w:val="1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efaultTabStop w:val="36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585"/>
    <w:rsid w:val="0002781C"/>
    <w:rsid w:val="0009285B"/>
    <w:rsid w:val="000B7965"/>
    <w:rsid w:val="000C28AA"/>
    <w:rsid w:val="000C6B6F"/>
    <w:rsid w:val="00186D96"/>
    <w:rsid w:val="001E1EA4"/>
    <w:rsid w:val="00210748"/>
    <w:rsid w:val="002B21A0"/>
    <w:rsid w:val="0033541E"/>
    <w:rsid w:val="00336427"/>
    <w:rsid w:val="00340D2C"/>
    <w:rsid w:val="00341CE8"/>
    <w:rsid w:val="00347A7F"/>
    <w:rsid w:val="003B5024"/>
    <w:rsid w:val="003C500B"/>
    <w:rsid w:val="00477C37"/>
    <w:rsid w:val="004C2338"/>
    <w:rsid w:val="004C595D"/>
    <w:rsid w:val="004C7B43"/>
    <w:rsid w:val="005102D9"/>
    <w:rsid w:val="00517476"/>
    <w:rsid w:val="00527AB6"/>
    <w:rsid w:val="005A31F5"/>
    <w:rsid w:val="005B75E9"/>
    <w:rsid w:val="005D34DB"/>
    <w:rsid w:val="005F657C"/>
    <w:rsid w:val="006206D3"/>
    <w:rsid w:val="00620809"/>
    <w:rsid w:val="00636245"/>
    <w:rsid w:val="00636869"/>
    <w:rsid w:val="00691E82"/>
    <w:rsid w:val="006C0162"/>
    <w:rsid w:val="006E792E"/>
    <w:rsid w:val="006F4580"/>
    <w:rsid w:val="006F79DC"/>
    <w:rsid w:val="0072240B"/>
    <w:rsid w:val="00764755"/>
    <w:rsid w:val="007858F2"/>
    <w:rsid w:val="007E67DE"/>
    <w:rsid w:val="007F12BC"/>
    <w:rsid w:val="008240F1"/>
    <w:rsid w:val="00882586"/>
    <w:rsid w:val="008D03B8"/>
    <w:rsid w:val="00974927"/>
    <w:rsid w:val="009B2BDD"/>
    <w:rsid w:val="009C776C"/>
    <w:rsid w:val="009D4382"/>
    <w:rsid w:val="009F006C"/>
    <w:rsid w:val="00A03E05"/>
    <w:rsid w:val="00A408FB"/>
    <w:rsid w:val="00A86B2E"/>
    <w:rsid w:val="00A95374"/>
    <w:rsid w:val="00A969B2"/>
    <w:rsid w:val="00AB1BAF"/>
    <w:rsid w:val="00B04777"/>
    <w:rsid w:val="00B200DA"/>
    <w:rsid w:val="00B50C65"/>
    <w:rsid w:val="00BD3606"/>
    <w:rsid w:val="00C71585"/>
    <w:rsid w:val="00C77BD6"/>
    <w:rsid w:val="00C95E6C"/>
    <w:rsid w:val="00CA7C63"/>
    <w:rsid w:val="00CD159A"/>
    <w:rsid w:val="00D05798"/>
    <w:rsid w:val="00D1411F"/>
    <w:rsid w:val="00D303A8"/>
    <w:rsid w:val="00D57FC4"/>
    <w:rsid w:val="00D60936"/>
    <w:rsid w:val="00D85631"/>
    <w:rsid w:val="00D92E4B"/>
    <w:rsid w:val="00DB1260"/>
    <w:rsid w:val="00DC52D3"/>
    <w:rsid w:val="00DD197B"/>
    <w:rsid w:val="00DE7023"/>
    <w:rsid w:val="00DE777F"/>
    <w:rsid w:val="00DF5500"/>
    <w:rsid w:val="00DF75FB"/>
    <w:rsid w:val="00E03D3C"/>
    <w:rsid w:val="00E1395D"/>
    <w:rsid w:val="00E6659B"/>
    <w:rsid w:val="00EA361C"/>
    <w:rsid w:val="00EB5B27"/>
    <w:rsid w:val="00EC69AB"/>
    <w:rsid w:val="00EE6C3A"/>
    <w:rsid w:val="00F20246"/>
    <w:rsid w:val="00F25116"/>
    <w:rsid w:val="00F8738F"/>
    <w:rsid w:val="00FE6F68"/>
    <w:rsid w:val="00FF3151"/>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9D3E8"/>
  <w15:chartTrackingRefBased/>
  <w15:docId w15:val="{3B370B5D-D270-4460-9A42-70A3EF86E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7FC4"/>
    <w:pPr>
      <w:spacing w:after="240" w:line="240" w:lineRule="auto"/>
      <w:jc w:val="both"/>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57FC4"/>
    <w:pPr>
      <w:ind w:left="720"/>
    </w:pPr>
  </w:style>
  <w:style w:type="paragraph" w:customStyle="1" w:styleId="Pa1">
    <w:name w:val="Pa1"/>
    <w:basedOn w:val="Normal"/>
    <w:next w:val="Normal"/>
    <w:uiPriority w:val="99"/>
    <w:rsid w:val="005A31F5"/>
    <w:pPr>
      <w:autoSpaceDE w:val="0"/>
      <w:autoSpaceDN w:val="0"/>
      <w:adjustRightInd w:val="0"/>
      <w:spacing w:line="241" w:lineRule="atLeast"/>
    </w:pPr>
    <w:rPr>
      <w:rFonts w:ascii="TimesNewRomanPS" w:eastAsiaTheme="minorHAnsi" w:hAnsi="TimesNewRomanPS" w:cstheme="minorBidi"/>
      <w:sz w:val="24"/>
      <w:szCs w:val="24"/>
    </w:rPr>
  </w:style>
  <w:style w:type="character" w:customStyle="1" w:styleId="A0">
    <w:name w:val="A0"/>
    <w:uiPriority w:val="99"/>
    <w:rsid w:val="005A31F5"/>
    <w:rPr>
      <w:rFonts w:cs="TimesNewRomanPS"/>
      <w:color w:val="000000"/>
      <w:sz w:val="18"/>
      <w:szCs w:val="18"/>
    </w:rPr>
  </w:style>
  <w:style w:type="paragraph" w:styleId="TOC1">
    <w:name w:val="toc 1"/>
    <w:basedOn w:val="Normal"/>
    <w:next w:val="Normal"/>
    <w:autoRedefine/>
    <w:uiPriority w:val="39"/>
    <w:rsid w:val="005A31F5"/>
  </w:style>
  <w:style w:type="table" w:styleId="TableGrid">
    <w:name w:val="Table Grid"/>
    <w:basedOn w:val="TableNormal"/>
    <w:rsid w:val="0002781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659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659B"/>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D92E4B"/>
    <w:rPr>
      <w:sz w:val="16"/>
      <w:szCs w:val="16"/>
    </w:rPr>
  </w:style>
  <w:style w:type="paragraph" w:styleId="CommentText">
    <w:name w:val="annotation text"/>
    <w:basedOn w:val="Normal"/>
    <w:link w:val="CommentTextChar"/>
    <w:uiPriority w:val="99"/>
    <w:semiHidden/>
    <w:unhideWhenUsed/>
    <w:rsid w:val="00D92E4B"/>
  </w:style>
  <w:style w:type="character" w:customStyle="1" w:styleId="CommentTextChar">
    <w:name w:val="Comment Text Char"/>
    <w:basedOn w:val="DefaultParagraphFont"/>
    <w:link w:val="CommentText"/>
    <w:uiPriority w:val="99"/>
    <w:semiHidden/>
    <w:rsid w:val="00D92E4B"/>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D92E4B"/>
    <w:rPr>
      <w:b/>
      <w:bCs/>
    </w:rPr>
  </w:style>
  <w:style w:type="character" w:customStyle="1" w:styleId="CommentSubjectChar">
    <w:name w:val="Comment Subject Char"/>
    <w:basedOn w:val="CommentTextChar"/>
    <w:link w:val="CommentSubject"/>
    <w:uiPriority w:val="99"/>
    <w:semiHidden/>
    <w:rsid w:val="00D92E4B"/>
    <w:rPr>
      <w:rFonts w:ascii="Arial" w:eastAsia="Times New Roman" w:hAnsi="Arial" w:cs="Times New Roman"/>
      <w:b/>
      <w:bCs/>
      <w:sz w:val="20"/>
      <w:szCs w:val="20"/>
    </w:rPr>
  </w:style>
  <w:style w:type="character" w:styleId="Hyperlink">
    <w:name w:val="Hyperlink"/>
    <w:basedOn w:val="DefaultParagraphFont"/>
    <w:uiPriority w:val="99"/>
    <w:semiHidden/>
    <w:unhideWhenUsed/>
    <w:rsid w:val="00FE6F6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11573">
      <w:bodyDiv w:val="1"/>
      <w:marLeft w:val="0"/>
      <w:marRight w:val="0"/>
      <w:marTop w:val="0"/>
      <w:marBottom w:val="0"/>
      <w:divBdr>
        <w:top w:val="none" w:sz="0" w:space="0" w:color="auto"/>
        <w:left w:val="none" w:sz="0" w:space="0" w:color="auto"/>
        <w:bottom w:val="none" w:sz="0" w:space="0" w:color="auto"/>
        <w:right w:val="none" w:sz="0" w:space="0" w:color="auto"/>
      </w:divBdr>
    </w:div>
    <w:div w:id="32653824">
      <w:bodyDiv w:val="1"/>
      <w:marLeft w:val="0"/>
      <w:marRight w:val="0"/>
      <w:marTop w:val="0"/>
      <w:marBottom w:val="0"/>
      <w:divBdr>
        <w:top w:val="none" w:sz="0" w:space="0" w:color="auto"/>
        <w:left w:val="none" w:sz="0" w:space="0" w:color="auto"/>
        <w:bottom w:val="none" w:sz="0" w:space="0" w:color="auto"/>
        <w:right w:val="none" w:sz="0" w:space="0" w:color="auto"/>
      </w:divBdr>
    </w:div>
    <w:div w:id="37631039">
      <w:bodyDiv w:val="1"/>
      <w:marLeft w:val="0"/>
      <w:marRight w:val="0"/>
      <w:marTop w:val="0"/>
      <w:marBottom w:val="0"/>
      <w:divBdr>
        <w:top w:val="none" w:sz="0" w:space="0" w:color="auto"/>
        <w:left w:val="none" w:sz="0" w:space="0" w:color="auto"/>
        <w:bottom w:val="none" w:sz="0" w:space="0" w:color="auto"/>
        <w:right w:val="none" w:sz="0" w:space="0" w:color="auto"/>
      </w:divBdr>
    </w:div>
    <w:div w:id="186910951">
      <w:bodyDiv w:val="1"/>
      <w:marLeft w:val="0"/>
      <w:marRight w:val="0"/>
      <w:marTop w:val="0"/>
      <w:marBottom w:val="0"/>
      <w:divBdr>
        <w:top w:val="none" w:sz="0" w:space="0" w:color="auto"/>
        <w:left w:val="none" w:sz="0" w:space="0" w:color="auto"/>
        <w:bottom w:val="none" w:sz="0" w:space="0" w:color="auto"/>
        <w:right w:val="none" w:sz="0" w:space="0" w:color="auto"/>
      </w:divBdr>
    </w:div>
    <w:div w:id="319311972">
      <w:bodyDiv w:val="1"/>
      <w:marLeft w:val="0"/>
      <w:marRight w:val="0"/>
      <w:marTop w:val="0"/>
      <w:marBottom w:val="0"/>
      <w:divBdr>
        <w:top w:val="none" w:sz="0" w:space="0" w:color="auto"/>
        <w:left w:val="none" w:sz="0" w:space="0" w:color="auto"/>
        <w:bottom w:val="none" w:sz="0" w:space="0" w:color="auto"/>
        <w:right w:val="none" w:sz="0" w:space="0" w:color="auto"/>
      </w:divBdr>
    </w:div>
    <w:div w:id="325743279">
      <w:bodyDiv w:val="1"/>
      <w:marLeft w:val="0"/>
      <w:marRight w:val="0"/>
      <w:marTop w:val="0"/>
      <w:marBottom w:val="0"/>
      <w:divBdr>
        <w:top w:val="none" w:sz="0" w:space="0" w:color="auto"/>
        <w:left w:val="none" w:sz="0" w:space="0" w:color="auto"/>
        <w:bottom w:val="none" w:sz="0" w:space="0" w:color="auto"/>
        <w:right w:val="none" w:sz="0" w:space="0" w:color="auto"/>
      </w:divBdr>
    </w:div>
    <w:div w:id="337658177">
      <w:bodyDiv w:val="1"/>
      <w:marLeft w:val="0"/>
      <w:marRight w:val="0"/>
      <w:marTop w:val="0"/>
      <w:marBottom w:val="0"/>
      <w:divBdr>
        <w:top w:val="none" w:sz="0" w:space="0" w:color="auto"/>
        <w:left w:val="none" w:sz="0" w:space="0" w:color="auto"/>
        <w:bottom w:val="none" w:sz="0" w:space="0" w:color="auto"/>
        <w:right w:val="none" w:sz="0" w:space="0" w:color="auto"/>
      </w:divBdr>
    </w:div>
    <w:div w:id="447748129">
      <w:bodyDiv w:val="1"/>
      <w:marLeft w:val="0"/>
      <w:marRight w:val="0"/>
      <w:marTop w:val="0"/>
      <w:marBottom w:val="0"/>
      <w:divBdr>
        <w:top w:val="none" w:sz="0" w:space="0" w:color="auto"/>
        <w:left w:val="none" w:sz="0" w:space="0" w:color="auto"/>
        <w:bottom w:val="none" w:sz="0" w:space="0" w:color="auto"/>
        <w:right w:val="none" w:sz="0" w:space="0" w:color="auto"/>
      </w:divBdr>
    </w:div>
    <w:div w:id="638077956">
      <w:bodyDiv w:val="1"/>
      <w:marLeft w:val="0"/>
      <w:marRight w:val="0"/>
      <w:marTop w:val="0"/>
      <w:marBottom w:val="0"/>
      <w:divBdr>
        <w:top w:val="none" w:sz="0" w:space="0" w:color="auto"/>
        <w:left w:val="none" w:sz="0" w:space="0" w:color="auto"/>
        <w:bottom w:val="none" w:sz="0" w:space="0" w:color="auto"/>
        <w:right w:val="none" w:sz="0" w:space="0" w:color="auto"/>
      </w:divBdr>
    </w:div>
    <w:div w:id="764806108">
      <w:bodyDiv w:val="1"/>
      <w:marLeft w:val="0"/>
      <w:marRight w:val="0"/>
      <w:marTop w:val="0"/>
      <w:marBottom w:val="0"/>
      <w:divBdr>
        <w:top w:val="none" w:sz="0" w:space="0" w:color="auto"/>
        <w:left w:val="none" w:sz="0" w:space="0" w:color="auto"/>
        <w:bottom w:val="none" w:sz="0" w:space="0" w:color="auto"/>
        <w:right w:val="none" w:sz="0" w:space="0" w:color="auto"/>
      </w:divBdr>
    </w:div>
    <w:div w:id="940844073">
      <w:bodyDiv w:val="1"/>
      <w:marLeft w:val="0"/>
      <w:marRight w:val="0"/>
      <w:marTop w:val="0"/>
      <w:marBottom w:val="0"/>
      <w:divBdr>
        <w:top w:val="none" w:sz="0" w:space="0" w:color="auto"/>
        <w:left w:val="none" w:sz="0" w:space="0" w:color="auto"/>
        <w:bottom w:val="none" w:sz="0" w:space="0" w:color="auto"/>
        <w:right w:val="none" w:sz="0" w:space="0" w:color="auto"/>
      </w:divBdr>
    </w:div>
    <w:div w:id="1152138947">
      <w:bodyDiv w:val="1"/>
      <w:marLeft w:val="0"/>
      <w:marRight w:val="0"/>
      <w:marTop w:val="0"/>
      <w:marBottom w:val="0"/>
      <w:divBdr>
        <w:top w:val="none" w:sz="0" w:space="0" w:color="auto"/>
        <w:left w:val="none" w:sz="0" w:space="0" w:color="auto"/>
        <w:bottom w:val="none" w:sz="0" w:space="0" w:color="auto"/>
        <w:right w:val="none" w:sz="0" w:space="0" w:color="auto"/>
      </w:divBdr>
    </w:div>
    <w:div w:id="1188330298">
      <w:bodyDiv w:val="1"/>
      <w:marLeft w:val="0"/>
      <w:marRight w:val="0"/>
      <w:marTop w:val="0"/>
      <w:marBottom w:val="0"/>
      <w:divBdr>
        <w:top w:val="none" w:sz="0" w:space="0" w:color="auto"/>
        <w:left w:val="none" w:sz="0" w:space="0" w:color="auto"/>
        <w:bottom w:val="none" w:sz="0" w:space="0" w:color="auto"/>
        <w:right w:val="none" w:sz="0" w:space="0" w:color="auto"/>
      </w:divBdr>
    </w:div>
    <w:div w:id="1261915012">
      <w:bodyDiv w:val="1"/>
      <w:marLeft w:val="0"/>
      <w:marRight w:val="0"/>
      <w:marTop w:val="0"/>
      <w:marBottom w:val="0"/>
      <w:divBdr>
        <w:top w:val="none" w:sz="0" w:space="0" w:color="auto"/>
        <w:left w:val="none" w:sz="0" w:space="0" w:color="auto"/>
        <w:bottom w:val="none" w:sz="0" w:space="0" w:color="auto"/>
        <w:right w:val="none" w:sz="0" w:space="0" w:color="auto"/>
      </w:divBdr>
    </w:div>
    <w:div w:id="1449736193">
      <w:bodyDiv w:val="1"/>
      <w:marLeft w:val="0"/>
      <w:marRight w:val="0"/>
      <w:marTop w:val="0"/>
      <w:marBottom w:val="0"/>
      <w:divBdr>
        <w:top w:val="none" w:sz="0" w:space="0" w:color="auto"/>
        <w:left w:val="none" w:sz="0" w:space="0" w:color="auto"/>
        <w:bottom w:val="none" w:sz="0" w:space="0" w:color="auto"/>
        <w:right w:val="none" w:sz="0" w:space="0" w:color="auto"/>
      </w:divBdr>
    </w:div>
    <w:div w:id="1509326737">
      <w:bodyDiv w:val="1"/>
      <w:marLeft w:val="0"/>
      <w:marRight w:val="0"/>
      <w:marTop w:val="0"/>
      <w:marBottom w:val="0"/>
      <w:divBdr>
        <w:top w:val="none" w:sz="0" w:space="0" w:color="auto"/>
        <w:left w:val="none" w:sz="0" w:space="0" w:color="auto"/>
        <w:bottom w:val="none" w:sz="0" w:space="0" w:color="auto"/>
        <w:right w:val="none" w:sz="0" w:space="0" w:color="auto"/>
      </w:divBdr>
    </w:div>
    <w:div w:id="1553037128">
      <w:bodyDiv w:val="1"/>
      <w:marLeft w:val="0"/>
      <w:marRight w:val="0"/>
      <w:marTop w:val="0"/>
      <w:marBottom w:val="0"/>
      <w:divBdr>
        <w:top w:val="none" w:sz="0" w:space="0" w:color="auto"/>
        <w:left w:val="none" w:sz="0" w:space="0" w:color="auto"/>
        <w:bottom w:val="none" w:sz="0" w:space="0" w:color="auto"/>
        <w:right w:val="none" w:sz="0" w:space="0" w:color="auto"/>
      </w:divBdr>
    </w:div>
    <w:div w:id="1566646244">
      <w:bodyDiv w:val="1"/>
      <w:marLeft w:val="0"/>
      <w:marRight w:val="0"/>
      <w:marTop w:val="0"/>
      <w:marBottom w:val="0"/>
      <w:divBdr>
        <w:top w:val="none" w:sz="0" w:space="0" w:color="auto"/>
        <w:left w:val="none" w:sz="0" w:space="0" w:color="auto"/>
        <w:bottom w:val="none" w:sz="0" w:space="0" w:color="auto"/>
        <w:right w:val="none" w:sz="0" w:space="0" w:color="auto"/>
      </w:divBdr>
    </w:div>
    <w:div w:id="1960792480">
      <w:bodyDiv w:val="1"/>
      <w:marLeft w:val="0"/>
      <w:marRight w:val="0"/>
      <w:marTop w:val="0"/>
      <w:marBottom w:val="0"/>
      <w:divBdr>
        <w:top w:val="none" w:sz="0" w:space="0" w:color="auto"/>
        <w:left w:val="none" w:sz="0" w:space="0" w:color="auto"/>
        <w:bottom w:val="none" w:sz="0" w:space="0" w:color="auto"/>
        <w:right w:val="none" w:sz="0" w:space="0" w:color="auto"/>
      </w:divBdr>
    </w:div>
    <w:div w:id="1971131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Document_x0020_Type xmlns="2328571d-b9d5-471b-8d96-2ccb743ec3d4">SS</Document_x0020_Type>
    <Expiration_x0020_Date0 xmlns="2328571d-b9d5-471b-8d96-2ccb743ec3d4" xsi:nil="true"/>
    <Availability_x0020_Date xmlns="2328571d-b9d5-471b-8d96-2ccb743ec3d4">2020-10-08T04:00:00+00:00</Availability_x0020_Date>
    <Specification_x0020_Number xmlns="2328571d-b9d5-471b-8d96-2ccb743ec3d4">SS322-002020-01</Specification_x0020_Number>
    <Usage_x0020_Guidelines xmlns="2328571d-b9d5-471b-8d96-2ccb743ec3d4">For use on all projects.</Usage_x0020_Guidelines>
    <Revision_x0020_Date xmlns="2328571d-b9d5-471b-8d96-2ccb743ec3d4">2020-09-09T04:00:00+00:00</Revision_x0020_Date>
    <Division xmlns="2328571d-b9d5-471b-8d96-2ccb743ec3d4">III</Division>
    <Section xmlns="2328571d-b9d5-471b-8d96-2ccb743ec3d4">322</Section>
    <LAP_x0020_Pick_x0020_List xmlns="2328571d-b9d5-471b-8d96-2ccb743ec3d4">false</LAP_x0020_Pick_x0020_List>
    <ASW_x0020_Guidelines xmlns="2328571d-b9d5-471b-8d96-2ccb743ec3d4">All Districts.
All Schedules.</ASW_x0020_Guidelines>
    <DB_x0020_Pick_x0020_List xmlns="2328571d-b9d5-471b-8d96-2ccb743ec3d4">true</DB_x0020_Pick_x0020_List>
    <ASW_x0020_Pick_x0020_List xmlns="2328571d-b9d5-471b-8d96-2ccb743ec3d4">true</ASW_x0020_Pick_x0020_List>
    <DBB_x0020_Pick_x0020_List xmlns="2328571d-b9d5-471b-8d96-2ccb743ec3d4">true</DBB_x0020_Pick_x0020_List>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6AB2D9-C18F-4FC9-A030-DDE683588E11}"/>
</file>

<file path=customXml/itemProps2.xml><?xml version="1.0" encoding="utf-8"?>
<ds:datastoreItem xmlns:ds="http://schemas.openxmlformats.org/officeDocument/2006/customXml" ds:itemID="{FD625783-2FA8-4D92-BFC2-B1274D0CCCC1}"/>
</file>

<file path=customXml/itemProps3.xml><?xml version="1.0" encoding="utf-8"?>
<ds:datastoreItem xmlns:ds="http://schemas.openxmlformats.org/officeDocument/2006/customXml" ds:itemID="{185FB483-96A1-4B7D-9618-CAF62463DD28}"/>
</file>

<file path=docProps/app.xml><?xml version="1.0" encoding="utf-8"?>
<Properties xmlns="http://schemas.openxmlformats.org/officeDocument/2006/extended-properties" xmlns:vt="http://schemas.openxmlformats.org/officeDocument/2006/docPropsVTypes">
  <Template>Normal</Template>
  <TotalTime>676</TotalTime>
  <Pages>8</Pages>
  <Words>3676</Words>
  <Characters>20959</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Asphalt Surface Preparation and Overlay</vt:lpstr>
    </vt:vector>
  </TitlesOfParts>
  <Company>Virginia IT Infrastructure Partnership</Company>
  <LinksUpToDate>false</LinksUpToDate>
  <CharactersWithSpaces>24586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Asphalt Surface Preparation and Overlay</dc:title>
  <dc:subject/>
  <dc:creator>Smith, Bryan (VDOT)</dc:creator>
  <cp:keywords/>
  <dc:description/>
  <cp:lastModifiedBy>Douglas.McAvoy</cp:lastModifiedBy>
  <cp:revision>33</cp:revision>
  <dcterms:created xsi:type="dcterms:W3CDTF">2020-05-01T13:12:00Z</dcterms:created>
  <dcterms:modified xsi:type="dcterms:W3CDTF">2020-10-06T15:19:00Z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_docset_NoMedatataSyncRequired">
    <vt:lpwstr>False</vt:lpwstr>
  </property>
  <property fmtid="{D5CDD505-2E9C-101B-9397-08002B2CF9AE}" pid="4" name="vdotMigrationDisposition">
    <vt:lpwstr>529;#Migrate|46cda2e4-059a-44cd-bc44-8a12785a31ab</vt:lpwstr>
  </property>
  <property fmtid="{D5CDD505-2E9C-101B-9397-08002B2CF9AE}" pid="5" name="Purpose of Revision">
    <vt:lpwstr>Reorganize and consolidate Section 315 and its associated Special Provisions and Copied Notes</vt:lpwstr>
  </property>
  <property fmtid="{D5CDD505-2E9C-101B-9397-08002B2CF9AE}" pid="6" name="Requestor">
    <vt:i4>5275</vt:i4>
  </property>
  <property fmtid="{D5CDD505-2E9C-101B-9397-08002B2CF9AE}" pid="7" name="Assigned To0">
    <vt:i4>1631</vt:i4>
  </property>
  <property fmtid="{D5CDD505-2E9C-101B-9397-08002B2CF9AE}" pid="9" name="Doc Type">
    <vt:lpwstr>Specification</vt:lpwstr>
  </property>
  <property fmtid="{D5CDD505-2E9C-101B-9397-08002B2CF9AE}" pid="10" name="Status Comment">
    <vt:lpwstr>Preliminary version published for schedule advertisement.</vt:lpwstr>
  </property>
  <property fmtid="{D5CDD505-2E9C-101B-9397-08002B2CF9AE}" pid="11" name="RCP">
    <vt:lpwstr>398;#Babish, Andy P.E. (VDOT)</vt:lpwstr>
  </property>
  <property fmtid="{D5CDD505-2E9C-101B-9397-08002B2CF9AE}" pid="12" name="Status Date">
    <vt:filetime>2020-10-06T04:00:00Z</vt:filetime>
  </property>
</Properties>
</file>