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F9B97" w14:textId="516A0836" w:rsidR="006B6A6D" w:rsidRDefault="00C3371D" w:rsidP="006B6A6D">
      <w:pPr>
        <w:tabs>
          <w:tab w:val="right" w:pos="9360"/>
        </w:tabs>
        <w:jc w:val="left"/>
        <w:rPr>
          <w:rFonts w:cs="Arial"/>
        </w:rPr>
      </w:pPr>
      <w:r>
        <w:rPr>
          <w:rFonts w:cs="Arial"/>
          <w:b/>
        </w:rPr>
        <w:t>SS701-002020-01</w:t>
      </w:r>
      <w:r>
        <w:rPr>
          <w:rFonts w:cs="Arial"/>
        </w:rPr>
        <w:tab/>
      </w:r>
      <w:r w:rsidR="003B2763">
        <w:rPr>
          <w:rFonts w:cs="Arial"/>
        </w:rPr>
        <w:t>October</w:t>
      </w:r>
      <w:r w:rsidR="005915B1">
        <w:rPr>
          <w:rFonts w:cs="Arial"/>
        </w:rPr>
        <w:t xml:space="preserve"> </w:t>
      </w:r>
      <w:r w:rsidR="00183993">
        <w:rPr>
          <w:rFonts w:cs="Arial"/>
        </w:rPr>
        <w:t>20</w:t>
      </w:r>
      <w:r w:rsidR="005915B1">
        <w:rPr>
          <w:rFonts w:cs="Arial"/>
        </w:rPr>
        <w:t>,</w:t>
      </w:r>
      <w:r w:rsidR="006B6A6D">
        <w:rPr>
          <w:rFonts w:cs="Arial"/>
        </w:rPr>
        <w:t xml:space="preserve"> 20</w:t>
      </w:r>
      <w:r w:rsidR="009E6AFF">
        <w:rPr>
          <w:rFonts w:cs="Arial"/>
        </w:rPr>
        <w:t>20</w:t>
      </w:r>
    </w:p>
    <w:p w14:paraId="6EF0DAED" w14:textId="77777777" w:rsidR="006B6A6D" w:rsidRDefault="006B6A6D" w:rsidP="006B6A6D">
      <w:pPr>
        <w:jc w:val="center"/>
      </w:pPr>
    </w:p>
    <w:p w14:paraId="290BA598" w14:textId="77777777" w:rsidR="006B6A6D" w:rsidRPr="0018597F" w:rsidRDefault="006B6A6D" w:rsidP="006B6A6D">
      <w:pPr>
        <w:jc w:val="center"/>
      </w:pPr>
      <w:bookmarkStart w:id="0" w:name="_Toc441752906"/>
      <w:bookmarkStart w:id="1" w:name="_Toc521001783"/>
      <w:bookmarkStart w:id="2" w:name="_Toc536850805"/>
      <w:r w:rsidRPr="0018597F">
        <w:t>VIRGINIA DEPARTMENT OF TRANSPORTATION</w:t>
      </w:r>
    </w:p>
    <w:p w14:paraId="3EDC767C" w14:textId="0CBC3B73" w:rsidR="006B6A6D" w:rsidRPr="0018597F" w:rsidRDefault="006B6A6D" w:rsidP="006B6A6D">
      <w:pPr>
        <w:jc w:val="center"/>
      </w:pPr>
      <w:r w:rsidRPr="0018597F">
        <w:t>20</w:t>
      </w:r>
      <w:r w:rsidR="009E4023">
        <w:t>20</w:t>
      </w:r>
      <w:r w:rsidRPr="0018597F">
        <w:t xml:space="preserve"> ROAD AND BRIDGE SUPPLEMENTAL SPECIFICATIONS</w:t>
      </w:r>
    </w:p>
    <w:p w14:paraId="47D115E3" w14:textId="1215AD27" w:rsidR="006B6A6D" w:rsidRDefault="006B6A6D" w:rsidP="00C3371D">
      <w:pPr>
        <w:jc w:val="center"/>
        <w:rPr>
          <w:b/>
          <w:bCs/>
        </w:rPr>
      </w:pPr>
      <w:r>
        <w:rPr>
          <w:b/>
          <w:bCs/>
        </w:rPr>
        <w:t xml:space="preserve">SECTION </w:t>
      </w:r>
      <w:r w:rsidR="009E4023">
        <w:rPr>
          <w:b/>
          <w:bCs/>
        </w:rPr>
        <w:t>701</w:t>
      </w:r>
      <w:r>
        <w:rPr>
          <w:b/>
          <w:bCs/>
        </w:rPr>
        <w:t xml:space="preserve"> – </w:t>
      </w:r>
      <w:r w:rsidR="009E4023">
        <w:rPr>
          <w:b/>
          <w:bCs/>
        </w:rPr>
        <w:t>TRAFFIC SIGNS</w:t>
      </w:r>
      <w:r>
        <w:rPr>
          <w:b/>
          <w:bCs/>
        </w:rPr>
        <w:fldChar w:fldCharType="begin"/>
      </w:r>
      <w:r>
        <w:instrText xml:space="preserve"> TC "</w:instrText>
      </w:r>
      <w:bookmarkStart w:id="3" w:name="_Toc454288166"/>
      <w:bookmarkStart w:id="4" w:name="_Toc454452578"/>
      <w:r w:rsidRPr="0018597F">
        <w:rPr>
          <w:b/>
        </w:rPr>
        <w:instrText>SS</w:instrText>
      </w:r>
      <w:r w:rsidR="009E4023">
        <w:rPr>
          <w:b/>
        </w:rPr>
        <w:instrText>701</w:instrText>
      </w:r>
      <w:r w:rsidRPr="0018597F">
        <w:rPr>
          <w:b/>
        </w:rPr>
        <w:instrText>-0020</w:instrText>
      </w:r>
      <w:r w:rsidR="009E4023">
        <w:rPr>
          <w:b/>
        </w:rPr>
        <w:instrText>20</w:instrText>
      </w:r>
      <w:r w:rsidRPr="0018597F">
        <w:rPr>
          <w:b/>
        </w:rPr>
        <w:instrText>-0</w:instrText>
      </w:r>
      <w:r w:rsidR="009E4023">
        <w:rPr>
          <w:b/>
        </w:rPr>
        <w:instrText>1</w:instrText>
      </w:r>
      <w:r>
        <w:rPr>
          <w:rFonts w:cs="Arial"/>
          <w:spacing w:val="-2"/>
        </w:rPr>
        <w:instrText>   </w:instrText>
      </w:r>
      <w:r w:rsidRPr="002F5B63">
        <w:rPr>
          <w:b/>
          <w:bCs/>
        </w:rPr>
        <w:instrText xml:space="preserve">SECTION </w:instrText>
      </w:r>
      <w:r w:rsidR="009E4023">
        <w:rPr>
          <w:b/>
          <w:bCs/>
        </w:rPr>
        <w:instrText xml:space="preserve">701 – TRAFFIC </w:instrText>
      </w:r>
      <w:proofErr w:type="gramStart"/>
      <w:r w:rsidR="009E4023">
        <w:rPr>
          <w:b/>
          <w:bCs/>
        </w:rPr>
        <w:instrText>SIGNS</w:instrText>
      </w:r>
      <w:bookmarkEnd w:id="3"/>
      <w:bookmarkEnd w:id="4"/>
      <w:r w:rsidR="008236C5">
        <w:rPr>
          <w:bCs/>
        </w:rPr>
        <w:instrText xml:space="preserve">  10</w:instrText>
      </w:r>
      <w:proofErr w:type="gramEnd"/>
      <w:r w:rsidR="008236C5">
        <w:rPr>
          <w:bCs/>
        </w:rPr>
        <w:instrText xml:space="preserve">-20-20 </w:instrText>
      </w:r>
      <w:bookmarkStart w:id="5" w:name="_GoBack"/>
      <w:bookmarkEnd w:id="5"/>
      <w:r>
        <w:instrText xml:space="preserve">" \f C \l "1" </w:instrText>
      </w:r>
      <w:r>
        <w:rPr>
          <w:b/>
          <w:bCs/>
        </w:rPr>
        <w:fldChar w:fldCharType="end"/>
      </w:r>
    </w:p>
    <w:p w14:paraId="5A01F9A4" w14:textId="77777777" w:rsidR="00C3371D" w:rsidRPr="0018597F" w:rsidRDefault="00C3371D" w:rsidP="00C3371D">
      <w:pPr>
        <w:jc w:val="center"/>
        <w:rPr>
          <w:b/>
          <w:bCs/>
        </w:rPr>
      </w:pPr>
    </w:p>
    <w:bookmarkEnd w:id="0"/>
    <w:p w14:paraId="498DBF6C" w14:textId="6BBCD81E" w:rsidR="00D71CBD" w:rsidRDefault="006B6A6D" w:rsidP="00D71CBD">
      <w:pPr>
        <w:rPr>
          <w:rFonts w:cs="Arial"/>
        </w:rPr>
      </w:pPr>
      <w:r>
        <w:rPr>
          <w:rFonts w:cs="Arial"/>
          <w:b/>
          <w:bCs/>
        </w:rPr>
        <w:t xml:space="preserve">SECTION </w:t>
      </w:r>
      <w:r w:rsidR="009E4023">
        <w:rPr>
          <w:rFonts w:cs="Arial"/>
          <w:b/>
          <w:bCs/>
        </w:rPr>
        <w:t>701</w:t>
      </w:r>
      <w:r>
        <w:rPr>
          <w:rFonts w:cs="Arial"/>
          <w:b/>
          <w:bCs/>
        </w:rPr>
        <w:t xml:space="preserve"> – </w:t>
      </w:r>
      <w:r w:rsidR="009E4023">
        <w:rPr>
          <w:rFonts w:cs="Arial"/>
          <w:b/>
          <w:bCs/>
        </w:rPr>
        <w:t>TRAFFIC SIGNS</w:t>
      </w:r>
      <w:r w:rsidRPr="0018597F">
        <w:rPr>
          <w:rFonts w:cs="Arial"/>
          <w:b/>
          <w:bCs/>
        </w:rPr>
        <w:t xml:space="preserve"> </w:t>
      </w:r>
      <w:r w:rsidRPr="0018597F">
        <w:rPr>
          <w:rFonts w:cs="Arial"/>
        </w:rPr>
        <w:t>of the Specifications is amended as follows:</w:t>
      </w:r>
    </w:p>
    <w:p w14:paraId="46BBD768" w14:textId="003AD958" w:rsidR="00575AC8" w:rsidRDefault="00575AC8" w:rsidP="00D71CBD">
      <w:pPr>
        <w:rPr>
          <w:rFonts w:cs="Arial"/>
        </w:rPr>
      </w:pPr>
    </w:p>
    <w:p w14:paraId="6CB0A3D6" w14:textId="54F52224" w:rsidR="00575AC8" w:rsidRPr="00D71CBD" w:rsidRDefault="00575AC8" w:rsidP="00575AC8">
      <w:pPr>
        <w:ind w:firstLine="360"/>
        <w:rPr>
          <w:rFonts w:cs="Arial"/>
        </w:rPr>
      </w:pPr>
      <w:r>
        <w:rPr>
          <w:rFonts w:cs="Arial"/>
        </w:rPr>
        <w:t>Section 701.02 Materials is amended as follows:</w:t>
      </w:r>
    </w:p>
    <w:p w14:paraId="5DF56AA6" w14:textId="77777777" w:rsidR="00D71CBD" w:rsidRPr="00D71CBD" w:rsidRDefault="00D71CBD" w:rsidP="00D71CBD">
      <w:pPr>
        <w:rPr>
          <w:rFonts w:cs="Arial"/>
        </w:rPr>
      </w:pPr>
    </w:p>
    <w:p w14:paraId="2B094908" w14:textId="631B02D3" w:rsidR="00D71CBD" w:rsidRPr="00D71CBD" w:rsidRDefault="00D71CBD" w:rsidP="00D71CBD">
      <w:pPr>
        <w:ind w:firstLine="360"/>
        <w:rPr>
          <w:rFonts w:cs="Arial"/>
          <w:bCs/>
        </w:rPr>
      </w:pPr>
      <w:r w:rsidRPr="00D71CBD">
        <w:rPr>
          <w:rFonts w:cs="Arial"/>
          <w:b/>
          <w:bCs/>
        </w:rPr>
        <w:t>Section 701.02(a</w:t>
      </w:r>
      <w:proofErr w:type="gramStart"/>
      <w:r w:rsidRPr="00D71CBD">
        <w:rPr>
          <w:rFonts w:cs="Arial"/>
          <w:b/>
          <w:bCs/>
        </w:rPr>
        <w:t>)1</w:t>
      </w:r>
      <w:proofErr w:type="gramEnd"/>
      <w:r w:rsidRPr="00D71CBD">
        <w:rPr>
          <w:rFonts w:cs="Arial"/>
          <w:b/>
          <w:bCs/>
        </w:rPr>
        <w:t xml:space="preserve"> – Overhead Permanent Signs</w:t>
      </w:r>
      <w:r w:rsidRPr="00D71CBD">
        <w:rPr>
          <w:rFonts w:cs="Arial"/>
          <w:bCs/>
        </w:rPr>
        <w:t xml:space="preserve"> is replaced </w:t>
      </w:r>
      <w:r w:rsidR="002C3D23">
        <w:rPr>
          <w:rFonts w:cs="Arial"/>
          <w:bCs/>
        </w:rPr>
        <w:t xml:space="preserve">with the </w:t>
      </w:r>
      <w:r w:rsidRPr="00D71CBD">
        <w:rPr>
          <w:rFonts w:cs="Arial"/>
          <w:bCs/>
        </w:rPr>
        <w:t>follow</w:t>
      </w:r>
      <w:r w:rsidR="002C3D23">
        <w:rPr>
          <w:rFonts w:cs="Arial"/>
          <w:bCs/>
        </w:rPr>
        <w:t>ing</w:t>
      </w:r>
      <w:r w:rsidRPr="00D71CBD">
        <w:rPr>
          <w:rFonts w:cs="Arial"/>
          <w:bCs/>
        </w:rPr>
        <w:t>:</w:t>
      </w:r>
    </w:p>
    <w:p w14:paraId="1E4392DF" w14:textId="77777777" w:rsidR="00D71CBD" w:rsidRPr="00D71CBD" w:rsidRDefault="00D71CBD" w:rsidP="00D71CBD">
      <w:pPr>
        <w:rPr>
          <w:rFonts w:cs="Arial"/>
          <w:b/>
        </w:rPr>
      </w:pPr>
    </w:p>
    <w:p w14:paraId="21663C1F" w14:textId="54864945" w:rsidR="00D71CBD" w:rsidRDefault="00D71CBD" w:rsidP="00D71CBD">
      <w:pPr>
        <w:ind w:left="720"/>
        <w:rPr>
          <w:rFonts w:cs="Arial"/>
        </w:rPr>
      </w:pPr>
      <w:r w:rsidRPr="00D71CBD">
        <w:rPr>
          <w:rFonts w:cs="Arial"/>
          <w:b/>
        </w:rPr>
        <w:t>Overhead Permanent Signs</w:t>
      </w:r>
      <w:r w:rsidRPr="00D71CBD">
        <w:rPr>
          <w:rFonts w:cs="Arial"/>
        </w:rPr>
        <w:t xml:space="preserve"> (signs attached to sign structures which overhang travel lanes) shall use ASTM D4956 Type </w:t>
      </w:r>
      <w:r w:rsidR="00BF0998">
        <w:rPr>
          <w:rFonts w:cs="Arial"/>
        </w:rPr>
        <w:t>XI</w:t>
      </w:r>
      <w:r w:rsidR="00BF0998" w:rsidRPr="00D71CBD">
        <w:rPr>
          <w:rFonts w:cs="Arial"/>
        </w:rPr>
        <w:t xml:space="preserve"> </w:t>
      </w:r>
      <w:r w:rsidRPr="00D71CBD">
        <w:rPr>
          <w:rFonts w:cs="Arial"/>
        </w:rPr>
        <w:t>sheeting.</w:t>
      </w:r>
    </w:p>
    <w:p w14:paraId="1F123B55" w14:textId="77777777" w:rsidR="00D71CBD" w:rsidRPr="00D71CBD" w:rsidRDefault="00D71CBD" w:rsidP="00D71CBD">
      <w:pPr>
        <w:ind w:left="720"/>
        <w:rPr>
          <w:rFonts w:cs="Arial"/>
        </w:rPr>
      </w:pPr>
    </w:p>
    <w:p w14:paraId="294F75F5" w14:textId="77777777" w:rsidR="00D71CBD" w:rsidRPr="00D71CBD" w:rsidRDefault="00D71CBD" w:rsidP="00D71CBD">
      <w:pPr>
        <w:rPr>
          <w:rFonts w:cs="Arial"/>
        </w:rPr>
      </w:pPr>
    </w:p>
    <w:p w14:paraId="6F4D1A38" w14:textId="4073CC44" w:rsidR="00A64772" w:rsidRDefault="00A64772" w:rsidP="00D71CBD">
      <w:pPr>
        <w:ind w:left="360"/>
        <w:rPr>
          <w:rFonts w:cs="Arial"/>
          <w:bCs/>
        </w:rPr>
      </w:pPr>
      <w:r>
        <w:rPr>
          <w:rFonts w:cs="Arial"/>
          <w:b/>
          <w:bCs/>
        </w:rPr>
        <w:t>Table VII-1A – Reflective Sheeting</w:t>
      </w:r>
      <w:r>
        <w:rPr>
          <w:rFonts w:cs="Arial"/>
          <w:bCs/>
        </w:rPr>
        <w:t xml:space="preserve"> is replaced with the following:</w:t>
      </w:r>
    </w:p>
    <w:p w14:paraId="35702BCA" w14:textId="2B4CAB1E" w:rsidR="00A64772" w:rsidRDefault="00A64772" w:rsidP="00D71CBD">
      <w:pPr>
        <w:ind w:left="360"/>
        <w:rPr>
          <w:rFonts w:cs="Arial"/>
          <w:bCs/>
        </w:rPr>
      </w:pPr>
    </w:p>
    <w:tbl>
      <w:tblPr>
        <w:tblStyle w:val="TableGrid"/>
        <w:tblW w:w="8190" w:type="dxa"/>
        <w:tblInd w:w="82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112"/>
      </w:tblGrid>
      <w:tr w:rsidR="00A64772" w:rsidRPr="00DB096B" w14:paraId="6163918E" w14:textId="77777777" w:rsidTr="009444E0">
        <w:tc>
          <w:tcPr>
            <w:tcW w:w="8190" w:type="dxa"/>
            <w:gridSpan w:val="2"/>
            <w:tcBorders>
              <w:top w:val="nil"/>
              <w:bottom w:val="single" w:sz="4" w:space="0" w:color="auto"/>
            </w:tcBorders>
            <w:vAlign w:val="center"/>
          </w:tcPr>
          <w:p w14:paraId="3F85D4A4" w14:textId="77777777" w:rsidR="00A64772" w:rsidRDefault="00A64772" w:rsidP="009444E0">
            <w:pPr>
              <w:jc w:val="center"/>
              <w:rPr>
                <w:rFonts w:cs="Arial"/>
                <w:b/>
              </w:rPr>
            </w:pPr>
            <w:r>
              <w:rPr>
                <w:rFonts w:cs="Arial"/>
                <w:b/>
              </w:rPr>
              <w:t>TABLE VII-1A</w:t>
            </w:r>
          </w:p>
          <w:p w14:paraId="0C3B7E29" w14:textId="77777777" w:rsidR="00A64772" w:rsidRPr="00DB096B" w:rsidRDefault="00A64772" w:rsidP="009444E0">
            <w:pPr>
              <w:jc w:val="center"/>
              <w:rPr>
                <w:rFonts w:cs="Arial"/>
                <w:b/>
              </w:rPr>
            </w:pPr>
            <w:r>
              <w:rPr>
                <w:rFonts w:cs="Arial"/>
                <w:b/>
              </w:rPr>
              <w:t>Reflective Sheeting</w:t>
            </w:r>
          </w:p>
        </w:tc>
      </w:tr>
      <w:tr w:rsidR="00A64772" w:rsidRPr="00DB096B" w14:paraId="592CF8C8" w14:textId="77777777" w:rsidTr="009444E0">
        <w:tc>
          <w:tcPr>
            <w:tcW w:w="3078" w:type="dxa"/>
            <w:tcBorders>
              <w:top w:val="single" w:sz="4" w:space="0" w:color="auto"/>
              <w:bottom w:val="single" w:sz="4" w:space="0" w:color="auto"/>
            </w:tcBorders>
            <w:vAlign w:val="center"/>
          </w:tcPr>
          <w:p w14:paraId="43D3EA4C" w14:textId="77777777" w:rsidR="00A64772" w:rsidRPr="00DB096B" w:rsidRDefault="00A64772" w:rsidP="009444E0">
            <w:pPr>
              <w:rPr>
                <w:rFonts w:cs="Arial"/>
                <w:b/>
              </w:rPr>
            </w:pPr>
            <w:r w:rsidRPr="00DB096B">
              <w:rPr>
                <w:rFonts w:cs="Arial"/>
                <w:b/>
              </w:rPr>
              <w:t>Background Color of Sign</w:t>
            </w:r>
          </w:p>
        </w:tc>
        <w:tc>
          <w:tcPr>
            <w:tcW w:w="5112" w:type="dxa"/>
            <w:tcBorders>
              <w:top w:val="single" w:sz="4" w:space="0" w:color="auto"/>
              <w:bottom w:val="single" w:sz="4" w:space="0" w:color="auto"/>
            </w:tcBorders>
            <w:vAlign w:val="center"/>
          </w:tcPr>
          <w:p w14:paraId="33D04D29" w14:textId="77777777" w:rsidR="00A64772" w:rsidRPr="00DB096B" w:rsidRDefault="00A64772" w:rsidP="009444E0">
            <w:pPr>
              <w:rPr>
                <w:rFonts w:cs="Arial"/>
                <w:b/>
              </w:rPr>
            </w:pPr>
            <w:r w:rsidRPr="00DB096B">
              <w:rPr>
                <w:rFonts w:cs="Arial"/>
                <w:b/>
              </w:rPr>
              <w:t>Sheeting Type</w:t>
            </w:r>
            <w:r w:rsidRPr="00DB096B">
              <w:rPr>
                <w:rFonts w:cs="Arial"/>
                <w:b/>
                <w:vertAlign w:val="superscript"/>
              </w:rPr>
              <w:t>1</w:t>
            </w:r>
          </w:p>
        </w:tc>
      </w:tr>
      <w:tr w:rsidR="00A64772" w:rsidRPr="00DB096B" w14:paraId="63B9551C" w14:textId="77777777" w:rsidTr="009444E0">
        <w:trPr>
          <w:trHeight w:val="70"/>
        </w:trPr>
        <w:tc>
          <w:tcPr>
            <w:tcW w:w="3078" w:type="dxa"/>
            <w:tcBorders>
              <w:top w:val="single" w:sz="4" w:space="0" w:color="auto"/>
            </w:tcBorders>
            <w:vAlign w:val="center"/>
          </w:tcPr>
          <w:p w14:paraId="2D50F729" w14:textId="77777777" w:rsidR="00A64772" w:rsidRPr="00DB096B" w:rsidRDefault="00A64772" w:rsidP="009444E0">
            <w:pPr>
              <w:rPr>
                <w:rFonts w:cs="Arial"/>
              </w:rPr>
            </w:pPr>
            <w:r w:rsidRPr="00DB096B">
              <w:rPr>
                <w:rFonts w:cs="Arial"/>
              </w:rPr>
              <w:t>White</w:t>
            </w:r>
          </w:p>
        </w:tc>
        <w:tc>
          <w:tcPr>
            <w:tcW w:w="5112" w:type="dxa"/>
            <w:tcBorders>
              <w:top w:val="single" w:sz="4" w:space="0" w:color="auto"/>
            </w:tcBorders>
            <w:vAlign w:val="center"/>
          </w:tcPr>
          <w:p w14:paraId="1626A5F5" w14:textId="77777777" w:rsidR="00A64772" w:rsidRPr="00DB096B" w:rsidRDefault="00A64772" w:rsidP="009444E0">
            <w:pPr>
              <w:rPr>
                <w:rFonts w:cs="Arial"/>
              </w:rPr>
            </w:pPr>
            <w:r w:rsidRPr="00DB096B">
              <w:rPr>
                <w:rFonts w:cs="Arial"/>
              </w:rPr>
              <w:t>ASTM D4956 Type XI</w:t>
            </w:r>
          </w:p>
        </w:tc>
      </w:tr>
      <w:tr w:rsidR="00A64772" w:rsidRPr="00DB096B" w14:paraId="2A4E7BC5" w14:textId="77777777" w:rsidTr="009444E0">
        <w:tc>
          <w:tcPr>
            <w:tcW w:w="3078" w:type="dxa"/>
            <w:vAlign w:val="center"/>
          </w:tcPr>
          <w:p w14:paraId="5802FA59" w14:textId="77777777" w:rsidR="00A64772" w:rsidRPr="00DB096B" w:rsidRDefault="00A64772" w:rsidP="009444E0">
            <w:pPr>
              <w:rPr>
                <w:rFonts w:cs="Arial"/>
              </w:rPr>
            </w:pPr>
            <w:r w:rsidRPr="00DB096B">
              <w:rPr>
                <w:rFonts w:cs="Arial"/>
              </w:rPr>
              <w:t>Red</w:t>
            </w:r>
          </w:p>
        </w:tc>
        <w:tc>
          <w:tcPr>
            <w:tcW w:w="5112" w:type="dxa"/>
            <w:vAlign w:val="center"/>
          </w:tcPr>
          <w:p w14:paraId="054B06BF" w14:textId="77777777" w:rsidR="00A64772" w:rsidRPr="00DB096B" w:rsidRDefault="00A64772" w:rsidP="009444E0">
            <w:pPr>
              <w:rPr>
                <w:rFonts w:cs="Arial"/>
              </w:rPr>
            </w:pPr>
            <w:r w:rsidRPr="00DB096B">
              <w:rPr>
                <w:rFonts w:cs="Arial"/>
              </w:rPr>
              <w:t>ASTM D4956 Type XI</w:t>
            </w:r>
          </w:p>
        </w:tc>
      </w:tr>
      <w:tr w:rsidR="00A64772" w:rsidRPr="00DB096B" w14:paraId="30441A21" w14:textId="77777777" w:rsidTr="009444E0">
        <w:tc>
          <w:tcPr>
            <w:tcW w:w="3078" w:type="dxa"/>
            <w:vAlign w:val="center"/>
          </w:tcPr>
          <w:p w14:paraId="1FEEF8C1" w14:textId="4A066A84" w:rsidR="00A64772" w:rsidRPr="00DB096B" w:rsidRDefault="00183993" w:rsidP="009444E0">
            <w:pPr>
              <w:rPr>
                <w:rFonts w:cs="Arial"/>
              </w:rPr>
            </w:pPr>
            <w:r>
              <w:rPr>
                <w:rFonts w:cs="Arial"/>
              </w:rPr>
              <w:t xml:space="preserve">Fluorescent </w:t>
            </w:r>
            <w:r w:rsidR="00A64772" w:rsidRPr="00DB096B">
              <w:rPr>
                <w:rFonts w:cs="Arial"/>
              </w:rPr>
              <w:t>Yellow</w:t>
            </w:r>
          </w:p>
        </w:tc>
        <w:tc>
          <w:tcPr>
            <w:tcW w:w="5112" w:type="dxa"/>
            <w:vAlign w:val="center"/>
          </w:tcPr>
          <w:p w14:paraId="2DC9C2D4" w14:textId="77777777" w:rsidR="00A64772" w:rsidRPr="00DB096B" w:rsidRDefault="00A64772" w:rsidP="009444E0">
            <w:pPr>
              <w:rPr>
                <w:rFonts w:cs="Arial"/>
              </w:rPr>
            </w:pPr>
            <w:r w:rsidRPr="00DB096B">
              <w:rPr>
                <w:rFonts w:cs="Arial"/>
              </w:rPr>
              <w:t>ASTM D4956 Type XI</w:t>
            </w:r>
            <w:r w:rsidRPr="00DB096B">
              <w:rPr>
                <w:rFonts w:cs="Arial"/>
                <w:vertAlign w:val="superscript"/>
              </w:rPr>
              <w:t>2</w:t>
            </w:r>
          </w:p>
        </w:tc>
      </w:tr>
      <w:tr w:rsidR="00A64772" w:rsidRPr="00DB096B" w14:paraId="737F2352" w14:textId="77777777" w:rsidTr="009444E0">
        <w:tc>
          <w:tcPr>
            <w:tcW w:w="3078" w:type="dxa"/>
            <w:vAlign w:val="center"/>
          </w:tcPr>
          <w:p w14:paraId="3FAB3908" w14:textId="77777777" w:rsidR="00A64772" w:rsidRPr="00DB096B" w:rsidRDefault="00A64772" w:rsidP="009444E0">
            <w:pPr>
              <w:rPr>
                <w:rFonts w:cs="Arial"/>
              </w:rPr>
            </w:pPr>
            <w:r w:rsidRPr="00DB096B">
              <w:rPr>
                <w:rFonts w:cs="Arial"/>
              </w:rPr>
              <w:t>Fluorescent Yellow-Green</w:t>
            </w:r>
          </w:p>
        </w:tc>
        <w:tc>
          <w:tcPr>
            <w:tcW w:w="5112" w:type="dxa"/>
            <w:vAlign w:val="center"/>
          </w:tcPr>
          <w:p w14:paraId="26B7C7F7" w14:textId="77777777" w:rsidR="00A64772" w:rsidRPr="00DB096B" w:rsidRDefault="00A64772" w:rsidP="009444E0">
            <w:pPr>
              <w:rPr>
                <w:rFonts w:cs="Arial"/>
              </w:rPr>
            </w:pPr>
            <w:r w:rsidRPr="00DB096B">
              <w:rPr>
                <w:rFonts w:cs="Arial"/>
              </w:rPr>
              <w:t>ASTM D4956 Type XI</w:t>
            </w:r>
            <w:r w:rsidRPr="00DB096B">
              <w:rPr>
                <w:rFonts w:cs="Arial"/>
                <w:vertAlign w:val="superscript"/>
              </w:rPr>
              <w:t>3</w:t>
            </w:r>
          </w:p>
        </w:tc>
      </w:tr>
      <w:tr w:rsidR="00A64772" w:rsidRPr="00DB096B" w14:paraId="50D32855" w14:textId="77777777" w:rsidTr="009444E0">
        <w:tc>
          <w:tcPr>
            <w:tcW w:w="3078" w:type="dxa"/>
            <w:vAlign w:val="center"/>
          </w:tcPr>
          <w:p w14:paraId="6F7B03C3" w14:textId="77777777" w:rsidR="00A64772" w:rsidRPr="00DB096B" w:rsidRDefault="00A64772" w:rsidP="009444E0">
            <w:pPr>
              <w:rPr>
                <w:rFonts w:cs="Arial"/>
              </w:rPr>
            </w:pPr>
            <w:r w:rsidRPr="00DB096B">
              <w:rPr>
                <w:rFonts w:cs="Arial"/>
              </w:rPr>
              <w:t>Green</w:t>
            </w:r>
          </w:p>
        </w:tc>
        <w:tc>
          <w:tcPr>
            <w:tcW w:w="5112" w:type="dxa"/>
            <w:vAlign w:val="center"/>
          </w:tcPr>
          <w:p w14:paraId="5D4C3D29" w14:textId="77777777" w:rsidR="00A64772" w:rsidRPr="00DB096B" w:rsidRDefault="00A64772" w:rsidP="009444E0">
            <w:pPr>
              <w:rPr>
                <w:rFonts w:cs="Arial"/>
              </w:rPr>
            </w:pPr>
            <w:r w:rsidRPr="00DB096B">
              <w:rPr>
                <w:rFonts w:cs="Arial"/>
              </w:rPr>
              <w:t>ASTM D4956 Type XI</w:t>
            </w:r>
          </w:p>
        </w:tc>
      </w:tr>
      <w:tr w:rsidR="00A64772" w:rsidRPr="00DB096B" w14:paraId="0BAE63E6" w14:textId="77777777" w:rsidTr="009444E0">
        <w:tc>
          <w:tcPr>
            <w:tcW w:w="3078" w:type="dxa"/>
            <w:vAlign w:val="center"/>
          </w:tcPr>
          <w:p w14:paraId="4FBF27EF" w14:textId="77777777" w:rsidR="00A64772" w:rsidRPr="00DB096B" w:rsidRDefault="00A64772" w:rsidP="009444E0">
            <w:pPr>
              <w:rPr>
                <w:rFonts w:cs="Arial"/>
              </w:rPr>
            </w:pPr>
            <w:r w:rsidRPr="00DB096B">
              <w:rPr>
                <w:rFonts w:cs="Arial"/>
              </w:rPr>
              <w:t>Black</w:t>
            </w:r>
          </w:p>
        </w:tc>
        <w:tc>
          <w:tcPr>
            <w:tcW w:w="5112" w:type="dxa"/>
            <w:vAlign w:val="center"/>
          </w:tcPr>
          <w:p w14:paraId="736BDA9B" w14:textId="77777777" w:rsidR="00A64772" w:rsidRPr="00DB096B" w:rsidRDefault="00A64772" w:rsidP="009444E0">
            <w:pPr>
              <w:rPr>
                <w:rFonts w:cs="Arial"/>
              </w:rPr>
            </w:pPr>
            <w:r w:rsidRPr="00DB096B">
              <w:rPr>
                <w:rFonts w:cs="Arial"/>
              </w:rPr>
              <w:t>ASTM D4956 Type XI</w:t>
            </w:r>
          </w:p>
        </w:tc>
      </w:tr>
      <w:tr w:rsidR="00A64772" w:rsidRPr="00DB096B" w14:paraId="6E0CAAD7" w14:textId="77777777" w:rsidTr="009444E0">
        <w:tc>
          <w:tcPr>
            <w:tcW w:w="3078" w:type="dxa"/>
            <w:vAlign w:val="center"/>
          </w:tcPr>
          <w:p w14:paraId="3C3B1E22" w14:textId="77777777" w:rsidR="00A64772" w:rsidRPr="00DB096B" w:rsidRDefault="00A64772" w:rsidP="009444E0">
            <w:pPr>
              <w:rPr>
                <w:rFonts w:cs="Arial"/>
              </w:rPr>
            </w:pPr>
            <w:r w:rsidRPr="00DB096B">
              <w:rPr>
                <w:rFonts w:cs="Arial"/>
              </w:rPr>
              <w:t>Purple</w:t>
            </w:r>
          </w:p>
        </w:tc>
        <w:tc>
          <w:tcPr>
            <w:tcW w:w="5112" w:type="dxa"/>
            <w:vAlign w:val="center"/>
          </w:tcPr>
          <w:p w14:paraId="42FFE54E" w14:textId="77777777" w:rsidR="00A64772" w:rsidRPr="00DB096B" w:rsidRDefault="00A64772" w:rsidP="009444E0">
            <w:pPr>
              <w:rPr>
                <w:rFonts w:cs="Arial"/>
              </w:rPr>
            </w:pPr>
            <w:r w:rsidRPr="00DB096B">
              <w:rPr>
                <w:rFonts w:cs="Arial"/>
              </w:rPr>
              <w:t>ASTM D4956 Type XI</w:t>
            </w:r>
          </w:p>
        </w:tc>
      </w:tr>
      <w:tr w:rsidR="00A64772" w:rsidRPr="00DB096B" w14:paraId="01C2BF5B" w14:textId="77777777" w:rsidTr="009444E0">
        <w:tc>
          <w:tcPr>
            <w:tcW w:w="3078" w:type="dxa"/>
            <w:vAlign w:val="center"/>
          </w:tcPr>
          <w:p w14:paraId="7702DB36" w14:textId="77777777" w:rsidR="00A64772" w:rsidRPr="00DB096B" w:rsidRDefault="00A64772" w:rsidP="009444E0">
            <w:pPr>
              <w:rPr>
                <w:rFonts w:cs="Arial"/>
              </w:rPr>
            </w:pPr>
            <w:r w:rsidRPr="00DB096B">
              <w:rPr>
                <w:rFonts w:cs="Arial"/>
              </w:rPr>
              <w:t>Brown</w:t>
            </w:r>
          </w:p>
        </w:tc>
        <w:tc>
          <w:tcPr>
            <w:tcW w:w="5112" w:type="dxa"/>
            <w:vAlign w:val="center"/>
          </w:tcPr>
          <w:p w14:paraId="43A0900B" w14:textId="77777777" w:rsidR="00A64772" w:rsidRPr="00DB096B" w:rsidRDefault="00A64772" w:rsidP="009444E0">
            <w:pPr>
              <w:rPr>
                <w:rFonts w:cs="Arial"/>
              </w:rPr>
            </w:pPr>
            <w:r w:rsidRPr="00DB096B">
              <w:rPr>
                <w:rFonts w:cs="Arial"/>
              </w:rPr>
              <w:t>ASTM D4956 Types IV, IX, or XI</w:t>
            </w:r>
          </w:p>
        </w:tc>
      </w:tr>
      <w:tr w:rsidR="00A64772" w:rsidRPr="00DB096B" w14:paraId="1127A52D" w14:textId="77777777" w:rsidTr="009444E0">
        <w:tc>
          <w:tcPr>
            <w:tcW w:w="3078" w:type="dxa"/>
            <w:tcBorders>
              <w:bottom w:val="single" w:sz="4" w:space="0" w:color="auto"/>
            </w:tcBorders>
            <w:vAlign w:val="center"/>
          </w:tcPr>
          <w:p w14:paraId="2733B2DE" w14:textId="77777777" w:rsidR="00A64772" w:rsidRPr="00DB096B" w:rsidRDefault="00A64772" w:rsidP="009444E0">
            <w:pPr>
              <w:rPr>
                <w:rFonts w:cs="Arial"/>
              </w:rPr>
            </w:pPr>
            <w:r w:rsidRPr="00DB096B">
              <w:rPr>
                <w:rFonts w:cs="Arial"/>
              </w:rPr>
              <w:t>Blue</w:t>
            </w:r>
          </w:p>
        </w:tc>
        <w:tc>
          <w:tcPr>
            <w:tcW w:w="5112" w:type="dxa"/>
            <w:tcBorders>
              <w:bottom w:val="single" w:sz="4" w:space="0" w:color="auto"/>
            </w:tcBorders>
            <w:vAlign w:val="center"/>
          </w:tcPr>
          <w:p w14:paraId="0561B9F5" w14:textId="77777777" w:rsidR="00A64772" w:rsidRPr="00DB096B" w:rsidRDefault="00A64772" w:rsidP="009444E0">
            <w:pPr>
              <w:rPr>
                <w:rFonts w:cs="Arial"/>
              </w:rPr>
            </w:pPr>
            <w:r w:rsidRPr="00DB096B">
              <w:rPr>
                <w:rFonts w:cs="Arial"/>
              </w:rPr>
              <w:t>ASTM D4956 Types IV, IX, or XI</w:t>
            </w:r>
          </w:p>
        </w:tc>
      </w:tr>
      <w:tr w:rsidR="00A64772" w:rsidRPr="00DB096B" w14:paraId="3F77EF29" w14:textId="77777777" w:rsidTr="00A64772">
        <w:trPr>
          <w:trHeight w:val="2168"/>
        </w:trPr>
        <w:tc>
          <w:tcPr>
            <w:tcW w:w="8190" w:type="dxa"/>
            <w:gridSpan w:val="2"/>
            <w:tcBorders>
              <w:top w:val="single" w:sz="4" w:space="0" w:color="auto"/>
              <w:bottom w:val="nil"/>
            </w:tcBorders>
          </w:tcPr>
          <w:p w14:paraId="38F87987" w14:textId="77777777" w:rsidR="00A64772" w:rsidRPr="00DB096B" w:rsidRDefault="00A64772" w:rsidP="009444E0">
            <w:pPr>
              <w:ind w:left="75" w:hanging="75"/>
              <w:rPr>
                <w:rFonts w:cs="Arial"/>
                <w:sz w:val="18"/>
              </w:rPr>
            </w:pPr>
            <w:r w:rsidRPr="00DB096B">
              <w:rPr>
                <w:rFonts w:cs="Arial"/>
                <w:sz w:val="18"/>
                <w:vertAlign w:val="superscript"/>
              </w:rPr>
              <w:t>1</w:t>
            </w:r>
            <w:r w:rsidRPr="00DB096B">
              <w:rPr>
                <w:rFonts w:cs="Arial"/>
                <w:sz w:val="18"/>
              </w:rPr>
              <w:t xml:space="preserve">The following signs may use ASTM D4956 Types IV, IX, or XI, regardless of color: </w:t>
            </w:r>
            <w:r w:rsidRPr="00DB096B">
              <w:rPr>
                <w:rStyle w:val="A0"/>
                <w:rFonts w:cs="Arial"/>
              </w:rPr>
              <w:t>Pushbutton education signs (R10-series signs mounted adjacent to pedestrian pushbuttons), Signs erected on bikeways physically separated from adjacent roads, R7- or R8-series parking restriction signs located on non-limited-access highways, D10-series Reference Location Signs (mile markers) and Intermediate Reference Location Signs, and Post-mounted street name signs.</w:t>
            </w:r>
          </w:p>
          <w:p w14:paraId="2F5B0324" w14:textId="4E597721" w:rsidR="00A64772" w:rsidRPr="00A64772" w:rsidRDefault="00A64772" w:rsidP="009444E0">
            <w:pPr>
              <w:ind w:left="75" w:hanging="75"/>
              <w:rPr>
                <w:rFonts w:cs="Arial"/>
                <w:sz w:val="16"/>
              </w:rPr>
            </w:pPr>
            <w:r>
              <w:rPr>
                <w:rFonts w:cs="Arial"/>
                <w:bCs/>
                <w:sz w:val="18"/>
                <w:vertAlign w:val="superscript"/>
              </w:rPr>
              <w:t>2</w:t>
            </w:r>
            <w:r w:rsidRPr="00A64772">
              <w:rPr>
                <w:rFonts w:cs="Arial"/>
                <w:bCs/>
                <w:sz w:val="18"/>
              </w:rPr>
              <w:t>The yellow portions of all signs shall be fluorescent</w:t>
            </w:r>
            <w:r w:rsidR="00183993">
              <w:rPr>
                <w:rFonts w:cs="Arial"/>
                <w:bCs/>
                <w:sz w:val="18"/>
              </w:rPr>
              <w:t xml:space="preserve"> yellow</w:t>
            </w:r>
            <w:r w:rsidRPr="00A64772">
              <w:rPr>
                <w:rFonts w:cs="Arial"/>
                <w:bCs/>
                <w:sz w:val="18"/>
              </w:rPr>
              <w:t xml:space="preserve">. </w:t>
            </w:r>
          </w:p>
          <w:p w14:paraId="51944069" w14:textId="77777777" w:rsidR="00A64772" w:rsidRPr="00DB096B" w:rsidRDefault="00A64772" w:rsidP="009444E0">
            <w:pPr>
              <w:ind w:left="75" w:hanging="75"/>
              <w:rPr>
                <w:rFonts w:cs="Arial"/>
                <w:sz w:val="18"/>
              </w:rPr>
            </w:pPr>
            <w:r w:rsidRPr="00DB096B">
              <w:rPr>
                <w:rFonts w:cs="Arial"/>
                <w:sz w:val="18"/>
                <w:vertAlign w:val="superscript"/>
              </w:rPr>
              <w:t>3</w:t>
            </w:r>
            <w:r w:rsidRPr="00DB096B">
              <w:rPr>
                <w:rFonts w:cs="Arial"/>
                <w:sz w:val="18"/>
              </w:rPr>
              <w:t>All temporary and permanent warning signs related to school zones, pedestrians, or bicyclists (including associated supplemental plaques) shall use fluorescent yellow-green sheeting where required by the VA Supplement to the MUTCD unless otherwise specified on the Plans.</w:t>
            </w:r>
          </w:p>
        </w:tc>
      </w:tr>
    </w:tbl>
    <w:p w14:paraId="4FB7C171" w14:textId="77777777" w:rsidR="00A64772" w:rsidRDefault="00A64772" w:rsidP="00D71CBD">
      <w:pPr>
        <w:ind w:left="360"/>
        <w:rPr>
          <w:rFonts w:cs="Arial"/>
          <w:b/>
          <w:bCs/>
        </w:rPr>
      </w:pPr>
    </w:p>
    <w:p w14:paraId="636A3FC2" w14:textId="4047D77A" w:rsidR="003B2763" w:rsidRPr="009D2821" w:rsidRDefault="003B2763" w:rsidP="003B2763">
      <w:pPr>
        <w:ind w:left="360"/>
        <w:rPr>
          <w:rFonts w:cs="Arial"/>
          <w:bCs/>
        </w:rPr>
      </w:pPr>
      <w:bookmarkStart w:id="6" w:name="_Toc521001785"/>
      <w:bookmarkStart w:id="7" w:name="_Toc536850807"/>
      <w:r w:rsidRPr="009D2821">
        <w:rPr>
          <w:rFonts w:cs="Arial"/>
          <w:b/>
          <w:bCs/>
        </w:rPr>
        <w:t>Section 701.02(b) – Sign panel rivets</w:t>
      </w:r>
      <w:r w:rsidRPr="009D2821">
        <w:rPr>
          <w:rFonts w:cs="Arial"/>
          <w:bCs/>
        </w:rPr>
        <w:t xml:space="preserve"> is replaced </w:t>
      </w:r>
      <w:r w:rsidR="002C3D23" w:rsidRPr="009D2821">
        <w:rPr>
          <w:rFonts w:cs="Arial"/>
          <w:bCs/>
        </w:rPr>
        <w:t xml:space="preserve">with the </w:t>
      </w:r>
      <w:r w:rsidRPr="009D2821">
        <w:rPr>
          <w:rFonts w:cs="Arial"/>
          <w:bCs/>
        </w:rPr>
        <w:t>follow</w:t>
      </w:r>
      <w:r w:rsidR="002C3D23" w:rsidRPr="009D2821">
        <w:rPr>
          <w:rFonts w:cs="Arial"/>
          <w:bCs/>
        </w:rPr>
        <w:t>ing</w:t>
      </w:r>
      <w:r w:rsidRPr="009D2821">
        <w:rPr>
          <w:rFonts w:cs="Arial"/>
          <w:bCs/>
        </w:rPr>
        <w:t>:</w:t>
      </w:r>
    </w:p>
    <w:p w14:paraId="7E1CE1F8" w14:textId="77777777" w:rsidR="003B2763" w:rsidRPr="009D2821" w:rsidRDefault="003B2763" w:rsidP="003B2763">
      <w:pPr>
        <w:rPr>
          <w:rFonts w:cs="Arial"/>
          <w:b/>
          <w:bCs/>
        </w:rPr>
      </w:pPr>
      <w:r w:rsidRPr="009D2821">
        <w:rPr>
          <w:rFonts w:cs="Arial"/>
          <w:b/>
          <w:bCs/>
        </w:rPr>
        <w:tab/>
      </w:r>
    </w:p>
    <w:p w14:paraId="3515E7E5" w14:textId="1F22270F" w:rsidR="003B2763" w:rsidRPr="00D71CBD" w:rsidRDefault="003B2763" w:rsidP="003B2763">
      <w:pPr>
        <w:ind w:left="720"/>
        <w:rPr>
          <w:rFonts w:cs="Arial"/>
        </w:rPr>
      </w:pPr>
      <w:r w:rsidRPr="009D2821">
        <w:rPr>
          <w:rFonts w:cs="Arial"/>
          <w:b/>
        </w:rPr>
        <w:t>Sign panel rivets</w:t>
      </w:r>
      <w:r w:rsidRPr="009D2821">
        <w:t xml:space="preserve"> shall be fabricated in accordance with Standard Drawing SPD-1.</w:t>
      </w:r>
    </w:p>
    <w:p w14:paraId="246E1F53" w14:textId="156E8904" w:rsidR="003B2763" w:rsidRDefault="003B2763" w:rsidP="003B2763">
      <w:pPr>
        <w:rPr>
          <w:rFonts w:cs="Arial"/>
          <w:b/>
          <w:bCs/>
        </w:rPr>
      </w:pPr>
    </w:p>
    <w:p w14:paraId="4C8B21D0" w14:textId="0E99546F" w:rsidR="00B67EA3" w:rsidRDefault="00B67EA3" w:rsidP="00575AC8">
      <w:pPr>
        <w:ind w:firstLine="360"/>
        <w:rPr>
          <w:rFonts w:cs="Arial"/>
          <w:b/>
          <w:bCs/>
        </w:rPr>
      </w:pPr>
      <w:r>
        <w:rPr>
          <w:rFonts w:cs="Arial"/>
          <w:b/>
          <w:bCs/>
        </w:rPr>
        <w:t>Section 701.03 Procedures is amended as follows:</w:t>
      </w:r>
    </w:p>
    <w:p w14:paraId="0ECEF246" w14:textId="77777777" w:rsidR="00B67EA3" w:rsidRDefault="00B67EA3" w:rsidP="003B2763">
      <w:pPr>
        <w:rPr>
          <w:rFonts w:cs="Arial"/>
          <w:b/>
          <w:bCs/>
        </w:rPr>
      </w:pPr>
    </w:p>
    <w:p w14:paraId="778FF26C" w14:textId="02D2B76B" w:rsidR="00575AC8" w:rsidRDefault="006B6A6D" w:rsidP="006B6A6D">
      <w:pPr>
        <w:ind w:left="360"/>
        <w:rPr>
          <w:rFonts w:ascii="TimesNewRomanPS-Bold" w:eastAsiaTheme="minorHAnsi" w:hAnsi="TimesNewRomanPS-Bold" w:cs="TimesNewRomanPS-Bold"/>
          <w:b/>
          <w:bCs/>
          <w:sz w:val="18"/>
          <w:szCs w:val="18"/>
        </w:rPr>
      </w:pPr>
      <w:r>
        <w:rPr>
          <w:rFonts w:cs="Arial"/>
          <w:b/>
          <w:bCs/>
        </w:rPr>
        <w:t xml:space="preserve">Section </w:t>
      </w:r>
      <w:r w:rsidR="009E4023">
        <w:rPr>
          <w:rFonts w:cs="Arial"/>
          <w:b/>
          <w:bCs/>
        </w:rPr>
        <w:t>701.03</w:t>
      </w:r>
      <w:r w:rsidR="002C3D23">
        <w:rPr>
          <w:rFonts w:cs="Arial"/>
          <w:b/>
          <w:bCs/>
        </w:rPr>
        <w:t xml:space="preserve"> </w:t>
      </w:r>
      <w:r w:rsidR="009E4023">
        <w:rPr>
          <w:rFonts w:cs="Arial"/>
          <w:b/>
          <w:bCs/>
        </w:rPr>
        <w:t>(a)</w:t>
      </w:r>
      <w:r w:rsidR="002C3D23">
        <w:rPr>
          <w:rFonts w:cs="Arial"/>
          <w:b/>
          <w:bCs/>
        </w:rPr>
        <w:t xml:space="preserve"> </w:t>
      </w:r>
      <w:r w:rsidR="00461082">
        <w:rPr>
          <w:rFonts w:cs="Arial"/>
          <w:b/>
          <w:bCs/>
        </w:rPr>
        <w:t>3</w:t>
      </w:r>
      <w:r w:rsidR="00575AC8">
        <w:rPr>
          <w:rFonts w:cs="Arial"/>
          <w:b/>
          <w:bCs/>
        </w:rPr>
        <w:t xml:space="preserve"> </w:t>
      </w:r>
      <w:r w:rsidR="00575AC8">
        <w:rPr>
          <w:rFonts w:ascii="TimesNewRomanPS-Bold" w:eastAsiaTheme="minorHAnsi" w:hAnsi="TimesNewRomanPS-Bold" w:cs="TimesNewRomanPS-Bold"/>
          <w:b/>
          <w:bCs/>
          <w:sz w:val="18"/>
          <w:szCs w:val="18"/>
        </w:rPr>
        <w:t>Letters, numerals, arrows, symbols, borders, and other features of the sign message is amended to include the following:</w:t>
      </w:r>
    </w:p>
    <w:p w14:paraId="7AFC6B0D" w14:textId="77777777" w:rsidR="00575AC8" w:rsidRDefault="00575AC8" w:rsidP="006B6A6D">
      <w:pPr>
        <w:ind w:left="360"/>
        <w:rPr>
          <w:rFonts w:cs="Arial"/>
          <w:b/>
          <w:bCs/>
        </w:rPr>
      </w:pPr>
    </w:p>
    <w:p w14:paraId="6E0042DE" w14:textId="77777777" w:rsidR="006B6A6D" w:rsidRPr="0018597F" w:rsidRDefault="006B6A6D" w:rsidP="006B6A6D">
      <w:pPr>
        <w:ind w:left="720"/>
        <w:rPr>
          <w:rFonts w:cs="Arial"/>
          <w:bCs/>
        </w:rPr>
      </w:pPr>
    </w:p>
    <w:p w14:paraId="1D1B573E" w14:textId="700E7C46" w:rsidR="00C3371D" w:rsidRPr="009D2821" w:rsidRDefault="00C3371D" w:rsidP="00191DAD">
      <w:pPr>
        <w:pStyle w:val="ListParagraph"/>
        <w:numPr>
          <w:ilvl w:val="0"/>
          <w:numId w:val="20"/>
        </w:numPr>
        <w:rPr>
          <w:rFonts w:cs="Arial"/>
          <w:bCs/>
        </w:rPr>
      </w:pPr>
      <w:r w:rsidRPr="00191DAD">
        <w:rPr>
          <w:rFonts w:cs="Arial"/>
          <w:b/>
          <w:bCs/>
        </w:rPr>
        <w:t>Type L5 - Digital Printing:</w:t>
      </w:r>
      <w:r w:rsidRPr="00191DAD">
        <w:rPr>
          <w:rFonts w:cs="Arial"/>
          <w:bCs/>
        </w:rPr>
        <w:t xml:space="preserve"> Features of the sign message shall be created with transparent and opaque durable inks, using the materials, equipment, and fabrication processes recommended by the sheeting manufacturer. Digital</w:t>
      </w:r>
      <w:r w:rsidR="00461082" w:rsidRPr="00191DAD">
        <w:rPr>
          <w:rFonts w:cs="Arial"/>
          <w:bCs/>
        </w:rPr>
        <w:t>ly</w:t>
      </w:r>
      <w:r w:rsidRPr="00191DAD">
        <w:rPr>
          <w:rFonts w:cs="Arial"/>
          <w:bCs/>
        </w:rPr>
        <w:t xml:space="preserve"> applied colors shall present a </w:t>
      </w:r>
      <w:r w:rsidRPr="00191DAD">
        <w:rPr>
          <w:rFonts w:cs="Arial"/>
          <w:bCs/>
        </w:rPr>
        <w:lastRenderedPageBreak/>
        <w:t>smooth surface, free from foreign material, and all messages and borders shall be clear and sharp. Digital</w:t>
      </w:r>
      <w:r w:rsidR="00461082" w:rsidRPr="00191DAD">
        <w:rPr>
          <w:rFonts w:cs="Arial"/>
          <w:bCs/>
        </w:rPr>
        <w:t>ly</w:t>
      </w:r>
      <w:r w:rsidRPr="00191DAD">
        <w:rPr>
          <w:rFonts w:cs="Arial"/>
          <w:bCs/>
        </w:rPr>
        <w:t xml:space="preserve"> printed signs shall </w:t>
      </w:r>
      <w:r w:rsidR="00AB7E30" w:rsidRPr="00191DAD">
        <w:rPr>
          <w:rFonts w:cs="Arial"/>
          <w:bCs/>
        </w:rPr>
        <w:t>have at least</w:t>
      </w:r>
      <w:r w:rsidRPr="00191DAD">
        <w:rPr>
          <w:rFonts w:cs="Arial"/>
          <w:bCs/>
        </w:rPr>
        <w:t xml:space="preserve"> 70% of the retroreflective minimum values</w:t>
      </w:r>
      <w:r w:rsidR="00461082" w:rsidRPr="00191DAD">
        <w:rPr>
          <w:rFonts w:cs="Arial"/>
          <w:bCs/>
        </w:rPr>
        <w:t xml:space="preserve"> shown in Section 247</w:t>
      </w:r>
      <w:r w:rsidRPr="00191DAD">
        <w:rPr>
          <w:rFonts w:cs="Arial"/>
          <w:bCs/>
        </w:rPr>
        <w:t xml:space="preserve">for </w:t>
      </w:r>
      <w:r w:rsidR="00DA262F" w:rsidRPr="00191DAD">
        <w:rPr>
          <w:rFonts w:cs="Arial"/>
          <w:bCs/>
        </w:rPr>
        <w:t>their</w:t>
      </w:r>
      <w:r w:rsidRPr="00191DAD">
        <w:rPr>
          <w:rFonts w:cs="Arial"/>
          <w:bCs/>
        </w:rPr>
        <w:t xml:space="preserve"> type and color. </w:t>
      </w:r>
      <w:r w:rsidRPr="009D2821">
        <w:rPr>
          <w:rFonts w:cs="Arial"/>
          <w:bCs/>
        </w:rPr>
        <w:t>Digitally printed signs shall meet the daytime color</w:t>
      </w:r>
      <w:r w:rsidR="00582C50" w:rsidRPr="009D2821">
        <w:rPr>
          <w:rFonts w:cs="Arial"/>
          <w:bCs/>
        </w:rPr>
        <w:t>, nighttime color,</w:t>
      </w:r>
      <w:r w:rsidRPr="009D2821">
        <w:rPr>
          <w:rFonts w:cs="Arial"/>
          <w:bCs/>
        </w:rPr>
        <w:t xml:space="preserve"> and luminance, requirements of ASTM D4956. No variations in color or overlapping of colors will be </w:t>
      </w:r>
      <w:r w:rsidR="00DA262F" w:rsidRPr="009D2821">
        <w:rPr>
          <w:rFonts w:cs="Arial"/>
          <w:bCs/>
        </w:rPr>
        <w:t>allowed</w:t>
      </w:r>
      <w:r w:rsidRPr="009D2821">
        <w:rPr>
          <w:rFonts w:cs="Arial"/>
          <w:bCs/>
        </w:rPr>
        <w:t>. </w:t>
      </w:r>
    </w:p>
    <w:p w14:paraId="3CEE987A" w14:textId="77777777" w:rsidR="00C3371D" w:rsidRPr="009D2821" w:rsidRDefault="00C3371D" w:rsidP="00C3371D">
      <w:pPr>
        <w:ind w:left="720"/>
        <w:rPr>
          <w:rFonts w:cs="Arial"/>
          <w:bCs/>
        </w:rPr>
      </w:pPr>
    </w:p>
    <w:p w14:paraId="285C4794" w14:textId="5E839DD6" w:rsidR="00C3371D" w:rsidRPr="009D2821" w:rsidRDefault="00C3371D" w:rsidP="00C3371D">
      <w:pPr>
        <w:ind w:left="720"/>
        <w:rPr>
          <w:rFonts w:cs="Arial"/>
          <w:bCs/>
        </w:rPr>
      </w:pPr>
      <w:r w:rsidRPr="009D2821">
        <w:rPr>
          <w:rFonts w:cs="Arial"/>
          <w:bCs/>
        </w:rPr>
        <w:t>All digital</w:t>
      </w:r>
      <w:r w:rsidR="00A64772" w:rsidRPr="009D2821">
        <w:rPr>
          <w:rFonts w:cs="Arial"/>
          <w:bCs/>
        </w:rPr>
        <w:t>ly</w:t>
      </w:r>
      <w:r w:rsidRPr="009D2821">
        <w:rPr>
          <w:rFonts w:cs="Arial"/>
          <w:bCs/>
        </w:rPr>
        <w:t xml:space="preserve"> printed signs shall be comprised of an integrated engineered match component system from the sheeting manufacturer. The integrated engineered match component system shall consist of retroreflective sheeting, durable inks, and clear overlay film all from the same manufacturer applied to the substrate.</w:t>
      </w:r>
    </w:p>
    <w:p w14:paraId="7732C8A3" w14:textId="77777777" w:rsidR="00C3371D" w:rsidRPr="009D2821" w:rsidRDefault="00C3371D" w:rsidP="00C3371D">
      <w:pPr>
        <w:ind w:left="720"/>
        <w:rPr>
          <w:rFonts w:cs="Arial"/>
          <w:bCs/>
        </w:rPr>
      </w:pPr>
    </w:p>
    <w:p w14:paraId="01D2A59C" w14:textId="2109F375" w:rsidR="00C3371D" w:rsidRPr="009E4023" w:rsidRDefault="00A64772" w:rsidP="00191DAD">
      <w:pPr>
        <w:ind w:left="720"/>
        <w:rPr>
          <w:rFonts w:cs="Arial"/>
          <w:bCs/>
        </w:rPr>
      </w:pPr>
      <w:r w:rsidRPr="009D2821">
        <w:rPr>
          <w:rFonts w:cs="Arial"/>
          <w:bCs/>
        </w:rPr>
        <w:t>The</w:t>
      </w:r>
      <w:r w:rsidR="00C3371D" w:rsidRPr="009D2821">
        <w:rPr>
          <w:rFonts w:cs="Arial"/>
          <w:bCs/>
        </w:rPr>
        <w:t xml:space="preserve"> digital sign fabricator shall be certified </w:t>
      </w:r>
      <w:r w:rsidRPr="009D2821">
        <w:rPr>
          <w:rFonts w:cs="Arial"/>
          <w:bCs/>
        </w:rPr>
        <w:t xml:space="preserve">within the last 12 months </w:t>
      </w:r>
      <w:r w:rsidR="00C3371D" w:rsidRPr="009D2821">
        <w:rPr>
          <w:rFonts w:cs="Arial"/>
          <w:bCs/>
        </w:rPr>
        <w:t>by the sheeting manufacturer to produce an engineered</w:t>
      </w:r>
      <w:r w:rsidRPr="009D2821">
        <w:rPr>
          <w:rFonts w:cs="Arial"/>
          <w:bCs/>
        </w:rPr>
        <w:t>-</w:t>
      </w:r>
      <w:r w:rsidR="00C3371D" w:rsidRPr="009D2821">
        <w:rPr>
          <w:rFonts w:cs="Arial"/>
          <w:bCs/>
        </w:rPr>
        <w:t>match component traffic control sign product</w:t>
      </w:r>
      <w:r w:rsidR="00191DAD" w:rsidRPr="009D2821">
        <w:rPr>
          <w:rFonts w:cs="Arial"/>
          <w:bCs/>
        </w:rPr>
        <w:t xml:space="preserve">. </w:t>
      </w:r>
      <w:r w:rsidR="00C3371D" w:rsidRPr="009D2821">
        <w:rPr>
          <w:rFonts w:cs="Arial"/>
          <w:bCs/>
        </w:rPr>
        <w:t xml:space="preserve">The Contractor </w:t>
      </w:r>
      <w:proofErr w:type="gramStart"/>
      <w:r w:rsidR="00C3371D" w:rsidRPr="009D2821">
        <w:rPr>
          <w:rFonts w:cs="Arial"/>
          <w:bCs/>
        </w:rPr>
        <w:t xml:space="preserve">shall </w:t>
      </w:r>
      <w:r w:rsidR="00191DAD" w:rsidRPr="009D2821">
        <w:rPr>
          <w:rFonts w:cs="Arial"/>
          <w:bCs/>
        </w:rPr>
        <w:t xml:space="preserve"> provide</w:t>
      </w:r>
      <w:proofErr w:type="gramEnd"/>
      <w:r w:rsidR="00191DAD" w:rsidRPr="009D2821">
        <w:rPr>
          <w:rFonts w:cs="Arial"/>
          <w:bCs/>
        </w:rPr>
        <w:t xml:space="preserve"> </w:t>
      </w:r>
      <w:r w:rsidR="00C3371D" w:rsidRPr="009D2821">
        <w:rPr>
          <w:rFonts w:cs="Arial"/>
          <w:bCs/>
        </w:rPr>
        <w:t xml:space="preserve">documentation of </w:t>
      </w:r>
      <w:r w:rsidR="00191DAD" w:rsidRPr="009D2821">
        <w:rPr>
          <w:rFonts w:cs="Arial"/>
          <w:bCs/>
        </w:rPr>
        <w:t xml:space="preserve">this </w:t>
      </w:r>
      <w:r w:rsidR="00C3371D" w:rsidRPr="009D2821">
        <w:rPr>
          <w:rFonts w:cs="Arial"/>
          <w:bCs/>
        </w:rPr>
        <w:t xml:space="preserve">certification </w:t>
      </w:r>
      <w:r w:rsidR="00DA262F" w:rsidRPr="009D2821">
        <w:rPr>
          <w:rFonts w:cs="Arial"/>
          <w:bCs/>
        </w:rPr>
        <w:t>before</w:t>
      </w:r>
      <w:r w:rsidR="00C3371D" w:rsidRPr="009D2821">
        <w:rPr>
          <w:rFonts w:cs="Arial"/>
          <w:bCs/>
        </w:rPr>
        <w:t xml:space="preserve"> starting digital printing sign fabrication. The submittal shall also include documentation that the manufacturer will warrant digitally printed signs fabricated by the </w:t>
      </w:r>
      <w:r w:rsidR="00DA262F" w:rsidRPr="009D2821">
        <w:rPr>
          <w:rFonts w:cs="Arial"/>
          <w:bCs/>
        </w:rPr>
        <w:t xml:space="preserve">sign </w:t>
      </w:r>
      <w:r w:rsidR="00C3371D" w:rsidRPr="009D2821">
        <w:rPr>
          <w:rFonts w:cs="Arial"/>
          <w:bCs/>
        </w:rPr>
        <w:t xml:space="preserve">fabricator </w:t>
      </w:r>
      <w:r w:rsidR="00DA262F" w:rsidRPr="009D2821">
        <w:rPr>
          <w:rFonts w:cs="Arial"/>
          <w:bCs/>
        </w:rPr>
        <w:t>in accordance with</w:t>
      </w:r>
      <w:r w:rsidR="00C3371D" w:rsidRPr="009D2821">
        <w:rPr>
          <w:rFonts w:cs="Arial"/>
          <w:bCs/>
        </w:rPr>
        <w:t xml:space="preserve"> Section 247.03.</w:t>
      </w:r>
    </w:p>
    <w:p w14:paraId="092801EE" w14:textId="77777777" w:rsidR="00C3371D" w:rsidRPr="009E4023" w:rsidRDefault="00C3371D" w:rsidP="00C3371D">
      <w:pPr>
        <w:ind w:left="720"/>
        <w:rPr>
          <w:rFonts w:cs="Arial"/>
          <w:bCs/>
        </w:rPr>
      </w:pPr>
    </w:p>
    <w:p w14:paraId="27B41DB8" w14:textId="444A92B7" w:rsidR="009E4023" w:rsidRDefault="00C3371D" w:rsidP="00C3371D">
      <w:pPr>
        <w:ind w:left="720"/>
        <w:rPr>
          <w:rFonts w:cs="Arial"/>
          <w:bCs/>
        </w:rPr>
      </w:pPr>
      <w:r w:rsidRPr="009E4023">
        <w:rPr>
          <w:rFonts w:cs="Arial"/>
          <w:bCs/>
        </w:rPr>
        <w:t>After printing, all digital</w:t>
      </w:r>
      <w:r w:rsidR="00DA262F">
        <w:rPr>
          <w:rFonts w:cs="Arial"/>
          <w:bCs/>
        </w:rPr>
        <w:t>ly</w:t>
      </w:r>
      <w:r w:rsidRPr="009E4023">
        <w:rPr>
          <w:rFonts w:cs="Arial"/>
          <w:bCs/>
        </w:rPr>
        <w:t xml:space="preserve"> printed permanent and temporary traffic signs shall have an integrated engineered match component clear protective overlay recommended by the sheeting manufacturer applied to the entire face of the sign</w:t>
      </w:r>
      <w:r>
        <w:rPr>
          <w:rFonts w:cs="Arial"/>
          <w:bCs/>
        </w:rPr>
        <w:t>.</w:t>
      </w:r>
    </w:p>
    <w:p w14:paraId="7BEB51AA" w14:textId="31200309" w:rsidR="009A3F55" w:rsidRDefault="009A3F55" w:rsidP="00C3371D">
      <w:pPr>
        <w:ind w:left="720"/>
        <w:rPr>
          <w:rFonts w:cs="Arial"/>
          <w:bCs/>
        </w:rPr>
      </w:pPr>
    </w:p>
    <w:p w14:paraId="54FC6C77" w14:textId="2B9F6142" w:rsidR="009A3F55" w:rsidRDefault="009A3F55" w:rsidP="009A3F55">
      <w:pPr>
        <w:rPr>
          <w:rFonts w:cs="Arial"/>
          <w:bCs/>
        </w:rPr>
      </w:pPr>
      <w:r>
        <w:rPr>
          <w:rFonts w:cs="Arial"/>
          <w:b/>
          <w:bCs/>
        </w:rPr>
        <w:t>Section 701.03(f</w:t>
      </w:r>
      <w:proofErr w:type="gramStart"/>
      <w:r>
        <w:rPr>
          <w:rFonts w:cs="Arial"/>
          <w:b/>
          <w:bCs/>
        </w:rPr>
        <w:t>)2</w:t>
      </w:r>
      <w:proofErr w:type="gramEnd"/>
      <w:r>
        <w:rPr>
          <w:rFonts w:cs="Arial"/>
          <w:b/>
          <w:bCs/>
        </w:rPr>
        <w:t xml:space="preserve"> –</w:t>
      </w:r>
      <w:r w:rsidRPr="00C3371D">
        <w:rPr>
          <w:rFonts w:cs="Arial"/>
          <w:b/>
          <w:bCs/>
        </w:rPr>
        <w:t xml:space="preserve"> </w:t>
      </w:r>
      <w:r>
        <w:rPr>
          <w:rFonts w:cs="Arial"/>
          <w:b/>
          <w:bCs/>
        </w:rPr>
        <w:t>Inventory Sheet</w:t>
      </w:r>
      <w:r w:rsidRPr="0018597F">
        <w:rPr>
          <w:rFonts w:cs="Arial"/>
          <w:bCs/>
        </w:rPr>
        <w:t xml:space="preserve"> is </w:t>
      </w:r>
      <w:r>
        <w:rPr>
          <w:rFonts w:cs="Arial"/>
          <w:bCs/>
        </w:rPr>
        <w:t>replaced with the following</w:t>
      </w:r>
      <w:r w:rsidRPr="0018597F">
        <w:rPr>
          <w:rFonts w:cs="Arial"/>
          <w:bCs/>
        </w:rPr>
        <w:t>:</w:t>
      </w:r>
    </w:p>
    <w:p w14:paraId="35FD9573" w14:textId="5DE61279" w:rsidR="009A3F55" w:rsidRDefault="009A3F55" w:rsidP="009A3F55">
      <w:pPr>
        <w:rPr>
          <w:rFonts w:cs="Arial"/>
          <w:bCs/>
        </w:rPr>
      </w:pPr>
    </w:p>
    <w:p w14:paraId="2715E3C4" w14:textId="77777777" w:rsidR="009A3F55" w:rsidRPr="003B2763" w:rsidRDefault="009A3F55" w:rsidP="003B2763">
      <w:pPr>
        <w:spacing w:after="200"/>
        <w:ind w:left="720"/>
        <w:rPr>
          <w:rStyle w:val="A0"/>
          <w:rFonts w:cs="Arial"/>
          <w:sz w:val="20"/>
          <w:szCs w:val="20"/>
        </w:rPr>
      </w:pPr>
      <w:r w:rsidRPr="003B2763">
        <w:rPr>
          <w:rStyle w:val="A0"/>
          <w:rFonts w:cs="Arial"/>
          <w:b/>
          <w:sz w:val="20"/>
          <w:szCs w:val="20"/>
        </w:rPr>
        <w:t>Inventory Sheet.</w:t>
      </w:r>
      <w:r w:rsidRPr="003B2763">
        <w:rPr>
          <w:rStyle w:val="A0"/>
          <w:rFonts w:cs="Arial"/>
          <w:sz w:val="20"/>
          <w:szCs w:val="20"/>
        </w:rPr>
        <w:t xml:space="preserve"> The Contractor shall provide an .</w:t>
      </w:r>
      <w:proofErr w:type="spellStart"/>
      <w:r w:rsidRPr="003B2763">
        <w:rPr>
          <w:rStyle w:val="A0"/>
          <w:rFonts w:cs="Arial"/>
          <w:sz w:val="20"/>
          <w:szCs w:val="20"/>
        </w:rPr>
        <w:t>xlsx</w:t>
      </w:r>
      <w:proofErr w:type="spellEnd"/>
      <w:r w:rsidRPr="003B2763">
        <w:rPr>
          <w:rStyle w:val="A0"/>
          <w:rFonts w:cs="Arial"/>
          <w:sz w:val="20"/>
          <w:szCs w:val="20"/>
        </w:rPr>
        <w:t xml:space="preserve"> formatted file to the Engineer, using a sign inventory template provided by the Engineer. The file shall include the information required above for the label, as well as the following:</w:t>
      </w:r>
    </w:p>
    <w:p w14:paraId="0DCF9585" w14:textId="77777777" w:rsidR="009A3F55" w:rsidRPr="003B2763" w:rsidRDefault="009A3F55" w:rsidP="003B2763">
      <w:pPr>
        <w:numPr>
          <w:ilvl w:val="2"/>
          <w:numId w:val="19"/>
        </w:numPr>
        <w:rPr>
          <w:rStyle w:val="A0"/>
          <w:rFonts w:cs="Arial"/>
          <w:sz w:val="20"/>
          <w:szCs w:val="20"/>
        </w:rPr>
      </w:pPr>
      <w:r w:rsidRPr="003B2763">
        <w:rPr>
          <w:rStyle w:val="A0"/>
          <w:rFonts w:cs="Arial"/>
          <w:sz w:val="20"/>
          <w:szCs w:val="20"/>
        </w:rPr>
        <w:t>Route no.</w:t>
      </w:r>
    </w:p>
    <w:p w14:paraId="6FA7D572" w14:textId="77777777" w:rsidR="009A3F55" w:rsidRPr="003B2763" w:rsidRDefault="009A3F55" w:rsidP="003B2763">
      <w:pPr>
        <w:numPr>
          <w:ilvl w:val="2"/>
          <w:numId w:val="19"/>
        </w:numPr>
        <w:rPr>
          <w:rStyle w:val="A0"/>
          <w:rFonts w:cs="Arial"/>
          <w:sz w:val="20"/>
          <w:szCs w:val="20"/>
        </w:rPr>
      </w:pPr>
      <w:r w:rsidRPr="003B2763">
        <w:rPr>
          <w:rStyle w:val="A0"/>
          <w:rFonts w:cs="Arial"/>
          <w:sz w:val="20"/>
          <w:szCs w:val="20"/>
        </w:rPr>
        <w:t>Project UPC no. (</w:t>
      </w:r>
      <w:proofErr w:type="gramStart"/>
      <w:r w:rsidRPr="003B2763">
        <w:rPr>
          <w:rStyle w:val="A0"/>
          <w:rFonts w:cs="Arial"/>
          <w:sz w:val="20"/>
          <w:szCs w:val="20"/>
        </w:rPr>
        <w:t>if</w:t>
      </w:r>
      <w:proofErr w:type="gramEnd"/>
      <w:r w:rsidRPr="003B2763">
        <w:rPr>
          <w:rStyle w:val="A0"/>
          <w:rFonts w:cs="Arial"/>
          <w:sz w:val="20"/>
          <w:szCs w:val="20"/>
        </w:rPr>
        <w:t xml:space="preserve"> applicable).</w:t>
      </w:r>
    </w:p>
    <w:p w14:paraId="14B47738" w14:textId="77777777" w:rsidR="009A3F55" w:rsidRPr="003B2763" w:rsidRDefault="009A3F55" w:rsidP="003B2763">
      <w:pPr>
        <w:numPr>
          <w:ilvl w:val="2"/>
          <w:numId w:val="19"/>
        </w:numPr>
        <w:rPr>
          <w:rStyle w:val="A0"/>
          <w:rFonts w:cs="Arial"/>
          <w:sz w:val="20"/>
          <w:szCs w:val="20"/>
        </w:rPr>
      </w:pPr>
      <w:r w:rsidRPr="003B2763">
        <w:rPr>
          <w:rStyle w:val="A0"/>
          <w:rFonts w:cs="Arial"/>
          <w:sz w:val="20"/>
          <w:szCs w:val="20"/>
        </w:rPr>
        <w:t>Station or milepost information.</w:t>
      </w:r>
    </w:p>
    <w:p w14:paraId="6A4E5C1C" w14:textId="77777777" w:rsidR="009A3F55" w:rsidRPr="003B2763" w:rsidRDefault="009A3F55" w:rsidP="003B2763">
      <w:pPr>
        <w:numPr>
          <w:ilvl w:val="2"/>
          <w:numId w:val="19"/>
        </w:numPr>
        <w:rPr>
          <w:rStyle w:val="A0"/>
          <w:rFonts w:cs="Arial"/>
          <w:sz w:val="20"/>
          <w:szCs w:val="20"/>
        </w:rPr>
      </w:pPr>
      <w:r w:rsidRPr="003B2763">
        <w:rPr>
          <w:rStyle w:val="A0"/>
          <w:rFonts w:cs="Arial"/>
          <w:sz w:val="20"/>
          <w:szCs w:val="20"/>
        </w:rPr>
        <w:t>Lane designation.</w:t>
      </w:r>
    </w:p>
    <w:p w14:paraId="5B3083EC" w14:textId="77777777" w:rsidR="009A3F55" w:rsidRPr="003B2763" w:rsidRDefault="009A3F55" w:rsidP="003B2763">
      <w:pPr>
        <w:numPr>
          <w:ilvl w:val="2"/>
          <w:numId w:val="19"/>
        </w:numPr>
        <w:rPr>
          <w:rStyle w:val="A0"/>
          <w:rFonts w:cs="Arial"/>
          <w:sz w:val="20"/>
          <w:szCs w:val="20"/>
        </w:rPr>
      </w:pPr>
      <w:r w:rsidRPr="003B2763">
        <w:rPr>
          <w:rStyle w:val="A0"/>
          <w:rFonts w:cs="Arial"/>
          <w:i/>
          <w:sz w:val="20"/>
          <w:szCs w:val="20"/>
        </w:rPr>
        <w:t>MUTCD</w:t>
      </w:r>
      <w:r w:rsidRPr="003B2763">
        <w:rPr>
          <w:rStyle w:val="A0"/>
          <w:rFonts w:cs="Arial"/>
          <w:sz w:val="20"/>
          <w:szCs w:val="20"/>
        </w:rPr>
        <w:t>, if applicable and if denoted on the plans.</w:t>
      </w:r>
    </w:p>
    <w:p w14:paraId="6F41E832" w14:textId="77777777" w:rsidR="009A3F55" w:rsidRPr="003B2763" w:rsidRDefault="009A3F55" w:rsidP="003B2763">
      <w:pPr>
        <w:numPr>
          <w:ilvl w:val="2"/>
          <w:numId w:val="19"/>
        </w:numPr>
        <w:rPr>
          <w:rStyle w:val="A0"/>
          <w:rFonts w:cs="Arial"/>
          <w:sz w:val="20"/>
          <w:szCs w:val="20"/>
        </w:rPr>
      </w:pPr>
      <w:r w:rsidRPr="003B2763">
        <w:rPr>
          <w:rStyle w:val="A0"/>
          <w:rFonts w:cs="Arial"/>
          <w:sz w:val="20"/>
          <w:szCs w:val="20"/>
        </w:rPr>
        <w:t>Sign message.</w:t>
      </w:r>
    </w:p>
    <w:p w14:paraId="4E75C2D8" w14:textId="77777777" w:rsidR="009A3F55" w:rsidRPr="003B2763" w:rsidRDefault="009A3F55" w:rsidP="003B2763">
      <w:pPr>
        <w:numPr>
          <w:ilvl w:val="2"/>
          <w:numId w:val="19"/>
        </w:numPr>
        <w:rPr>
          <w:rStyle w:val="A0"/>
          <w:rFonts w:cs="Arial"/>
          <w:sz w:val="20"/>
          <w:szCs w:val="20"/>
        </w:rPr>
      </w:pPr>
      <w:r w:rsidRPr="003B2763">
        <w:rPr>
          <w:rStyle w:val="A0"/>
          <w:rFonts w:cs="Arial"/>
          <w:sz w:val="20"/>
          <w:szCs w:val="20"/>
        </w:rPr>
        <w:t>Sign width.</w:t>
      </w:r>
    </w:p>
    <w:p w14:paraId="16C0BBE7" w14:textId="1845C463" w:rsidR="009A3F55" w:rsidRPr="003B2763" w:rsidRDefault="009A3F55" w:rsidP="003B2763">
      <w:pPr>
        <w:numPr>
          <w:ilvl w:val="2"/>
          <w:numId w:val="19"/>
        </w:numPr>
        <w:rPr>
          <w:rStyle w:val="A0"/>
          <w:rFonts w:cs="Arial"/>
          <w:sz w:val="20"/>
          <w:szCs w:val="20"/>
        </w:rPr>
      </w:pPr>
      <w:r w:rsidRPr="003B2763">
        <w:rPr>
          <w:rStyle w:val="A0"/>
          <w:rFonts w:cs="Arial"/>
          <w:sz w:val="20"/>
          <w:szCs w:val="20"/>
        </w:rPr>
        <w:t>Sign height.</w:t>
      </w:r>
    </w:p>
    <w:p w14:paraId="478BDBC9" w14:textId="4F66A219" w:rsidR="009A3F55" w:rsidRPr="003B2763" w:rsidRDefault="009A3F55" w:rsidP="003B2763">
      <w:pPr>
        <w:numPr>
          <w:ilvl w:val="2"/>
          <w:numId w:val="19"/>
        </w:numPr>
        <w:rPr>
          <w:rStyle w:val="A0"/>
          <w:rFonts w:cs="Arial"/>
          <w:sz w:val="20"/>
          <w:szCs w:val="20"/>
        </w:rPr>
      </w:pPr>
      <w:r w:rsidRPr="003B2763">
        <w:rPr>
          <w:rStyle w:val="A0"/>
          <w:rFonts w:cs="Arial"/>
          <w:sz w:val="20"/>
          <w:szCs w:val="20"/>
        </w:rPr>
        <w:t>Sheeting Manufacturer</w:t>
      </w:r>
    </w:p>
    <w:p w14:paraId="2F65795E" w14:textId="32143F6F" w:rsidR="009A3F55" w:rsidRDefault="009A3F55" w:rsidP="00183993">
      <w:pPr>
        <w:numPr>
          <w:ilvl w:val="2"/>
          <w:numId w:val="19"/>
        </w:numPr>
        <w:rPr>
          <w:rStyle w:val="A0"/>
          <w:rFonts w:cs="Arial"/>
          <w:sz w:val="20"/>
          <w:szCs w:val="20"/>
        </w:rPr>
      </w:pPr>
      <w:r w:rsidRPr="003B2763">
        <w:rPr>
          <w:rStyle w:val="A0"/>
          <w:rFonts w:cs="Arial"/>
          <w:sz w:val="20"/>
          <w:szCs w:val="20"/>
        </w:rPr>
        <w:t>Sheeting Type</w:t>
      </w:r>
    </w:p>
    <w:p w14:paraId="4DD24DC8" w14:textId="641B4325" w:rsidR="00183993" w:rsidRPr="003B2763" w:rsidRDefault="00183993" w:rsidP="003B2763">
      <w:pPr>
        <w:numPr>
          <w:ilvl w:val="2"/>
          <w:numId w:val="19"/>
        </w:numPr>
        <w:spacing w:after="240"/>
        <w:rPr>
          <w:rStyle w:val="A0"/>
          <w:rFonts w:cs="Arial"/>
          <w:sz w:val="20"/>
          <w:szCs w:val="20"/>
        </w:rPr>
      </w:pPr>
      <w:r>
        <w:rPr>
          <w:rStyle w:val="A0"/>
          <w:rFonts w:cs="Arial"/>
          <w:sz w:val="20"/>
          <w:szCs w:val="20"/>
        </w:rPr>
        <w:t>Sign fabricator company name</w:t>
      </w:r>
    </w:p>
    <w:p w14:paraId="7AF541D0" w14:textId="77777777" w:rsidR="009A3F55" w:rsidRPr="003B2763" w:rsidRDefault="009A3F55" w:rsidP="009A3F55">
      <w:pPr>
        <w:ind w:left="720"/>
        <w:rPr>
          <w:rFonts w:cs="Arial"/>
        </w:rPr>
      </w:pPr>
      <w:r w:rsidRPr="003B2763">
        <w:rPr>
          <w:rStyle w:val="A0"/>
          <w:rFonts w:cs="Arial"/>
          <w:sz w:val="20"/>
          <w:szCs w:val="20"/>
        </w:rPr>
        <w:t>The cost of preparing and submitting the .</w:t>
      </w:r>
      <w:proofErr w:type="spellStart"/>
      <w:r w:rsidRPr="003B2763">
        <w:rPr>
          <w:rStyle w:val="A0"/>
          <w:rFonts w:cs="Arial"/>
          <w:sz w:val="20"/>
          <w:szCs w:val="20"/>
        </w:rPr>
        <w:t>xlsx</w:t>
      </w:r>
      <w:proofErr w:type="spellEnd"/>
      <w:r w:rsidRPr="003B2763">
        <w:rPr>
          <w:rStyle w:val="A0"/>
          <w:rFonts w:cs="Arial"/>
          <w:sz w:val="20"/>
          <w:szCs w:val="20"/>
        </w:rPr>
        <w:t xml:space="preserve"> formatted file shall be included with the cost of the sign panel pay items.</w:t>
      </w:r>
    </w:p>
    <w:p w14:paraId="5E5F9AA0" w14:textId="77777777" w:rsidR="009A3F55" w:rsidRPr="003B2763" w:rsidRDefault="009A3F55" w:rsidP="009A3F55">
      <w:pPr>
        <w:rPr>
          <w:rFonts w:cs="Arial"/>
          <w:bCs/>
        </w:rPr>
      </w:pPr>
    </w:p>
    <w:bookmarkEnd w:id="6"/>
    <w:bookmarkEnd w:id="7"/>
    <w:bookmarkEnd w:id="1"/>
    <w:bookmarkEnd w:id="2"/>
    <w:sectPr w:rsidR="009A3F55" w:rsidRPr="003B276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default"/>
    <w:sig w:usb0="00000003" w:usb1="00000000" w:usb2="00000000" w:usb3="00000000" w:csb0="00000001" w:csb1="00000000"/>
  </w:font>
  <w:font w:name="TimesNewRomanPS-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00E72E8"/>
    <w:multiLevelType w:val="hybridMultilevel"/>
    <w:tmpl w:val="001C8D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F7154D"/>
    <w:multiLevelType w:val="hybridMultilevel"/>
    <w:tmpl w:val="29145960"/>
    <w:lvl w:ilvl="0" w:tplc="C436E378">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FB4389A"/>
    <w:multiLevelType w:val="multilevel"/>
    <w:tmpl w:val="5E30C7F2"/>
    <w:lvl w:ilvl="0">
      <w:start w:val="1"/>
      <w:numFmt w:val="lowerLetter"/>
      <w:lvlText w:val="(%1)"/>
      <w:lvlJc w:val="left"/>
      <w:pPr>
        <w:ind w:left="360" w:hanging="360"/>
      </w:pPr>
      <w:rPr>
        <w:rFonts w:hint="default"/>
        <w:b w:val="0"/>
        <w:sz w:val="20"/>
      </w:rPr>
    </w:lvl>
    <w:lvl w:ilvl="1">
      <w:start w:val="2"/>
      <w:numFmt w:val="decimal"/>
      <w:lvlText w:val="%2."/>
      <w:lvlJc w:val="left"/>
      <w:pPr>
        <w:ind w:left="720" w:hanging="360"/>
      </w:pPr>
      <w:rPr>
        <w:rFonts w:hint="default"/>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31170E49"/>
    <w:multiLevelType w:val="hybridMultilevel"/>
    <w:tmpl w:val="0262D610"/>
    <w:lvl w:ilvl="0" w:tplc="04090019">
      <w:start w:val="1"/>
      <w:numFmt w:val="lowerLetter"/>
      <w:lvlText w:val="%1."/>
      <w:lvlJc w:val="left"/>
      <w:pPr>
        <w:ind w:left="990" w:hanging="360"/>
      </w:pPr>
    </w:lvl>
    <w:lvl w:ilvl="1" w:tplc="04090019">
      <w:start w:val="1"/>
      <w:numFmt w:val="decimal"/>
      <w:lvlText w:val="%2."/>
      <w:lvlJc w:val="left"/>
      <w:pPr>
        <w:tabs>
          <w:tab w:val="num" w:pos="1710"/>
        </w:tabs>
        <w:ind w:left="1710" w:hanging="360"/>
      </w:pPr>
    </w:lvl>
    <w:lvl w:ilvl="2" w:tplc="0409001B">
      <w:start w:val="1"/>
      <w:numFmt w:val="decimal"/>
      <w:lvlText w:val="%3."/>
      <w:lvlJc w:val="left"/>
      <w:pPr>
        <w:tabs>
          <w:tab w:val="num" w:pos="2430"/>
        </w:tabs>
        <w:ind w:left="2430" w:hanging="360"/>
      </w:pPr>
    </w:lvl>
    <w:lvl w:ilvl="3" w:tplc="0409000F">
      <w:start w:val="1"/>
      <w:numFmt w:val="decimal"/>
      <w:lvlText w:val="%4."/>
      <w:lvlJc w:val="left"/>
      <w:pPr>
        <w:tabs>
          <w:tab w:val="num" w:pos="3150"/>
        </w:tabs>
        <w:ind w:left="3150" w:hanging="360"/>
      </w:pPr>
    </w:lvl>
    <w:lvl w:ilvl="4" w:tplc="04090019">
      <w:start w:val="1"/>
      <w:numFmt w:val="decimal"/>
      <w:lvlText w:val="%5."/>
      <w:lvlJc w:val="left"/>
      <w:pPr>
        <w:tabs>
          <w:tab w:val="num" w:pos="3870"/>
        </w:tabs>
        <w:ind w:left="3870" w:hanging="360"/>
      </w:pPr>
    </w:lvl>
    <w:lvl w:ilvl="5" w:tplc="0409001B">
      <w:start w:val="1"/>
      <w:numFmt w:val="decimal"/>
      <w:lvlText w:val="%6."/>
      <w:lvlJc w:val="left"/>
      <w:pPr>
        <w:tabs>
          <w:tab w:val="num" w:pos="4590"/>
        </w:tabs>
        <w:ind w:left="4590" w:hanging="360"/>
      </w:pPr>
    </w:lvl>
    <w:lvl w:ilvl="6" w:tplc="0409000F">
      <w:start w:val="1"/>
      <w:numFmt w:val="decimal"/>
      <w:lvlText w:val="%7."/>
      <w:lvlJc w:val="left"/>
      <w:pPr>
        <w:tabs>
          <w:tab w:val="num" w:pos="5310"/>
        </w:tabs>
        <w:ind w:left="5310" w:hanging="360"/>
      </w:pPr>
    </w:lvl>
    <w:lvl w:ilvl="7" w:tplc="04090019">
      <w:start w:val="1"/>
      <w:numFmt w:val="decimal"/>
      <w:lvlText w:val="%8."/>
      <w:lvlJc w:val="left"/>
      <w:pPr>
        <w:tabs>
          <w:tab w:val="num" w:pos="6030"/>
        </w:tabs>
        <w:ind w:left="6030" w:hanging="360"/>
      </w:pPr>
    </w:lvl>
    <w:lvl w:ilvl="8" w:tplc="0409001B">
      <w:start w:val="1"/>
      <w:numFmt w:val="decimal"/>
      <w:lvlText w:val="%9."/>
      <w:lvlJc w:val="left"/>
      <w:pPr>
        <w:tabs>
          <w:tab w:val="num" w:pos="6750"/>
        </w:tabs>
        <w:ind w:left="6750" w:hanging="360"/>
      </w:pPr>
    </w:lvl>
  </w:abstractNum>
  <w:abstractNum w:abstractNumId="6" w15:restartNumberingAfterBreak="0">
    <w:nsid w:val="32220E78"/>
    <w:multiLevelType w:val="hybridMultilevel"/>
    <w:tmpl w:val="4A4C9C18"/>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A4473D1"/>
    <w:multiLevelType w:val="multilevel"/>
    <w:tmpl w:val="3168AF20"/>
    <w:lvl w:ilvl="0">
      <w:start w:val="1"/>
      <w:numFmt w:val="lowerLetter"/>
      <w:lvlText w:val="(%1)"/>
      <w:lvlJc w:val="left"/>
      <w:pPr>
        <w:ind w:left="360" w:hanging="360"/>
      </w:pPr>
      <w:rPr>
        <w:rFonts w:hint="default"/>
        <w:b w:val="0"/>
        <w:sz w:val="20"/>
      </w:rPr>
    </w:lvl>
    <w:lvl w:ilvl="1">
      <w:start w:val="2"/>
      <w:numFmt w:val="decimal"/>
      <w:lvlText w:val="%2."/>
      <w:lvlJc w:val="left"/>
      <w:pPr>
        <w:ind w:left="720" w:hanging="360"/>
      </w:pPr>
      <w:rPr>
        <w:rFonts w:hint="default"/>
        <w:sz w:val="20"/>
      </w:rPr>
    </w:lvl>
    <w:lvl w:ilvl="2">
      <w:start w:val="1"/>
      <w:numFmt w:val="lowerLetter"/>
      <w:lvlText w:val="%3."/>
      <w:lvlJc w:val="left"/>
      <w:pPr>
        <w:ind w:left="1080" w:hanging="360"/>
      </w:pPr>
      <w:rPr>
        <w:rFonts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12313A0"/>
    <w:multiLevelType w:val="hybridMultilevel"/>
    <w:tmpl w:val="18609342"/>
    <w:lvl w:ilvl="0" w:tplc="04090001">
      <w:start w:val="1"/>
      <w:numFmt w:val="bullet"/>
      <w:lvlText w:val=""/>
      <w:lvlJc w:val="left"/>
      <w:pPr>
        <w:ind w:left="174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2AE4EBC"/>
    <w:multiLevelType w:val="hybridMultilevel"/>
    <w:tmpl w:val="7B6E970C"/>
    <w:lvl w:ilvl="0" w:tplc="77D81D90">
      <w:start w:val="3"/>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5C43165"/>
    <w:multiLevelType w:val="hybridMultilevel"/>
    <w:tmpl w:val="5568111E"/>
    <w:lvl w:ilvl="0" w:tplc="BA28264C">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B3537"/>
    <w:multiLevelType w:val="hybridMultilevel"/>
    <w:tmpl w:val="96EA2BA6"/>
    <w:lvl w:ilvl="0" w:tplc="0BD8A534">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4BD2E1C"/>
    <w:multiLevelType w:val="hybridMultilevel"/>
    <w:tmpl w:val="50BCB7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C932C8C"/>
    <w:multiLevelType w:val="hybridMultilevel"/>
    <w:tmpl w:val="3648C7CE"/>
    <w:lvl w:ilvl="0" w:tplc="8E9466C0">
      <w:start w:val="1"/>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FC8390D"/>
    <w:multiLevelType w:val="hybridMultilevel"/>
    <w:tmpl w:val="DAA80802"/>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8677FB0"/>
    <w:multiLevelType w:val="hybridMultilevel"/>
    <w:tmpl w:val="B70E27F6"/>
    <w:lvl w:ilvl="0" w:tplc="6A163356">
      <w:start w:val="3"/>
      <w:numFmt w:val="lowerLetter"/>
      <w:lvlText w:val="%1."/>
      <w:lvlJc w:val="left"/>
      <w:pPr>
        <w:ind w:left="2160" w:hanging="360"/>
      </w:pPr>
    </w:lvl>
    <w:lvl w:ilvl="1" w:tplc="04090019">
      <w:start w:val="1"/>
      <w:numFmt w:val="decimal"/>
      <w:lvlText w:val="%2."/>
      <w:lvlJc w:val="left"/>
      <w:pPr>
        <w:tabs>
          <w:tab w:val="num" w:pos="2880"/>
        </w:tabs>
        <w:ind w:left="2880" w:hanging="360"/>
      </w:pPr>
    </w:lvl>
    <w:lvl w:ilvl="2" w:tplc="0409001B">
      <w:start w:val="1"/>
      <w:numFmt w:val="decimal"/>
      <w:lvlText w:val="%3."/>
      <w:lvlJc w:val="left"/>
      <w:pPr>
        <w:tabs>
          <w:tab w:val="num" w:pos="3600"/>
        </w:tabs>
        <w:ind w:left="3600" w:hanging="360"/>
      </w:pPr>
    </w:lvl>
    <w:lvl w:ilvl="3" w:tplc="0409000F">
      <w:start w:val="1"/>
      <w:numFmt w:val="decimal"/>
      <w:lvlText w:val="%4."/>
      <w:lvlJc w:val="left"/>
      <w:pPr>
        <w:tabs>
          <w:tab w:val="num" w:pos="4320"/>
        </w:tabs>
        <w:ind w:left="4320" w:hanging="360"/>
      </w:pPr>
    </w:lvl>
    <w:lvl w:ilvl="4" w:tplc="04090019">
      <w:start w:val="1"/>
      <w:numFmt w:val="decimal"/>
      <w:lvlText w:val="%5."/>
      <w:lvlJc w:val="left"/>
      <w:pPr>
        <w:tabs>
          <w:tab w:val="num" w:pos="5040"/>
        </w:tabs>
        <w:ind w:left="5040" w:hanging="360"/>
      </w:pPr>
    </w:lvl>
    <w:lvl w:ilvl="5" w:tplc="0409001B">
      <w:start w:val="1"/>
      <w:numFmt w:val="decimal"/>
      <w:lvlText w:val="%6."/>
      <w:lvlJc w:val="left"/>
      <w:pPr>
        <w:tabs>
          <w:tab w:val="num" w:pos="5760"/>
        </w:tabs>
        <w:ind w:left="5760" w:hanging="360"/>
      </w:pPr>
    </w:lvl>
    <w:lvl w:ilvl="6" w:tplc="0409000F">
      <w:start w:val="1"/>
      <w:numFmt w:val="decimal"/>
      <w:lvlText w:val="%7."/>
      <w:lvlJc w:val="left"/>
      <w:pPr>
        <w:tabs>
          <w:tab w:val="num" w:pos="6480"/>
        </w:tabs>
        <w:ind w:left="6480" w:hanging="360"/>
      </w:pPr>
    </w:lvl>
    <w:lvl w:ilvl="7" w:tplc="04090019">
      <w:start w:val="1"/>
      <w:numFmt w:val="decimal"/>
      <w:lvlText w:val="%8."/>
      <w:lvlJc w:val="left"/>
      <w:pPr>
        <w:tabs>
          <w:tab w:val="num" w:pos="7200"/>
        </w:tabs>
        <w:ind w:left="7200" w:hanging="360"/>
      </w:pPr>
    </w:lvl>
    <w:lvl w:ilvl="8" w:tplc="0409001B">
      <w:start w:val="1"/>
      <w:numFmt w:val="decimal"/>
      <w:lvlText w:val="%9."/>
      <w:lvlJc w:val="left"/>
      <w:pPr>
        <w:tabs>
          <w:tab w:val="num" w:pos="7920"/>
        </w:tabs>
        <w:ind w:left="7920" w:hanging="360"/>
      </w:pPr>
    </w:lvl>
  </w:abstractNum>
  <w:abstractNum w:abstractNumId="16" w15:restartNumberingAfterBreak="0">
    <w:nsid w:val="73113530"/>
    <w:multiLevelType w:val="hybridMultilevel"/>
    <w:tmpl w:val="567AF388"/>
    <w:lvl w:ilvl="0" w:tplc="612C6700">
      <w:start w:val="2"/>
      <w:numFmt w:val="low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482619E"/>
    <w:multiLevelType w:val="hybridMultilevel"/>
    <w:tmpl w:val="8DE033B6"/>
    <w:lvl w:ilvl="0" w:tplc="D3CEFF18">
      <w:start w:val="3"/>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748D2938"/>
    <w:multiLevelType w:val="hybridMultilevel"/>
    <w:tmpl w:val="824AD24C"/>
    <w:lvl w:ilvl="0" w:tplc="04090011">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7A9A2E47"/>
    <w:multiLevelType w:val="hybridMultilevel"/>
    <w:tmpl w:val="1340D5F6"/>
    <w:lvl w:ilvl="0" w:tplc="7896A874">
      <w:start w:val="2"/>
      <w:numFmt w:val="decimal"/>
      <w:lvlText w:val="%1."/>
      <w:lvlJc w:val="left"/>
      <w:pPr>
        <w:ind w:left="113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14"/>
  </w:num>
  <w:num w:numId="17">
    <w:abstractNumId w:val="2"/>
  </w:num>
  <w:num w:numId="18">
    <w:abstractNumId w:val="7"/>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DC"/>
    <w:rsid w:val="00076560"/>
    <w:rsid w:val="000F6181"/>
    <w:rsid w:val="001466AE"/>
    <w:rsid w:val="00150812"/>
    <w:rsid w:val="001533F3"/>
    <w:rsid w:val="00181808"/>
    <w:rsid w:val="00183993"/>
    <w:rsid w:val="0018597F"/>
    <w:rsid w:val="00191DAD"/>
    <w:rsid w:val="001B606B"/>
    <w:rsid w:val="001C723F"/>
    <w:rsid w:val="002273B7"/>
    <w:rsid w:val="002573DD"/>
    <w:rsid w:val="002841F8"/>
    <w:rsid w:val="0029681F"/>
    <w:rsid w:val="002C3D23"/>
    <w:rsid w:val="003076F1"/>
    <w:rsid w:val="003119F5"/>
    <w:rsid w:val="003655F9"/>
    <w:rsid w:val="00375A72"/>
    <w:rsid w:val="00396A13"/>
    <w:rsid w:val="003A5B65"/>
    <w:rsid w:val="003B2763"/>
    <w:rsid w:val="003B7FA1"/>
    <w:rsid w:val="00461082"/>
    <w:rsid w:val="0048711C"/>
    <w:rsid w:val="0051745D"/>
    <w:rsid w:val="00554C6A"/>
    <w:rsid w:val="00575AC8"/>
    <w:rsid w:val="00582C50"/>
    <w:rsid w:val="005915B1"/>
    <w:rsid w:val="005E3678"/>
    <w:rsid w:val="005F6E50"/>
    <w:rsid w:val="00616471"/>
    <w:rsid w:val="006551DC"/>
    <w:rsid w:val="00682E27"/>
    <w:rsid w:val="006B6A6D"/>
    <w:rsid w:val="006D4C56"/>
    <w:rsid w:val="0074116B"/>
    <w:rsid w:val="00754F99"/>
    <w:rsid w:val="007E41F0"/>
    <w:rsid w:val="007F1426"/>
    <w:rsid w:val="008236C5"/>
    <w:rsid w:val="008D709C"/>
    <w:rsid w:val="008F2678"/>
    <w:rsid w:val="00940381"/>
    <w:rsid w:val="009412AD"/>
    <w:rsid w:val="00977473"/>
    <w:rsid w:val="009A3F55"/>
    <w:rsid w:val="009C648C"/>
    <w:rsid w:val="009D2821"/>
    <w:rsid w:val="009D7C96"/>
    <w:rsid w:val="009E4023"/>
    <w:rsid w:val="009E5645"/>
    <w:rsid w:val="009E6AFF"/>
    <w:rsid w:val="00A17CAD"/>
    <w:rsid w:val="00A3047A"/>
    <w:rsid w:val="00A64772"/>
    <w:rsid w:val="00A667B1"/>
    <w:rsid w:val="00A76144"/>
    <w:rsid w:val="00AB7E30"/>
    <w:rsid w:val="00B67EA3"/>
    <w:rsid w:val="00BA6A5A"/>
    <w:rsid w:val="00BF0998"/>
    <w:rsid w:val="00BF4334"/>
    <w:rsid w:val="00C3371D"/>
    <w:rsid w:val="00CB0726"/>
    <w:rsid w:val="00CC3E93"/>
    <w:rsid w:val="00CC5655"/>
    <w:rsid w:val="00CF0158"/>
    <w:rsid w:val="00D71CBD"/>
    <w:rsid w:val="00D72947"/>
    <w:rsid w:val="00D86DBA"/>
    <w:rsid w:val="00DA262F"/>
    <w:rsid w:val="00DD375E"/>
    <w:rsid w:val="00E37D46"/>
    <w:rsid w:val="00E7625F"/>
    <w:rsid w:val="00E8650F"/>
    <w:rsid w:val="00EB55CF"/>
    <w:rsid w:val="00EB752F"/>
    <w:rsid w:val="00EC5ADC"/>
    <w:rsid w:val="00EC6A92"/>
    <w:rsid w:val="00F02D82"/>
    <w:rsid w:val="00F57FFE"/>
    <w:rsid w:val="00F749CE"/>
    <w:rsid w:val="00F92F6C"/>
    <w:rsid w:val="00FC311A"/>
    <w:rsid w:val="00FF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46E14"/>
  <w15:docId w15:val="{EC57183C-0BC6-46AB-9B17-969B0ADB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181"/>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C5ADC"/>
    <w:pPr>
      <w:autoSpaceDE w:val="0"/>
      <w:autoSpaceDN w:val="0"/>
      <w:adjustRightInd w:val="0"/>
      <w:spacing w:after="0" w:line="240" w:lineRule="auto"/>
    </w:pPr>
    <w:rPr>
      <w:rFonts w:ascii="Arial" w:eastAsia="Times New Roman" w:hAnsi="Arial" w:cs="Arial"/>
      <w:color w:val="000000"/>
      <w:sz w:val="24"/>
      <w:szCs w:val="24"/>
    </w:rPr>
  </w:style>
  <w:style w:type="paragraph" w:styleId="CommentText">
    <w:name w:val="annotation text"/>
    <w:basedOn w:val="Normal"/>
    <w:link w:val="CommentTextChar"/>
    <w:uiPriority w:val="99"/>
    <w:rsid w:val="00EC5ADC"/>
    <w:pPr>
      <w:jc w:val="left"/>
    </w:pPr>
  </w:style>
  <w:style w:type="character" w:customStyle="1" w:styleId="CommentTextChar">
    <w:name w:val="Comment Text Char"/>
    <w:basedOn w:val="DefaultParagraphFont"/>
    <w:link w:val="CommentText"/>
    <w:uiPriority w:val="99"/>
    <w:rsid w:val="00EC5ADC"/>
    <w:rPr>
      <w:rFonts w:ascii="Arial" w:eastAsia="Times New Roman" w:hAnsi="Arial" w:cs="Times New Roman"/>
      <w:sz w:val="20"/>
      <w:szCs w:val="20"/>
    </w:rPr>
  </w:style>
  <w:style w:type="paragraph" w:styleId="ListParagraph">
    <w:name w:val="List Paragraph"/>
    <w:basedOn w:val="Normal"/>
    <w:uiPriority w:val="34"/>
    <w:qFormat/>
    <w:rsid w:val="00EC5ADC"/>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076560"/>
    <w:pPr>
      <w:spacing w:after="0" w:line="240" w:lineRule="auto"/>
    </w:pPr>
    <w:rPr>
      <w:rFonts w:ascii="Times New Roman" w:eastAsia="Times New Roman" w:hAnsi="Times New Roman" w:cs="Times New Roman"/>
      <w:sz w:val="18"/>
      <w:szCs w:val="20"/>
    </w:rPr>
  </w:style>
  <w:style w:type="paragraph" w:styleId="BalloonText">
    <w:name w:val="Balloon Text"/>
    <w:basedOn w:val="Normal"/>
    <w:link w:val="BalloonTextChar"/>
    <w:uiPriority w:val="99"/>
    <w:semiHidden/>
    <w:unhideWhenUsed/>
    <w:rsid w:val="00076560"/>
    <w:rPr>
      <w:rFonts w:ascii="Tahoma" w:hAnsi="Tahoma" w:cs="Tahoma"/>
      <w:sz w:val="16"/>
      <w:szCs w:val="16"/>
    </w:rPr>
  </w:style>
  <w:style w:type="character" w:customStyle="1" w:styleId="BalloonTextChar">
    <w:name w:val="Balloon Text Char"/>
    <w:basedOn w:val="DefaultParagraphFont"/>
    <w:link w:val="BalloonText"/>
    <w:uiPriority w:val="99"/>
    <w:semiHidden/>
    <w:rsid w:val="00076560"/>
    <w:rPr>
      <w:rFonts w:ascii="Tahoma" w:eastAsia="Times New Roman" w:hAnsi="Tahoma" w:cs="Tahoma"/>
      <w:sz w:val="16"/>
      <w:szCs w:val="16"/>
    </w:rPr>
  </w:style>
  <w:style w:type="paragraph" w:styleId="NormalWeb">
    <w:name w:val="Normal (Web)"/>
    <w:basedOn w:val="Normal"/>
    <w:uiPriority w:val="99"/>
    <w:semiHidden/>
    <w:unhideWhenUsed/>
    <w:rsid w:val="00CF0158"/>
    <w:pPr>
      <w:spacing w:before="100" w:beforeAutospacing="1" w:after="100" w:afterAutospacing="1"/>
      <w:jc w:val="left"/>
    </w:pPr>
    <w:rPr>
      <w:sz w:val="24"/>
      <w:szCs w:val="24"/>
    </w:rPr>
  </w:style>
  <w:style w:type="character" w:styleId="CommentReference">
    <w:name w:val="annotation reference"/>
    <w:basedOn w:val="DefaultParagraphFont"/>
    <w:uiPriority w:val="99"/>
    <w:semiHidden/>
    <w:unhideWhenUsed/>
    <w:rsid w:val="008F2678"/>
    <w:rPr>
      <w:sz w:val="16"/>
      <w:szCs w:val="16"/>
    </w:rPr>
  </w:style>
  <w:style w:type="paragraph" w:styleId="CommentSubject">
    <w:name w:val="annotation subject"/>
    <w:basedOn w:val="CommentText"/>
    <w:next w:val="CommentText"/>
    <w:link w:val="CommentSubjectChar"/>
    <w:uiPriority w:val="99"/>
    <w:semiHidden/>
    <w:unhideWhenUsed/>
    <w:rsid w:val="008F2678"/>
    <w:pPr>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8F2678"/>
    <w:rPr>
      <w:rFonts w:ascii="Times New Roman" w:eastAsia="Times New Roman" w:hAnsi="Times New Roman" w:cs="Times New Roman"/>
      <w:b/>
      <w:bCs/>
      <w:sz w:val="20"/>
      <w:szCs w:val="20"/>
    </w:rPr>
  </w:style>
  <w:style w:type="character" w:styleId="Hyperlink">
    <w:name w:val="Hyperlink"/>
    <w:rsid w:val="00A17CAD"/>
    <w:rPr>
      <w:color w:val="0000FF"/>
      <w:u w:val="single"/>
    </w:rPr>
  </w:style>
  <w:style w:type="character" w:customStyle="1" w:styleId="apple-tab-span">
    <w:name w:val="apple-tab-span"/>
    <w:basedOn w:val="DefaultParagraphFont"/>
    <w:rsid w:val="009E4023"/>
  </w:style>
  <w:style w:type="character" w:customStyle="1" w:styleId="A0">
    <w:name w:val="A0"/>
    <w:uiPriority w:val="99"/>
    <w:rsid w:val="009A3F55"/>
    <w:rPr>
      <w:rFonts w:cs="TimesNewRomanPS"/>
      <w:color w:val="000000"/>
      <w:sz w:val="18"/>
      <w:szCs w:val="18"/>
    </w:rPr>
  </w:style>
  <w:style w:type="table" w:styleId="TableGrid">
    <w:name w:val="Table Grid"/>
    <w:basedOn w:val="TableNormal"/>
    <w:rsid w:val="00A6477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86827">
      <w:bodyDiv w:val="1"/>
      <w:marLeft w:val="0"/>
      <w:marRight w:val="0"/>
      <w:marTop w:val="0"/>
      <w:marBottom w:val="0"/>
      <w:divBdr>
        <w:top w:val="none" w:sz="0" w:space="0" w:color="auto"/>
        <w:left w:val="none" w:sz="0" w:space="0" w:color="auto"/>
        <w:bottom w:val="none" w:sz="0" w:space="0" w:color="auto"/>
        <w:right w:val="none" w:sz="0" w:space="0" w:color="auto"/>
      </w:divBdr>
    </w:div>
    <w:div w:id="1339384127">
      <w:bodyDiv w:val="1"/>
      <w:marLeft w:val="0"/>
      <w:marRight w:val="0"/>
      <w:marTop w:val="0"/>
      <w:marBottom w:val="0"/>
      <w:divBdr>
        <w:top w:val="none" w:sz="0" w:space="0" w:color="auto"/>
        <w:left w:val="none" w:sz="0" w:space="0" w:color="auto"/>
        <w:bottom w:val="none" w:sz="0" w:space="0" w:color="auto"/>
        <w:right w:val="none" w:sz="0" w:space="0" w:color="auto"/>
      </w:divBdr>
    </w:div>
    <w:div w:id="1367439656">
      <w:bodyDiv w:val="1"/>
      <w:marLeft w:val="0"/>
      <w:marRight w:val="0"/>
      <w:marTop w:val="0"/>
      <w:marBottom w:val="0"/>
      <w:divBdr>
        <w:top w:val="none" w:sz="0" w:space="0" w:color="auto"/>
        <w:left w:val="none" w:sz="0" w:space="0" w:color="auto"/>
        <w:bottom w:val="none" w:sz="0" w:space="0" w:color="auto"/>
        <w:right w:val="none" w:sz="0" w:space="0" w:color="auto"/>
      </w:divBdr>
    </w:div>
    <w:div w:id="19302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Usage_x0020_Guidelines xmlns="2328571d-b9d5-471b-8d96-2ccb743ec3d4">For use on all projects.</Usage_x0020_Guidelines>
    <Specification_x0020_Number xmlns="2328571d-b9d5-471b-8d96-2ccb743ec3d4">SS701-002020-01</Specification_x0020_Number>
    <Availability_x0020_Date xmlns="2328571d-b9d5-471b-8d96-2ccb743ec3d4">2021-08-02T04:00:00+00:00</Availability_x0020_Date>
    <Expiration_x0020_Date0 xmlns="2328571d-b9d5-471b-8d96-2ccb743ec3d4" xsi:nil="true"/>
    <Revision_x0020_Date xmlns="2328571d-b9d5-471b-8d96-2ccb743ec3d4">2020-10-20T04:00:00+00:00</Revision_x0020_Date>
    <DB_x0020_Pick_x0020_List xmlns="2328571d-b9d5-471b-8d96-2ccb743ec3d4">true</DB_x0020_Pick_x0020_List>
    <Division xmlns="2328571d-b9d5-471b-8d96-2ccb743ec3d4">VII</Division>
    <LAP_x0020_Pick_x0020_List xmlns="2328571d-b9d5-471b-8d96-2ccb743ec3d4">false</LAP_x0020_Pick_x0020_List>
    <ASW_x0020_Pick_x0020_List xmlns="2328571d-b9d5-471b-8d96-2ccb743ec3d4">true</ASW_x0020_Pick_x0020_List>
    <ASW_x0020_Guidelines xmlns="2328571d-b9d5-471b-8d96-2ccb743ec3d4">All Districts.
All Schedules.</ASW_x0020_Guidelines>
    <Section xmlns="2328571d-b9d5-471b-8d96-2ccb743ec3d4">701</Section>
    <DBB_x0020_Pick_x0020_List xmlns="2328571d-b9d5-471b-8d96-2ccb743ec3d4">true</DBB_x0020_Pick_x0020_Lis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FC8ED3-90C9-47E7-91FF-815B1C1F4371}">
  <ds:schemaRefs>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elements/1.1/"/>
    <ds:schemaRef ds:uri="2328571d-b9d5-471b-8d96-2ccb743ec3d4"/>
    <ds:schemaRef ds:uri="http://purl.org/dc/terms/"/>
  </ds:schemaRefs>
</ds:datastoreItem>
</file>

<file path=customXml/itemProps2.xml><?xml version="1.0" encoding="utf-8"?>
<ds:datastoreItem xmlns:ds="http://schemas.openxmlformats.org/officeDocument/2006/customXml" ds:itemID="{619393F3-8823-4D77-B047-4EBD858DEDCB}">
  <ds:schemaRefs>
    <ds:schemaRef ds:uri="http://schemas.microsoft.com/sharepoint/v3/contenttype/forms"/>
  </ds:schemaRefs>
</ds:datastoreItem>
</file>

<file path=customXml/itemProps3.xml><?xml version="1.0" encoding="utf-8"?>
<ds:datastoreItem xmlns:ds="http://schemas.openxmlformats.org/officeDocument/2006/customXml" ds:itemID="{0F8E0E96-C9EA-406B-940F-8CDA8AF6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Maintaining Traffic</vt:lpstr>
    </vt:vector>
  </TitlesOfParts>
  <Company>Virginia IT Infrastructure Partnership</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Maintaining Traffic</dc:title>
  <dc:creator>Donald.Rhodes</dc:creator>
  <cp:lastModifiedBy>Swanson, James, P.E. (VDOT)</cp:lastModifiedBy>
  <cp:revision>16</cp:revision>
  <cp:lastPrinted>2016-03-23T20:51:00Z</cp:lastPrinted>
  <dcterms:created xsi:type="dcterms:W3CDTF">2020-07-17T13:37:00Z</dcterms:created>
  <dcterms:modified xsi:type="dcterms:W3CDTF">2021-12-01T14:14:00Z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SS512-002016-01</vt:lpwstr>
  </property>
  <property fmtid="{D5CDD505-2E9C-101B-9397-08002B2CF9AE}" pid="4" name="Availability Date">
    <vt:filetime>2016-07-01T04:00:00Z</vt:filetime>
  </property>
  <property fmtid="{D5CDD505-2E9C-101B-9397-08002B2CF9AE}" pid="5" name="Crosswalk">
    <vt:lpwstr>, </vt:lpwstr>
  </property>
  <property fmtid="{D5CDD505-2E9C-101B-9397-08002B2CF9AE}" pid="6" name="Sect">
    <vt:lpwstr>512</vt:lpwstr>
  </property>
  <property fmtid="{D5CDD505-2E9C-101B-9397-08002B2CF9AE}" pid="7" name="Usage Guidance">
    <vt:lpwstr>For use with all projects.</vt:lpwstr>
  </property>
  <property fmtid="{D5CDD505-2E9C-101B-9397-08002B2CF9AE}" pid="8" name="X-Guidelines">
    <vt:lpwstr>, </vt:lpwstr>
  </property>
  <property fmtid="{D5CDD505-2E9C-101B-9397-08002B2CF9AE}" pid="9" name="Document Type">
    <vt:lpwstr>SS</vt:lpwstr>
  </property>
  <property fmtid="{D5CDD505-2E9C-101B-9397-08002B2CF9AE}" pid="10" name="Status">
    <vt:lpwstr>Active</vt:lpwstr>
  </property>
  <property fmtid="{D5CDD505-2E9C-101B-9397-08002B2CF9AE}" pid="11" name="Contains Fields">
    <vt:lpwstr>No</vt:lpwstr>
  </property>
  <property fmtid="{D5CDD505-2E9C-101B-9397-08002B2CF9AE}" pid="12" name="Div">
    <vt:lpwstr>V</vt:lpwstr>
  </property>
  <property fmtid="{D5CDD505-2E9C-101B-9397-08002B2CF9AE}" pid="13" name="Order">
    <vt:r8>20300</vt:r8>
  </property>
  <property fmtid="{D5CDD505-2E9C-101B-9397-08002B2CF9AE}" pid="14" name="_docset_NoMedatataSyncRequired">
    <vt:lpwstr>False</vt:lpwstr>
  </property>
  <property fmtid="{D5CDD505-2E9C-101B-9397-08002B2CF9AE}" pid="15" name="vdotMigrationDisposition">
    <vt:lpwstr>2;#Migrate|46cda2e4-059a-44cd-bc44-8a12785a31ab</vt:lpwstr>
  </property>
  <property fmtid="{D5CDD505-2E9C-101B-9397-08002B2CF9AE}" pid="16" name="DocumentSetDescription">
    <vt:lpwstr/>
  </property>
  <property fmtid="{D5CDD505-2E9C-101B-9397-08002B2CF9AE}" pid="17" name="Status Comment History">
    <vt:lpwstr/>
  </property>
  <property fmtid="{D5CDD505-2E9C-101B-9397-08002B2CF9AE}" pid="18" name="Std Spec Lib">
    <vt:lpwstr/>
  </property>
  <property fmtid="{D5CDD505-2E9C-101B-9397-08002B2CF9AE}" pid="19" name="_ExtendedDescription">
    <vt:lpwstr/>
  </property>
</Properties>
</file>