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52014" w:rsidP="00B52014" w14:paraId="425A58BC" w14:textId="77777777">
      <w:pPr>
        <w:ind w:left="1440" w:hanging="1440"/>
        <w:jc w:val="both"/>
      </w:pPr>
    </w:p>
    <w:p w:rsidR="00E87665" w:rsidP="00B52014" w14:paraId="2EC96455" w14:textId="77777777">
      <w:pPr>
        <w:ind w:left="1440" w:hanging="1440"/>
        <w:jc w:val="both"/>
      </w:pPr>
    </w:p>
    <w:p w:rsidR="00B52014" w:rsidRPr="00970927" w:rsidP="00B52014" w14:paraId="0342FC36" w14:textId="6077DF90">
      <w:pPr>
        <w:jc w:val="both"/>
        <w:rPr>
          <w:iCs/>
          <w:vanish/>
          <w:color w:val="FF0000"/>
          <w:sz w:val="18"/>
          <w:szCs w:val="18"/>
        </w:rPr>
      </w:pPr>
      <w:r w:rsidRPr="00970927">
        <w:rPr>
          <w:b/>
          <w:iCs/>
          <w:vanish/>
          <w:color w:val="FF0000"/>
          <w:spacing w:val="-3"/>
          <w:sz w:val="18"/>
          <w:szCs w:val="18"/>
        </w:rPr>
        <w:t xml:space="preserve">GUIDELINES </w:t>
      </w:r>
      <w:r w:rsidRPr="00970927">
        <w:rPr>
          <w:iCs/>
          <w:vanish/>
          <w:color w:val="FF0000"/>
          <w:spacing w:val="-3"/>
          <w:sz w:val="18"/>
          <w:szCs w:val="18"/>
        </w:rPr>
        <w:t>—</w:t>
      </w:r>
      <w:r w:rsidRPr="00970927">
        <w:rPr>
          <w:b/>
          <w:iCs/>
          <w:vanish/>
          <w:color w:val="FF0000"/>
          <w:spacing w:val="-3"/>
          <w:sz w:val="18"/>
          <w:szCs w:val="18"/>
        </w:rPr>
        <w:t xml:space="preserve"> </w:t>
      </w:r>
      <w:r w:rsidRPr="00970927" w:rsidR="00CB3B08">
        <w:rPr>
          <w:iCs/>
          <w:vanish/>
          <w:color w:val="FF0000"/>
          <w:sz w:val="18"/>
          <w:szCs w:val="18"/>
        </w:rPr>
        <w:t>All metric unit projects only</w:t>
      </w:r>
      <w:r w:rsidRPr="00970927" w:rsidR="00CB3B08">
        <w:rPr>
          <w:vanish/>
          <w:color w:val="FF0000"/>
          <w:sz w:val="18"/>
          <w:szCs w:val="18"/>
        </w:rPr>
        <w:t xml:space="preserve">. </w:t>
      </w:r>
      <w:r w:rsidRPr="00970927" w:rsidR="00CB3B08">
        <w:rPr>
          <w:iCs/>
          <w:vanish/>
          <w:color w:val="FF0000"/>
          <w:sz w:val="18"/>
          <w:szCs w:val="18"/>
        </w:rPr>
        <w:t xml:space="preserve">When this SPCN applies include the following in the proposal: </w:t>
      </w:r>
      <w:hyperlink w:history="1">
        <w:r w:rsidRPr="00970927" w:rsidR="00970927">
          <w:rPr>
            <w:rStyle w:val="Hyperlink"/>
            <w:b/>
            <w:bCs/>
            <w:vanish/>
            <w:color w:val="FF0000"/>
            <w:sz w:val="18"/>
            <w:szCs w:val="18"/>
          </w:rPr>
          <w:t>SSCON-00M001-00</w:t>
        </w:r>
      </w:hyperlink>
      <w:r w:rsidRPr="00970927" w:rsidR="00CB3B08">
        <w:rPr>
          <w:rStyle w:val="Hyperlink"/>
          <w:bCs/>
          <w:iCs/>
          <w:vanish/>
          <w:color w:val="FF0000"/>
          <w:sz w:val="18"/>
          <w:szCs w:val="18"/>
        </w:rPr>
        <w:t xml:space="preserve"> </w:t>
      </w:r>
      <w:r w:rsidRPr="00970927" w:rsidR="00CB3B08">
        <w:rPr>
          <w:iCs/>
          <w:vanish/>
          <w:color w:val="FF0000"/>
          <w:sz w:val="18"/>
          <w:szCs w:val="18"/>
        </w:rPr>
        <w:t>must be included with this SPCN.</w:t>
      </w:r>
      <w:r w:rsidRPr="00970927" w:rsidR="00CB3B08">
        <w:rPr>
          <w:vanish/>
          <w:color w:val="FF0000"/>
          <w:sz w:val="18"/>
          <w:szCs w:val="18"/>
        </w:rPr>
        <w:t xml:space="preserve"> {2007-</w:t>
      </w:r>
      <w:hyperlink w:history="1">
        <w:r w:rsidRPr="00970927" w:rsidR="00CB3B08">
          <w:rPr>
            <w:rStyle w:val="Hyperlink"/>
            <w:bCs/>
            <w:iCs/>
            <w:vanish/>
            <w:color w:val="FF0000"/>
            <w:sz w:val="18"/>
            <w:szCs w:val="18"/>
          </w:rPr>
          <w:t>c100am04</w:t>
        </w:r>
      </w:hyperlink>
      <w:r w:rsidRPr="00970927" w:rsidR="00CB3B08">
        <w:rPr>
          <w:vanish/>
          <w:color w:val="FF0000"/>
          <w:sz w:val="18"/>
          <w:szCs w:val="18"/>
        </w:rPr>
        <w:t>}</w:t>
      </w:r>
      <w:r w:rsidR="00F70484">
        <w:rPr>
          <w:vanish/>
          <w:color w:val="FF0000"/>
          <w:sz w:val="18"/>
          <w:szCs w:val="18"/>
        </w:rPr>
        <w:t>XX</w:t>
      </w:r>
      <w:bookmarkStart w:id="0" w:name="_GoBack"/>
      <w:bookmarkEnd w:id="0"/>
    </w:p>
    <w:p w:rsidR="00B52014" w:rsidRPr="00970927" w:rsidP="00B52014" w14:paraId="3BD25046" w14:textId="77777777">
      <w:pPr>
        <w:jc w:val="both"/>
        <w:rPr>
          <w:iCs/>
          <w:vanish/>
          <w:color w:val="FF0000"/>
          <w:sz w:val="18"/>
          <w:szCs w:val="18"/>
        </w:rPr>
      </w:pPr>
    </w:p>
    <w:p w:rsidR="00B52014" w:rsidRPr="00F000BE" w:rsidP="00B52014" w14:paraId="0E5E712A" w14:textId="7028CEDF">
      <w:pPr>
        <w:ind w:left="2160" w:hanging="2160"/>
        <w:jc w:val="both"/>
      </w:pPr>
      <w:r w:rsidRPr="006166FB">
        <w:rPr>
          <w:rFonts w:cs="Arial"/>
          <w:b/>
          <w:bCs/>
          <w:szCs w:val="18"/>
        </w:rPr>
        <w:t>cn100-00m026-0</w:t>
      </w:r>
      <w:r w:rsidR="006166FB">
        <w:rPr>
          <w:rFonts w:cs="Arial"/>
          <w:b/>
          <w:bCs/>
          <w:szCs w:val="18"/>
        </w:rPr>
        <w:t>4</w:t>
      </w:r>
      <w:r w:rsidRPr="00F000BE">
        <w:tab/>
      </w:r>
      <w:r w:rsidRPr="00F000BE">
        <w:rPr>
          <w:b/>
        </w:rPr>
        <w:t xml:space="preserve">GENERAL PROJECT REQUIREMENTS, SUPPLEMENTAL SPECIFICATIONS (SSs), SPECIAL PROVISIONS (SPs) AND SPECIAL PROVISION COPIED NOTES (SPCNs) </w:t>
      </w:r>
      <w:r>
        <w:rPr>
          <w:b/>
        </w:rPr>
        <w:fldChar w:fldCharType="begin"/>
      </w:r>
      <w:r w:rsidRPr="00F000BE">
        <w:instrText>tc "</w:instrText>
      </w:r>
      <w:bookmarkStart w:id="1" w:name="_Toc447632379"/>
      <w:bookmarkStart w:id="2" w:name="_Toc447708065"/>
      <w:bookmarkStart w:id="3" w:name="_Toc448144437"/>
      <w:bookmarkStart w:id="4" w:name="_Toc448479672"/>
      <w:r w:rsidR="00DF6C53">
        <w:instrText>*</w:instrText>
      </w:r>
      <w:r w:rsidRPr="00F000BE">
        <w:rPr>
          <w:b/>
        </w:rPr>
        <w:instrText>cn100-00m02</w:instrText>
      </w:r>
      <w:r w:rsidR="00364A7B">
        <w:rPr>
          <w:b/>
        </w:rPr>
        <w:instrText>6</w:instrText>
      </w:r>
      <w:r w:rsidRPr="00F000BE">
        <w:rPr>
          <w:b/>
        </w:rPr>
        <w:instrText>-0</w:instrText>
      </w:r>
      <w:r w:rsidR="006166FB">
        <w:rPr>
          <w:b/>
        </w:rPr>
        <w:instrText>4</w:instrText>
      </w:r>
      <w:r w:rsidRPr="00F000BE">
        <w:rPr>
          <w:spacing w:val="-3"/>
        </w:rPr>
        <w:instrText> </w:instrText>
      </w:r>
      <w:r w:rsidRPr="00F000BE">
        <w:instrText> </w:instrText>
      </w:r>
      <w:r w:rsidRPr="00F000BE">
        <w:rPr>
          <w:spacing w:val="-3"/>
        </w:rPr>
        <w:instrText> </w:instrText>
      </w:r>
      <w:r w:rsidR="00570579">
        <w:rPr>
          <w:b/>
        </w:rPr>
        <w:instrText>GEN</w:instrText>
      </w:r>
      <w:r w:rsidR="00A85E0D">
        <w:rPr>
          <w:b/>
        </w:rPr>
        <w:instrText>.</w:instrText>
      </w:r>
      <w:r w:rsidR="00570579">
        <w:rPr>
          <w:b/>
        </w:rPr>
        <w:instrText xml:space="preserve"> PROJ.</w:instrText>
      </w:r>
      <w:r w:rsidRPr="00F000BE">
        <w:rPr>
          <w:b/>
        </w:rPr>
        <w:instrText xml:space="preserve"> REQUIRE., SSs/SPs/SPCNs</w:instrText>
      </w:r>
      <w:r w:rsidRPr="00F000BE">
        <w:instrText xml:space="preserve"> </w:instrText>
      </w:r>
      <w:r w:rsidR="0073338C">
        <w:instrText xml:space="preserve">(Metric) </w:instrText>
      </w:r>
      <w:r w:rsidRPr="00F000BE">
        <w:instrText xml:space="preserve"> </w:instrText>
      </w:r>
      <w:r w:rsidR="006166FB">
        <w:instrText>4</w:instrText>
      </w:r>
      <w:r w:rsidRPr="00F000BE" w:rsidR="00141826">
        <w:instrText>-</w:instrText>
      </w:r>
      <w:r w:rsidR="006166FB">
        <w:instrText>20</w:instrText>
      </w:r>
      <w:r w:rsidRPr="00F000BE" w:rsidR="00141826">
        <w:instrText>-</w:instrText>
      </w:r>
      <w:r w:rsidR="006166FB">
        <w:instrText>20</w:instrText>
      </w:r>
      <w:r w:rsidRPr="00F000BE">
        <w:instrText xml:space="preserve"> (SPCN)</w:instrText>
      </w:r>
      <w:bookmarkEnd w:id="1"/>
      <w:bookmarkEnd w:id="2"/>
      <w:bookmarkEnd w:id="3"/>
      <w:bookmarkEnd w:id="4"/>
      <w:r w:rsidRPr="00F000BE">
        <w:instrText xml:space="preserve"> " \f C \l 1</w:instrText>
      </w:r>
      <w:r>
        <w:rPr>
          <w:b/>
        </w:rPr>
        <w:fldChar w:fldCharType="end"/>
      </w:r>
    </w:p>
    <w:p w:rsidR="00B52014" w:rsidRPr="00F000BE" w:rsidP="00B52014" w14:paraId="582819AB" w14:textId="77777777">
      <w:pPr>
        <w:ind w:left="2520"/>
        <w:jc w:val="both"/>
      </w:pPr>
    </w:p>
    <w:p w:rsidR="00B52014" w:rsidRPr="00F000BE" w:rsidP="00B52014" w14:paraId="156DA4EB" w14:textId="2298E617">
      <w:pPr>
        <w:ind w:left="2520"/>
        <w:jc w:val="both"/>
      </w:pPr>
      <w:r w:rsidRPr="00B818FE">
        <w:t xml:space="preserve">This project shall be constructed </w:t>
      </w:r>
      <w:r w:rsidRPr="00B818FE" w:rsidR="005C18E3">
        <w:t>according to</w:t>
      </w:r>
      <w:r w:rsidRPr="00B818FE">
        <w:t>: the plans; the</w:t>
      </w:r>
      <w:r w:rsidRPr="00B818FE">
        <w:rPr>
          <w:i/>
        </w:rPr>
        <w:t xml:space="preserve"> Virginia Department of Transportation Road and Bridge Specifications</w:t>
      </w:r>
      <w:r w:rsidRPr="00B818FE">
        <w:t>, dated 20</w:t>
      </w:r>
      <w:r w:rsidR="006166FB">
        <w:t>20</w:t>
      </w:r>
      <w:r w:rsidRPr="0076229B" w:rsidR="00141826">
        <w:t xml:space="preserve">; </w:t>
      </w:r>
      <w:r w:rsidRPr="00B818FE">
        <w:t>the</w:t>
      </w:r>
      <w:r w:rsidRPr="00B818FE">
        <w:rPr>
          <w:i/>
        </w:rPr>
        <w:t xml:space="preserve"> Virginia Department of Transportation Road and Bridge Standards</w:t>
      </w:r>
      <w:r w:rsidRPr="00B818FE">
        <w:t>, dated 20</w:t>
      </w:r>
      <w:r w:rsidRPr="00B818FE" w:rsidR="00210DFF">
        <w:t>16</w:t>
      </w:r>
      <w:r w:rsidRPr="00B818FE">
        <w:t xml:space="preserve">; the 2011 edition of the </w:t>
      </w:r>
      <w:r w:rsidRPr="00B818FE">
        <w:rPr>
          <w:i/>
        </w:rPr>
        <w:t xml:space="preserve">Virginia Work Area Protection Manual with Revision Number </w:t>
      </w:r>
      <w:r w:rsidR="006166FB">
        <w:rPr>
          <w:i/>
        </w:rPr>
        <w:t>2</w:t>
      </w:r>
      <w:r w:rsidRPr="00B818FE">
        <w:rPr>
          <w:i/>
        </w:rPr>
        <w:t xml:space="preserve"> </w:t>
      </w:r>
      <w:r w:rsidRPr="00B818FE">
        <w:t xml:space="preserve">incorporated, dated </w:t>
      </w:r>
      <w:r w:rsidR="006166FB">
        <w:t>September</w:t>
      </w:r>
      <w:r w:rsidRPr="00B818FE">
        <w:t xml:space="preserve"> 1, 20</w:t>
      </w:r>
      <w:r w:rsidR="006166FB">
        <w:t>19</w:t>
      </w:r>
      <w:r w:rsidRPr="00B818FE">
        <w:t xml:space="preserve">; the 2009 edition of the </w:t>
      </w:r>
      <w:r w:rsidRPr="00B818FE">
        <w:rPr>
          <w:i/>
        </w:rPr>
        <w:t xml:space="preserve">MUTCD with Revision Numbers 1 and 2 </w:t>
      </w:r>
      <w:r w:rsidRPr="00B818FE">
        <w:t xml:space="preserve">incorporated, dated May 2012; and the 2011 edition of the </w:t>
      </w:r>
      <w:r w:rsidRPr="00B818FE">
        <w:rPr>
          <w:i/>
        </w:rPr>
        <w:t xml:space="preserve">Virginia Supplement to the MUTCD with Revision Number 1 </w:t>
      </w:r>
      <w:r w:rsidRPr="00B818FE">
        <w:t xml:space="preserve">dated September 30, 2013; and the Supplemental Specifications, Special Provisions and Special Provision Copied Notes in this contract.  The status in the Contract of each of these documents will be </w:t>
      </w:r>
      <w:r w:rsidRPr="00B818FE" w:rsidR="005C18E3">
        <w:t>according to</w:t>
      </w:r>
      <w:r w:rsidRPr="00B818FE">
        <w:t xml:space="preserve"> Section 105.12 of the Specifications</w:t>
      </w:r>
    </w:p>
    <w:p w:rsidR="00B52014" w:rsidRPr="00F000BE" w:rsidP="00B52014" w14:paraId="2A5C7F26" w14:textId="77777777">
      <w:pPr>
        <w:ind w:left="2520"/>
        <w:jc w:val="both"/>
      </w:pPr>
    </w:p>
    <w:p w:rsidR="00B52014" w:rsidRPr="00F000BE" w:rsidP="00B52014" w14:paraId="39869BFD" w14:textId="77777777">
      <w:pPr>
        <w:ind w:left="2520"/>
        <w:jc w:val="both"/>
      </w:pPr>
      <w:r w:rsidRPr="00F000BE">
        <w:t>Special Provision Copied Notes in this contract are designated with “(SPCN)” after the date.</w:t>
      </w:r>
    </w:p>
    <w:p w:rsidR="00B52014" w:rsidRPr="00F000BE" w:rsidP="00B52014" w14:paraId="7C1B01D0" w14:textId="77777777">
      <w:pPr>
        <w:ind w:left="2520"/>
        <w:jc w:val="both"/>
      </w:pPr>
    </w:p>
    <w:p w:rsidR="00B52014" w:rsidRPr="00F000BE" w:rsidP="00B52014" w14:paraId="33217EA7" w14:textId="73382549">
      <w:pPr>
        <w:ind w:left="2520"/>
        <w:jc w:val="both"/>
      </w:pPr>
      <w:r w:rsidRPr="00F000BE">
        <w:t xml:space="preserve">The information at the </w:t>
      </w:r>
      <w:r w:rsidR="00221E53">
        <w:t>top and left</w:t>
      </w:r>
      <w:r w:rsidRPr="00F000BE">
        <w:t xml:space="preserve"> of each Special Provision Copied Note in this contract is file reference information for Department use only. The information in the upper left corner above the title of each Supplemental Specification and Special Provision in this contract is file reference information for Department use only.</w:t>
      </w:r>
    </w:p>
    <w:p w:rsidR="00B52014" w:rsidRPr="00F000BE" w:rsidP="00B52014" w14:paraId="27048A56" w14:textId="77777777">
      <w:pPr>
        <w:ind w:left="2520"/>
        <w:jc w:val="both"/>
      </w:pPr>
    </w:p>
    <w:p w:rsidR="00B52014" w:rsidRPr="00F000BE" w:rsidP="00B52014" w14:paraId="743BCB86" w14:textId="77777777">
      <w:pPr>
        <w:ind w:left="2520"/>
        <w:jc w:val="both"/>
      </w:pPr>
      <w:r w:rsidRPr="00F000BE">
        <w:t>The Department has identified the system of measurement to be used on this particular project as metric.  The provisions of the Supplemental Specification for “</w:t>
      </w:r>
      <w:r w:rsidRPr="00F000BE">
        <w:rPr>
          <w:b/>
        </w:rPr>
        <w:t>IMPERIAL UNIT TO METRIC UNIT CONVERSION</w:t>
      </w:r>
      <w:r w:rsidRPr="00F000BE">
        <w:t>” in this contract will apply to this project.</w:t>
      </w:r>
    </w:p>
    <w:p w:rsidR="00B52014" w:rsidRPr="00F000BE" w:rsidP="00B52014" w14:paraId="34FBBC0E" w14:textId="77777777">
      <w:pPr>
        <w:ind w:left="2520"/>
        <w:jc w:val="both"/>
      </w:pPr>
    </w:p>
    <w:p w:rsidR="00B52014" w:rsidRPr="00F000BE" w:rsidP="00B52014" w14:paraId="386A3FFA" w14:textId="3C75070E">
      <w:pPr>
        <w:ind w:left="3420" w:hanging="1260"/>
        <w:jc w:val="both"/>
      </w:pPr>
      <w:r>
        <w:t>4</w:t>
      </w:r>
      <w:r w:rsidRPr="00F000BE">
        <w:t>-</w:t>
      </w:r>
      <w:r>
        <w:t>20</w:t>
      </w:r>
      <w:r w:rsidRPr="00F000BE">
        <w:t>-</w:t>
      </w:r>
      <w:r>
        <w:t>20</w:t>
      </w:r>
      <w:r w:rsidR="002C1980">
        <w:t xml:space="preserve"> </w:t>
      </w:r>
      <w:r w:rsidRPr="00F000BE">
        <w:t>(SPCN)</w:t>
      </w:r>
    </w:p>
    <w:p w:rsidR="00B52014" w:rsidRPr="00F000BE" w:rsidP="00B52014" w14:paraId="5F2519F5" w14:textId="77777777">
      <w:pPr>
        <w:ind w:left="2160"/>
        <w:jc w:val="both"/>
      </w:pPr>
    </w:p>
    <w:p w:rsidR="00B52014" w:rsidP="00B52014" w14:paraId="2D61B86D" w14:textId="5050B143">
      <w:pPr>
        <w:ind w:left="2160"/>
        <w:jc w:val="both"/>
      </w:pPr>
    </w:p>
    <w:p w:rsidR="00F70484" w:rsidP="00B52014" w14:paraId="42AD3E71" w14:textId="0B414C7F">
      <w:pPr>
        <w:ind w:left="2160"/>
        <w:jc w:val="both"/>
      </w:pPr>
    </w:p>
    <w:p w:rsidR="00F70484" w:rsidRPr="00F000BE" w:rsidP="00B52014" w14:paraId="632056A3"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0F1C"/>
    <w:rsid w:val="00003087"/>
    <w:rsid w:val="0001549B"/>
    <w:rsid w:val="0001784D"/>
    <w:rsid w:val="00026F26"/>
    <w:rsid w:val="0005319B"/>
    <w:rsid w:val="00062167"/>
    <w:rsid w:val="000826CF"/>
    <w:rsid w:val="0009155D"/>
    <w:rsid w:val="00096FDA"/>
    <w:rsid w:val="000A67BF"/>
    <w:rsid w:val="000B0EF3"/>
    <w:rsid w:val="000B3BDD"/>
    <w:rsid w:val="000B5EDB"/>
    <w:rsid w:val="000C412B"/>
    <w:rsid w:val="000D34BC"/>
    <w:rsid w:val="000F194F"/>
    <w:rsid w:val="00107AEC"/>
    <w:rsid w:val="00117EF8"/>
    <w:rsid w:val="00130682"/>
    <w:rsid w:val="00141826"/>
    <w:rsid w:val="001432A5"/>
    <w:rsid w:val="00146A93"/>
    <w:rsid w:val="00156661"/>
    <w:rsid w:val="00160DAC"/>
    <w:rsid w:val="00173959"/>
    <w:rsid w:val="001844FF"/>
    <w:rsid w:val="00195503"/>
    <w:rsid w:val="001A09AC"/>
    <w:rsid w:val="001A305C"/>
    <w:rsid w:val="001B36A1"/>
    <w:rsid w:val="001C4040"/>
    <w:rsid w:val="001D44C4"/>
    <w:rsid w:val="001E3D3E"/>
    <w:rsid w:val="001E7667"/>
    <w:rsid w:val="00200A57"/>
    <w:rsid w:val="00210DFF"/>
    <w:rsid w:val="002147D7"/>
    <w:rsid w:val="002149BE"/>
    <w:rsid w:val="002217BA"/>
    <w:rsid w:val="00221E53"/>
    <w:rsid w:val="0025109E"/>
    <w:rsid w:val="00251EBD"/>
    <w:rsid w:val="002522D2"/>
    <w:rsid w:val="00293D6E"/>
    <w:rsid w:val="002C1980"/>
    <w:rsid w:val="002D6861"/>
    <w:rsid w:val="002D7FF5"/>
    <w:rsid w:val="00304D52"/>
    <w:rsid w:val="00330195"/>
    <w:rsid w:val="00356847"/>
    <w:rsid w:val="00364A7B"/>
    <w:rsid w:val="003808C1"/>
    <w:rsid w:val="003A0AA0"/>
    <w:rsid w:val="003A1E6D"/>
    <w:rsid w:val="003B2238"/>
    <w:rsid w:val="003D0DE2"/>
    <w:rsid w:val="003E5047"/>
    <w:rsid w:val="003F5145"/>
    <w:rsid w:val="00404DAE"/>
    <w:rsid w:val="00407155"/>
    <w:rsid w:val="00413782"/>
    <w:rsid w:val="004153B8"/>
    <w:rsid w:val="00432F61"/>
    <w:rsid w:val="004425F3"/>
    <w:rsid w:val="00450017"/>
    <w:rsid w:val="00461FF3"/>
    <w:rsid w:val="00472E9D"/>
    <w:rsid w:val="00477527"/>
    <w:rsid w:val="004801C4"/>
    <w:rsid w:val="0048491E"/>
    <w:rsid w:val="004B4B71"/>
    <w:rsid w:val="004B7FD4"/>
    <w:rsid w:val="004C068D"/>
    <w:rsid w:val="004C14A1"/>
    <w:rsid w:val="004F4507"/>
    <w:rsid w:val="004F6C7B"/>
    <w:rsid w:val="00510D35"/>
    <w:rsid w:val="00516FCB"/>
    <w:rsid w:val="0053402C"/>
    <w:rsid w:val="0054219B"/>
    <w:rsid w:val="00546DC5"/>
    <w:rsid w:val="00567CF0"/>
    <w:rsid w:val="00570579"/>
    <w:rsid w:val="00574B46"/>
    <w:rsid w:val="00583A3E"/>
    <w:rsid w:val="00586DC9"/>
    <w:rsid w:val="005A5B11"/>
    <w:rsid w:val="005A676B"/>
    <w:rsid w:val="005B2DE5"/>
    <w:rsid w:val="005B496C"/>
    <w:rsid w:val="005B5E0E"/>
    <w:rsid w:val="005C0D9C"/>
    <w:rsid w:val="005C180C"/>
    <w:rsid w:val="005C18E3"/>
    <w:rsid w:val="005C78CD"/>
    <w:rsid w:val="005D4900"/>
    <w:rsid w:val="005F0785"/>
    <w:rsid w:val="005F54EC"/>
    <w:rsid w:val="00613A73"/>
    <w:rsid w:val="006143C0"/>
    <w:rsid w:val="006166FB"/>
    <w:rsid w:val="00627601"/>
    <w:rsid w:val="00633E2E"/>
    <w:rsid w:val="00640BC3"/>
    <w:rsid w:val="00641D1A"/>
    <w:rsid w:val="00657D1A"/>
    <w:rsid w:val="00666CAE"/>
    <w:rsid w:val="00676336"/>
    <w:rsid w:val="006825BF"/>
    <w:rsid w:val="00693A64"/>
    <w:rsid w:val="006A07F3"/>
    <w:rsid w:val="006A2219"/>
    <w:rsid w:val="006A2261"/>
    <w:rsid w:val="006A2AFF"/>
    <w:rsid w:val="006A3977"/>
    <w:rsid w:val="006B1BA8"/>
    <w:rsid w:val="006B3094"/>
    <w:rsid w:val="006C3E33"/>
    <w:rsid w:val="006F17B7"/>
    <w:rsid w:val="006F22D5"/>
    <w:rsid w:val="007049D4"/>
    <w:rsid w:val="0071701C"/>
    <w:rsid w:val="0072326D"/>
    <w:rsid w:val="00725454"/>
    <w:rsid w:val="0073338C"/>
    <w:rsid w:val="0075246D"/>
    <w:rsid w:val="0076229B"/>
    <w:rsid w:val="007802DD"/>
    <w:rsid w:val="007831C0"/>
    <w:rsid w:val="0078729B"/>
    <w:rsid w:val="007A334E"/>
    <w:rsid w:val="007B554D"/>
    <w:rsid w:val="007C3D79"/>
    <w:rsid w:val="007C5680"/>
    <w:rsid w:val="007D4C15"/>
    <w:rsid w:val="007E542D"/>
    <w:rsid w:val="007F1A04"/>
    <w:rsid w:val="007F2D50"/>
    <w:rsid w:val="00800ECD"/>
    <w:rsid w:val="0082119D"/>
    <w:rsid w:val="0082474B"/>
    <w:rsid w:val="00833443"/>
    <w:rsid w:val="00862AD9"/>
    <w:rsid w:val="0086664C"/>
    <w:rsid w:val="00866C5C"/>
    <w:rsid w:val="00867F9E"/>
    <w:rsid w:val="00880B39"/>
    <w:rsid w:val="008A523E"/>
    <w:rsid w:val="008B2629"/>
    <w:rsid w:val="008D5E76"/>
    <w:rsid w:val="009010A5"/>
    <w:rsid w:val="0092614A"/>
    <w:rsid w:val="0092707F"/>
    <w:rsid w:val="00944D71"/>
    <w:rsid w:val="00944F39"/>
    <w:rsid w:val="009544D8"/>
    <w:rsid w:val="0096170F"/>
    <w:rsid w:val="0096455F"/>
    <w:rsid w:val="00965CE6"/>
    <w:rsid w:val="009676B5"/>
    <w:rsid w:val="0097017E"/>
    <w:rsid w:val="00970927"/>
    <w:rsid w:val="009779CA"/>
    <w:rsid w:val="009A0166"/>
    <w:rsid w:val="009A5EE3"/>
    <w:rsid w:val="009D24D6"/>
    <w:rsid w:val="009F3964"/>
    <w:rsid w:val="009F5EE5"/>
    <w:rsid w:val="00A00FF3"/>
    <w:rsid w:val="00A0105E"/>
    <w:rsid w:val="00A02BF6"/>
    <w:rsid w:val="00A05B45"/>
    <w:rsid w:val="00A06350"/>
    <w:rsid w:val="00A1617D"/>
    <w:rsid w:val="00A20031"/>
    <w:rsid w:val="00A21ABA"/>
    <w:rsid w:val="00A51519"/>
    <w:rsid w:val="00A52B7C"/>
    <w:rsid w:val="00A65374"/>
    <w:rsid w:val="00A66530"/>
    <w:rsid w:val="00A83DDD"/>
    <w:rsid w:val="00A85E0D"/>
    <w:rsid w:val="00AA441B"/>
    <w:rsid w:val="00AA49D0"/>
    <w:rsid w:val="00AA5C1E"/>
    <w:rsid w:val="00AB295E"/>
    <w:rsid w:val="00AB38F9"/>
    <w:rsid w:val="00AC2494"/>
    <w:rsid w:val="00AD605F"/>
    <w:rsid w:val="00AF2F4F"/>
    <w:rsid w:val="00AF66B1"/>
    <w:rsid w:val="00B03E56"/>
    <w:rsid w:val="00B11F8B"/>
    <w:rsid w:val="00B26F38"/>
    <w:rsid w:val="00B27C1F"/>
    <w:rsid w:val="00B52014"/>
    <w:rsid w:val="00B8111F"/>
    <w:rsid w:val="00B818FE"/>
    <w:rsid w:val="00BA6EC5"/>
    <w:rsid w:val="00BB2A76"/>
    <w:rsid w:val="00BB3332"/>
    <w:rsid w:val="00BB4600"/>
    <w:rsid w:val="00BC0A28"/>
    <w:rsid w:val="00BC7D8C"/>
    <w:rsid w:val="00BE3329"/>
    <w:rsid w:val="00BF1496"/>
    <w:rsid w:val="00BF2AF8"/>
    <w:rsid w:val="00C011C3"/>
    <w:rsid w:val="00C20286"/>
    <w:rsid w:val="00C46D4D"/>
    <w:rsid w:val="00C56505"/>
    <w:rsid w:val="00C56BE2"/>
    <w:rsid w:val="00C640E3"/>
    <w:rsid w:val="00C927B8"/>
    <w:rsid w:val="00C9479F"/>
    <w:rsid w:val="00C95332"/>
    <w:rsid w:val="00CA5396"/>
    <w:rsid w:val="00CB3B08"/>
    <w:rsid w:val="00CE28D8"/>
    <w:rsid w:val="00D07472"/>
    <w:rsid w:val="00D17E07"/>
    <w:rsid w:val="00D44D81"/>
    <w:rsid w:val="00D7425B"/>
    <w:rsid w:val="00D74A4C"/>
    <w:rsid w:val="00D82EF0"/>
    <w:rsid w:val="00D86633"/>
    <w:rsid w:val="00D92EDE"/>
    <w:rsid w:val="00DA60C9"/>
    <w:rsid w:val="00DD28D0"/>
    <w:rsid w:val="00DD55AF"/>
    <w:rsid w:val="00DF6C53"/>
    <w:rsid w:val="00E0382D"/>
    <w:rsid w:val="00E049D1"/>
    <w:rsid w:val="00E1261C"/>
    <w:rsid w:val="00E34F5C"/>
    <w:rsid w:val="00E422F5"/>
    <w:rsid w:val="00E43AD3"/>
    <w:rsid w:val="00E52DEB"/>
    <w:rsid w:val="00E67DFC"/>
    <w:rsid w:val="00E67E07"/>
    <w:rsid w:val="00E73879"/>
    <w:rsid w:val="00E73E85"/>
    <w:rsid w:val="00E75AF1"/>
    <w:rsid w:val="00E82D8F"/>
    <w:rsid w:val="00E87665"/>
    <w:rsid w:val="00E91EB6"/>
    <w:rsid w:val="00EB28CC"/>
    <w:rsid w:val="00ED4AA1"/>
    <w:rsid w:val="00EF0C87"/>
    <w:rsid w:val="00EF4E5C"/>
    <w:rsid w:val="00F000BE"/>
    <w:rsid w:val="00F16783"/>
    <w:rsid w:val="00F234D3"/>
    <w:rsid w:val="00F272D0"/>
    <w:rsid w:val="00F3295D"/>
    <w:rsid w:val="00F37760"/>
    <w:rsid w:val="00F53389"/>
    <w:rsid w:val="00F67A7B"/>
    <w:rsid w:val="00F70484"/>
    <w:rsid w:val="00F70C7E"/>
    <w:rsid w:val="00F75226"/>
    <w:rsid w:val="00F87F96"/>
    <w:rsid w:val="00F91E7C"/>
    <w:rsid w:val="00F92FF8"/>
    <w:rsid w:val="00F93472"/>
    <w:rsid w:val="00FA57F8"/>
    <w:rsid w:val="00FC617E"/>
    <w:rsid w:val="00FC76F5"/>
    <w:rsid w:val="00FE504B"/>
    <w:rsid w:val="00FF0897"/>
    <w:rsid w:val="00FF3AA6"/>
    <w:rsid w:val="00FF6F7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2FF395C3-FCDB-4159-A7F1-96B41F99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cn100-00m026-04</Specification_x0020_Number>
    <Status xmlns="2328571d-b9d5-471b-8d96-2ccb743ec3d4">Active</Status>
    <Usage_x0020_Guidelines xmlns="2328571d-b9d5-471b-8d96-2ccb743ec3d4">All metric unit projects only. 2016 Standards only. Use only on projects advertised after February 1, 2019 and continue use. Include SSCON-00M001-00. ------</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100</Section>
    <LAP_x0020_Pick_x0020_List xmlns="2328571d-b9d5-471b-8d96-2ccb743ec3d4">false</LAP_x0020_Pick_x0020_List>
    <Revision_x0020_Date xmlns="2328571d-b9d5-471b-8d96-2ccb743ec3d4">2020-04-20T04:00:00+00:00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2.xml><?xml version="1.0" encoding="utf-8"?>
<ds:datastoreItem xmlns:ds="http://schemas.openxmlformats.org/officeDocument/2006/customXml" ds:itemID="{DF255426-AB94-418F-AB8A-3A69C8282C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2328571d-b9d5-471b-8d96-2ccb743ec3d4"/>
    <ds:schemaRef ds:uri="http://www.w3.org/XML/1998/namespace"/>
    <ds:schemaRef ds:uri="http://purl.org/dc/terms/"/>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7F478A3A-6D66-413F-948E-47ACB2DD6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GENERAL PROJECT REQUIREMENTS, SUPPLEMENTAL SPECIFICATIONS (SSs), SPECIAL PROVISIONS (SPs) AND SPECIAL PROVISION COPIED NOTES (SPCNs) (Metric) 1-15-19</vt:lpstr>
    </vt:vector>
  </TitlesOfParts>
  <Company>VDOT</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PROJECT REQUIREMENTS, SUPPLEMENTAL SPECIFICATIONS (SSs), SPECIAL PROVISIONS (SPs) AND SPECIAL PROVISION COPIED NOTES (SPCNs) (Metric)</dc:title>
  <dc:creator>vdot</dc:creator>
  <cp:lastModifiedBy>Gayle, David W. (VDOT)</cp:lastModifiedBy>
  <cp:revision>209</cp:revision>
  <cp:lastPrinted>2016-06-02T12:44:00Z</cp:lastPrinted>
  <dcterms:created xsi:type="dcterms:W3CDTF">2015-10-15T17:45:00Z</dcterms:created>
  <dcterms:modified xsi:type="dcterms:W3CDTF">2021-06-29T18:03:00Z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2016-06-01T04:00:00Z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2016-10-04T04:00:00Z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https://outsidevdot.cov.virginia.gov/P0JQP/2016_Standard_Specifications/Forms/PLGG.aspx?View={059C9ADD-1EEB-4E46-8248-51123B71B3E6}&amp;FilterField1=ID&amp;FilterValue1=1557,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cn100-00m025-00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All metric unit projects only.  When this SPCN applies include the following in the proposal: SSCON-00M000-00.{2007-c100am04}</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property>
  <property fmtid="{D5CDD505-2E9C-101B-9397-08002B2CF9AE}" pid="62" name="X-Reference">
    <vt:lpwstr>, </vt:lpwstr>
  </property>
  <property fmtid="{D5CDD505-2E9C-101B-9397-08002B2CF9AE}" pid="63" name="_dlc_DocIdUrl">
    <vt:lpwstr>http://insidevdot/div/sc/Design/Specs/2007/_layouts/DocIdRedir.aspx?ID=/insidevdot/div/sc/Design/Specs/2007|b67ed13b-2364-4400-a6dd-6407079916f1, /insidevdot/div/sc/Design/Specs/2007|b67ed13b-2364-4400-a6dd-6407079916f1</vt:lpwstr>
  </property>
</Properties>
</file>