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6018C6" w:rsidP="006018C6" w14:paraId="17F14A21" w14:textId="77777777">
      <w:pPr>
        <w:suppressAutoHyphens/>
        <w:ind w:left="1440" w:hanging="1440"/>
        <w:jc w:val="both"/>
        <w:rPr>
          <w:rFonts w:cs="Arial"/>
          <w:spacing w:val="-3"/>
        </w:rPr>
      </w:pPr>
    </w:p>
    <w:p w:rsidR="006018C6" w:rsidP="006018C6" w14:paraId="1EB58AC3" w14:textId="77777777">
      <w:pPr>
        <w:suppressAutoHyphens/>
        <w:ind w:left="1440" w:hanging="1440"/>
        <w:jc w:val="both"/>
        <w:rPr>
          <w:rFonts w:cs="Arial"/>
          <w:spacing w:val="-3"/>
        </w:rPr>
      </w:pPr>
    </w:p>
    <w:p w:rsidR="006018C6" w:rsidRPr="00B3007B" w:rsidP="006018C6" w14:paraId="320DCC16" w14:textId="5BB5B8B6">
      <w:pPr>
        <w:suppressAutoHyphens/>
        <w:ind w:left="1440" w:hanging="1440"/>
        <w:jc w:val="both"/>
        <w:rPr>
          <w:vanish/>
          <w:color w:val="FF0000"/>
          <w:sz w:val="18"/>
          <w:szCs w:val="18"/>
        </w:rPr>
      </w:pPr>
      <w:r w:rsidRPr="00B3007B">
        <w:rPr>
          <w:b/>
          <w:vanish/>
          <w:color w:val="FF0000"/>
          <w:spacing w:val="-3"/>
          <w:sz w:val="18"/>
        </w:rPr>
        <w:t>GUIDELINES</w:t>
      </w:r>
      <w:r w:rsidRPr="00B3007B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B3007B">
        <w:rPr>
          <w:snapToGrid w:val="0"/>
          <w:vanish/>
          <w:color w:val="FF0000"/>
          <w:spacing w:val="-3"/>
          <w:sz w:val="18"/>
        </w:rPr>
        <w:t>All p</w:t>
      </w:r>
      <w:r w:rsidRPr="00B3007B">
        <w:rPr>
          <w:vanish/>
          <w:color w:val="FF0000"/>
          <w:sz w:val="18"/>
          <w:szCs w:val="18"/>
        </w:rPr>
        <w:t>rojects requiring asphalt concrete pavement.</w:t>
      </w:r>
      <w:r w:rsidRPr="00B3007B" w:rsidR="008B1E9F">
        <w:rPr>
          <w:vanish/>
          <w:color w:val="FF0000"/>
          <w:sz w:val="18"/>
          <w:szCs w:val="18"/>
        </w:rPr>
        <w:t xml:space="preserve"> {2007</w:t>
      </w:r>
      <w:r w:rsidRPr="00B3007B" w:rsidR="00BE5439">
        <w:rPr>
          <w:vanish/>
          <w:color w:val="FF0000"/>
          <w:sz w:val="18"/>
          <w:szCs w:val="18"/>
        </w:rPr>
        <w:t>-</w:t>
      </w:r>
      <w:hyperlink w:history="1">
        <w:r w:rsidRPr="00B3007B" w:rsidR="00252C3A">
          <w:rPr>
            <w:rStyle w:val="Hyperlink"/>
            <w:vanish/>
            <w:color w:val="FF0000"/>
            <w:sz w:val="18"/>
          </w:rPr>
          <w:t>c315i00</w:t>
        </w:r>
      </w:hyperlink>
      <w:r w:rsidRPr="00B3007B" w:rsidR="008B1E9F">
        <w:rPr>
          <w:vanish/>
          <w:color w:val="FF0000"/>
          <w:sz w:val="18"/>
          <w:szCs w:val="18"/>
        </w:rPr>
        <w:t>}</w:t>
      </w:r>
    </w:p>
    <w:p w:rsidR="006018C6" w:rsidRPr="00B3007B" w:rsidP="006018C6" w14:paraId="565B420E" w14:textId="77777777">
      <w:pPr>
        <w:suppressAutoHyphens/>
        <w:ind w:left="1440" w:hanging="1440"/>
        <w:jc w:val="both"/>
        <w:rPr>
          <w:vanish/>
          <w:color w:val="FF0000"/>
          <w:sz w:val="18"/>
          <w:szCs w:val="18"/>
        </w:rPr>
      </w:pPr>
    </w:p>
    <w:p w:rsidR="0057002C" w:rsidRPr="00502EAE" w:rsidP="006018C6" w14:paraId="53C9D941" w14:textId="5D81E030">
      <w:pPr>
        <w:suppressAutoHyphens/>
        <w:ind w:left="2160" w:hanging="2160"/>
        <w:jc w:val="both"/>
        <w:rPr>
          <w:rFonts w:cs="Arial"/>
          <w:spacing w:val="-3"/>
        </w:rPr>
      </w:pPr>
      <w:hyperlink r:id="rId7" w:tooltip="SECTION 315.05(c) PLACING AND FINISHING 1-18-17 Guidelines- All projects requiring asphalt concrete pavement. {2007-c315i01}" w:history="1">
        <w:r w:rsidR="004D62BA">
          <w:rPr>
            <w:rStyle w:val="Hyperlink"/>
            <w:b/>
            <w:bCs/>
          </w:rPr>
          <w:t>cn315-</w:t>
        </w:r>
        <w:r w:rsidR="00EE2CCA">
          <w:rPr>
            <w:rStyle w:val="Hyperlink"/>
            <w:b/>
            <w:bCs/>
          </w:rPr>
          <w:t>DB</w:t>
        </w:r>
        <w:r w:rsidR="00216057">
          <w:rPr>
            <w:rStyle w:val="Hyperlink"/>
            <w:b/>
            <w:bCs/>
          </w:rPr>
          <w:t>0100</w:t>
        </w:r>
        <w:r w:rsidR="004D62BA">
          <w:rPr>
            <w:rStyle w:val="Hyperlink"/>
            <w:b/>
            <w:bCs/>
          </w:rPr>
          <w:t>-00</w:t>
        </w:r>
      </w:hyperlink>
      <w:r w:rsidRPr="00F000BE" w:rsidR="006018C6">
        <w:rPr>
          <w:b/>
          <w:spacing w:val="-3"/>
        </w:rPr>
        <w:tab/>
      </w:r>
      <w:r w:rsidR="006018C6">
        <w:rPr>
          <w:rFonts w:cs="Arial"/>
          <w:b/>
          <w:spacing w:val="-3"/>
        </w:rPr>
        <w:t>SECTION 315.05</w:t>
      </w:r>
      <w:r w:rsidR="006018C6">
        <w:rPr>
          <w:rFonts w:cs="Arial"/>
          <w:spacing w:val="-3"/>
        </w:rPr>
        <w:t>(c)</w:t>
      </w:r>
      <w:r w:rsidR="006018C6">
        <w:rPr>
          <w:rFonts w:cs="Arial"/>
          <w:b/>
          <w:spacing w:val="-3"/>
        </w:rPr>
        <w:t xml:space="preserve"> PLACING AND FINISHING</w:t>
      </w:r>
      <w:r>
        <w:rPr>
          <w:b/>
          <w:spacing w:val="-3"/>
        </w:rPr>
        <w:fldChar w:fldCharType="begin"/>
      </w:r>
      <w:r w:rsidRPr="00EA2C88" w:rsidR="00EA2C88">
        <w:instrText xml:space="preserve"> TC "</w:instrText>
      </w:r>
      <w:r w:rsidRPr="00A36535" w:rsidR="00A36535">
        <w:rPr>
          <w:b/>
          <w:spacing w:val="-3"/>
        </w:rPr>
        <w:instrText>cn315-000100-00</w:instrText>
      </w:r>
      <w:r w:rsidRPr="00C36AEF" w:rsidR="00A36535">
        <w:rPr>
          <w:b/>
          <w:spacing w:val="-3"/>
        </w:rPr>
        <w:instrText>     </w:instrText>
      </w:r>
      <w:r w:rsidR="00EA2C88">
        <w:rPr>
          <w:rFonts w:cs="Arial"/>
          <w:b/>
          <w:spacing w:val="-3"/>
        </w:rPr>
        <w:instrText>SEC. 315.05</w:instrText>
      </w:r>
      <w:r w:rsidR="00EA2C88">
        <w:rPr>
          <w:rFonts w:cs="Arial"/>
          <w:spacing w:val="-3"/>
        </w:rPr>
        <w:instrText>(c)</w:instrText>
      </w:r>
      <w:r w:rsidR="00EA2C88">
        <w:rPr>
          <w:rFonts w:cs="Arial"/>
          <w:b/>
          <w:spacing w:val="-3"/>
        </w:rPr>
        <w:instrText xml:space="preserve"> PLACING AND FINISHING</w:instrText>
      </w:r>
      <w:r w:rsidRPr="00EA2C88" w:rsidR="00EA2C88">
        <w:rPr>
          <w:spacing w:val="-3"/>
        </w:rPr>
        <w:instrText xml:space="preserve">  </w:instrText>
      </w:r>
      <w:r w:rsidR="00EA2C88">
        <w:rPr>
          <w:bCs/>
          <w:spacing w:val="-3"/>
        </w:rPr>
        <w:instrText>1</w:instrText>
      </w:r>
      <w:r w:rsidRPr="00EA2C88" w:rsidR="00EA2C88">
        <w:rPr>
          <w:bCs/>
          <w:spacing w:val="-3"/>
        </w:rPr>
        <w:instrText>-1</w:instrText>
      </w:r>
      <w:r w:rsidR="00EA2C88">
        <w:rPr>
          <w:bCs/>
          <w:spacing w:val="-3"/>
        </w:rPr>
        <w:instrText>8</w:instrText>
      </w:r>
      <w:r w:rsidRPr="00EA2C88" w:rsidR="00EA2C88">
        <w:rPr>
          <w:bCs/>
          <w:spacing w:val="-3"/>
        </w:rPr>
        <w:instrText>-1</w:instrText>
      </w:r>
      <w:r w:rsidR="00EA2C88">
        <w:rPr>
          <w:bCs/>
          <w:spacing w:val="-3"/>
        </w:rPr>
        <w:instrText>7</w:instrText>
      </w:r>
      <w:r w:rsidRPr="00EA2C88" w:rsidR="00EA2C88">
        <w:rPr>
          <w:spacing w:val="-3"/>
        </w:rPr>
        <w:instrText xml:space="preserve"> </w:instrText>
      </w:r>
      <w:r w:rsidRPr="00EA2C88" w:rsidR="00EA2C88">
        <w:instrText xml:space="preserve">(SPCN)" \f C \l "1" </w:instrText>
      </w:r>
      <w:r>
        <w:rPr>
          <w:b/>
          <w:spacing w:val="-3"/>
        </w:rPr>
        <w:fldChar w:fldCharType="end"/>
      </w:r>
      <w:r>
        <w:rPr>
          <w:rFonts w:cs="Arial"/>
          <w:spacing w:val="-3"/>
        </w:rPr>
        <w:t xml:space="preserve"> is modified by replacing the third paragraph with the following:</w:t>
      </w:r>
    </w:p>
    <w:p w:rsidR="0057002C" w:rsidRPr="00CE2398" w:rsidP="006018C6" w14:paraId="53C9D942" w14:textId="77777777">
      <w:pPr>
        <w:suppressAutoHyphens/>
        <w:ind w:left="2520"/>
        <w:jc w:val="both"/>
        <w:rPr>
          <w:rFonts w:cs="Arial"/>
          <w:spacing w:val="-3"/>
        </w:rPr>
      </w:pPr>
    </w:p>
    <w:p w:rsidR="002C3456" w:rsidP="006018C6" w14:paraId="53C9D943" w14:textId="7DE72D3B">
      <w:pPr>
        <w:ind w:left="2520"/>
        <w:jc w:val="both"/>
        <w:rPr>
          <w:rFonts w:cs="Arial"/>
        </w:rPr>
      </w:pPr>
      <w:r w:rsidRPr="00C7093E">
        <w:rPr>
          <w:rFonts w:cs="Arial"/>
        </w:rPr>
        <w:t>The longitudinal joint in one layer shall offset that in the layer immediately below by approximately 6 inches or more.</w:t>
      </w:r>
      <w:r w:rsidRPr="00CE2398">
        <w:rPr>
          <w:rFonts w:cs="Arial"/>
        </w:rPr>
        <w:t xml:space="preserve"> </w:t>
      </w:r>
      <w:r w:rsidRPr="00C7093E">
        <w:rPr>
          <w:rFonts w:cs="Arial"/>
        </w:rPr>
        <w:t>The joint in the wearing surface shall be offset 6 inches to 12 inches from the centerline of the pavement if the roadway comprises two traffic lanes. The joint sh</w:t>
      </w:r>
      <w:r w:rsidRPr="00CE2398">
        <w:rPr>
          <w:rFonts w:cs="Arial"/>
        </w:rPr>
        <w:t>a</w:t>
      </w:r>
      <w:r w:rsidRPr="00C7093E">
        <w:rPr>
          <w:rFonts w:cs="Arial"/>
        </w:rPr>
        <w:t>l</w:t>
      </w:r>
      <w:r w:rsidRPr="00CE2398">
        <w:rPr>
          <w:rFonts w:cs="Arial"/>
        </w:rPr>
        <w:t>l</w:t>
      </w:r>
      <w:r w:rsidRPr="00C7093E">
        <w:rPr>
          <w:rFonts w:cs="Arial"/>
        </w:rPr>
        <w:t xml:space="preserve"> be offset approximately 6 inches from the lane lines if the roadway is more than two lanes </w:t>
      </w:r>
      <w:r w:rsidRPr="00CE2398">
        <w:rPr>
          <w:rFonts w:cs="Arial"/>
        </w:rPr>
        <w:t>in width. The longitudinal joint shall be uniform in appearance</w:t>
      </w:r>
      <w:r w:rsidR="001A3B0E">
        <w:rPr>
          <w:rFonts w:cs="Arial"/>
        </w:rPr>
        <w:t xml:space="preserve">. </w:t>
      </w:r>
      <w:r w:rsidR="00883EBF">
        <w:rPr>
          <w:rFonts w:cs="Arial"/>
        </w:rPr>
        <w:t>On all roads except secondary routes, i</w:t>
      </w:r>
      <w:r w:rsidR="001A3B0E">
        <w:rPr>
          <w:rFonts w:cs="Arial"/>
        </w:rPr>
        <w:t>f the</w:t>
      </w:r>
      <w:r w:rsidR="00C3014B">
        <w:rPr>
          <w:rFonts w:cs="Arial"/>
        </w:rPr>
        <w:t xml:space="preserve"> offset for the</w:t>
      </w:r>
      <w:r w:rsidR="001A3B0E">
        <w:rPr>
          <w:rFonts w:cs="Arial"/>
        </w:rPr>
        <w:t xml:space="preserve"> longitudinal join</w:t>
      </w:r>
      <w:r w:rsidR="00EB3BAA">
        <w:rPr>
          <w:rFonts w:cs="Arial"/>
        </w:rPr>
        <w:t>t</w:t>
      </w:r>
      <w:r w:rsidRPr="00CE2398">
        <w:rPr>
          <w:rFonts w:cs="Arial"/>
        </w:rPr>
        <w:t xml:space="preserve"> var</w:t>
      </w:r>
      <w:r w:rsidR="001A3B0E">
        <w:rPr>
          <w:rFonts w:cs="Arial"/>
        </w:rPr>
        <w:t>ies</w:t>
      </w:r>
      <w:r w:rsidRPr="00CE2398">
        <w:rPr>
          <w:rFonts w:cs="Arial"/>
        </w:rPr>
        <w:t xml:space="preserve"> from a straight line more than </w:t>
      </w:r>
      <w:r w:rsidR="00AB44B3">
        <w:rPr>
          <w:rFonts w:cs="Arial"/>
        </w:rPr>
        <w:t>2</w:t>
      </w:r>
      <w:r w:rsidRPr="00CE2398">
        <w:rPr>
          <w:rFonts w:cs="Arial"/>
        </w:rPr>
        <w:t xml:space="preserve"> inch</w:t>
      </w:r>
      <w:r w:rsidR="00AB44B3">
        <w:rPr>
          <w:rFonts w:cs="Arial"/>
        </w:rPr>
        <w:t>es</w:t>
      </w:r>
      <w:r w:rsidRPr="00CE2398">
        <w:rPr>
          <w:rFonts w:cs="Arial"/>
        </w:rPr>
        <w:t xml:space="preserve"> in 50 feet on tangent alignment, </w:t>
      </w:r>
      <w:r w:rsidR="001A3B0E">
        <w:rPr>
          <w:rFonts w:cs="Arial"/>
        </w:rPr>
        <w:t>or</w:t>
      </w:r>
      <w:r w:rsidRPr="00CE2398">
        <w:rPr>
          <w:rFonts w:cs="Arial"/>
        </w:rPr>
        <w:t xml:space="preserve"> </w:t>
      </w:r>
      <w:r w:rsidR="001A3B0E">
        <w:rPr>
          <w:rFonts w:cs="Arial"/>
        </w:rPr>
        <w:t xml:space="preserve">from </w:t>
      </w:r>
      <w:r w:rsidRPr="00CE2398">
        <w:rPr>
          <w:rFonts w:cs="Arial"/>
        </w:rPr>
        <w:t xml:space="preserve">a true arc </w:t>
      </w:r>
      <w:r w:rsidR="00AB44B3">
        <w:rPr>
          <w:rFonts w:cs="Arial"/>
        </w:rPr>
        <w:t xml:space="preserve">more than 2 inches in 50 feet </w:t>
      </w:r>
      <w:r w:rsidRPr="00CE2398">
        <w:rPr>
          <w:rFonts w:cs="Arial"/>
        </w:rPr>
        <w:t>on curved alignment</w:t>
      </w:r>
      <w:r w:rsidR="001A3B0E">
        <w:rPr>
          <w:rFonts w:cs="Arial"/>
        </w:rPr>
        <w:t>, the Contractor shall seal the joint using a water-proof sealer</w:t>
      </w:r>
      <w:r w:rsidR="000426F0">
        <w:rPr>
          <w:rFonts w:cs="Arial"/>
        </w:rPr>
        <w:t>.</w:t>
      </w:r>
      <w:r w:rsidR="001A3B0E">
        <w:rPr>
          <w:rFonts w:cs="Arial"/>
        </w:rPr>
        <w:t xml:space="preserve"> at no cost to the Department</w:t>
      </w:r>
      <w:r w:rsidRPr="00CE2398">
        <w:rPr>
          <w:rFonts w:cs="Arial"/>
        </w:rPr>
        <w:t>.</w:t>
      </w:r>
      <w:r w:rsidR="001A3B0E">
        <w:rPr>
          <w:rFonts w:cs="Arial"/>
        </w:rPr>
        <w:t xml:space="preserve"> </w:t>
      </w:r>
      <w:r w:rsidR="00CF7C6D">
        <w:rPr>
          <w:rFonts w:cs="Arial"/>
        </w:rPr>
        <w:t xml:space="preserve">The </w:t>
      </w:r>
      <w:r w:rsidR="00A42B02">
        <w:rPr>
          <w:rFonts w:cs="Arial"/>
        </w:rPr>
        <w:t xml:space="preserve">Design-Builder </w:t>
      </w:r>
      <w:r w:rsidR="00CF7C6D">
        <w:rPr>
          <w:rFonts w:cs="Arial"/>
        </w:rPr>
        <w:t xml:space="preserve">shall recommend a sealant and installation procedure to the </w:t>
      </w:r>
      <w:r w:rsidRPr="00517BC9" w:rsidR="00CF7C6D">
        <w:rPr>
          <w:rFonts w:cs="Arial"/>
        </w:rPr>
        <w:t>Engineer</w:t>
      </w:r>
      <w:r w:rsidRPr="0043629C" w:rsidR="00CF7C6D">
        <w:rPr>
          <w:rFonts w:cs="Arial"/>
        </w:rPr>
        <w:t xml:space="preserve"> </w:t>
      </w:r>
      <w:r w:rsidR="00CF7C6D">
        <w:rPr>
          <w:rFonts w:cs="Arial"/>
        </w:rPr>
        <w:t xml:space="preserve">for approval before proceeding. </w:t>
      </w:r>
      <w:r w:rsidR="00883EBF">
        <w:rPr>
          <w:rFonts w:cs="Arial"/>
        </w:rPr>
        <w:t>On all roads except secondary routes, i</w:t>
      </w:r>
      <w:r w:rsidR="001A3B0E">
        <w:rPr>
          <w:rFonts w:cs="Arial"/>
        </w:rPr>
        <w:t xml:space="preserve">f the </w:t>
      </w:r>
      <w:r w:rsidR="00C3014B">
        <w:rPr>
          <w:rFonts w:cs="Arial"/>
        </w:rPr>
        <w:t xml:space="preserve">offset for the </w:t>
      </w:r>
      <w:r w:rsidR="001A3B0E">
        <w:rPr>
          <w:rFonts w:cs="Arial"/>
        </w:rPr>
        <w:t>longitudinal join</w:t>
      </w:r>
      <w:r w:rsidR="00C3014B">
        <w:rPr>
          <w:rFonts w:cs="Arial"/>
        </w:rPr>
        <w:t>t</w:t>
      </w:r>
      <w:r w:rsidRPr="00CE2398" w:rsidR="001A3B0E">
        <w:rPr>
          <w:rFonts w:cs="Arial"/>
        </w:rPr>
        <w:t xml:space="preserve"> var</w:t>
      </w:r>
      <w:r w:rsidR="001A3B0E">
        <w:rPr>
          <w:rFonts w:cs="Arial"/>
        </w:rPr>
        <w:t>ies</w:t>
      </w:r>
      <w:r w:rsidRPr="00CE2398" w:rsidR="001A3B0E">
        <w:rPr>
          <w:rFonts w:cs="Arial"/>
        </w:rPr>
        <w:t xml:space="preserve"> from a straight line more than </w:t>
      </w:r>
      <w:r w:rsidR="001A3B0E">
        <w:rPr>
          <w:rFonts w:cs="Arial"/>
        </w:rPr>
        <w:t>3</w:t>
      </w:r>
      <w:r w:rsidRPr="00CE2398" w:rsidR="001A3B0E">
        <w:rPr>
          <w:rFonts w:cs="Arial"/>
        </w:rPr>
        <w:t xml:space="preserve"> inch</w:t>
      </w:r>
      <w:r w:rsidR="001A3B0E">
        <w:rPr>
          <w:rFonts w:cs="Arial"/>
        </w:rPr>
        <w:t>es</w:t>
      </w:r>
      <w:r w:rsidRPr="00CE2398" w:rsidR="001A3B0E">
        <w:rPr>
          <w:rFonts w:cs="Arial"/>
        </w:rPr>
        <w:t xml:space="preserve"> in 50 feet on tangent alignment, </w:t>
      </w:r>
      <w:r w:rsidR="001A3B0E">
        <w:rPr>
          <w:rFonts w:cs="Arial"/>
        </w:rPr>
        <w:t>or</w:t>
      </w:r>
      <w:r w:rsidRPr="00CE2398" w:rsidR="001A3B0E">
        <w:rPr>
          <w:rFonts w:cs="Arial"/>
        </w:rPr>
        <w:t xml:space="preserve"> </w:t>
      </w:r>
      <w:r w:rsidR="001A3B0E">
        <w:rPr>
          <w:rFonts w:cs="Arial"/>
        </w:rPr>
        <w:t xml:space="preserve">from </w:t>
      </w:r>
      <w:r w:rsidRPr="00CE2398" w:rsidR="001A3B0E">
        <w:rPr>
          <w:rFonts w:cs="Arial"/>
        </w:rPr>
        <w:t xml:space="preserve">a true arc </w:t>
      </w:r>
      <w:r w:rsidR="001A3B0E">
        <w:rPr>
          <w:rFonts w:cs="Arial"/>
        </w:rPr>
        <w:t xml:space="preserve">more than 3 inches in 50 feet </w:t>
      </w:r>
      <w:r w:rsidRPr="00CE2398" w:rsidR="001A3B0E">
        <w:rPr>
          <w:rFonts w:cs="Arial"/>
        </w:rPr>
        <w:t>on curved alignment</w:t>
      </w:r>
      <w:r w:rsidR="001A3B0E">
        <w:rPr>
          <w:rFonts w:cs="Arial"/>
        </w:rPr>
        <w:t xml:space="preserve">, the </w:t>
      </w:r>
      <w:r w:rsidRPr="00517BC9" w:rsidR="001A3B0E">
        <w:rPr>
          <w:rFonts w:cs="Arial"/>
        </w:rPr>
        <w:t>Engineer</w:t>
      </w:r>
      <w:r w:rsidR="001A3B0E">
        <w:rPr>
          <w:rFonts w:cs="Arial"/>
        </w:rPr>
        <w:t xml:space="preserve"> may reject the paving.</w:t>
      </w:r>
      <w:r w:rsidRPr="00C7093E">
        <w:rPr>
          <w:rFonts w:cs="Arial"/>
        </w:rPr>
        <w:t xml:space="preserve"> The </w:t>
      </w:r>
      <w:r w:rsidRPr="00517BC9">
        <w:rPr>
          <w:rFonts w:cs="Arial"/>
        </w:rPr>
        <w:t>Engineer</w:t>
      </w:r>
      <w:bookmarkStart w:id="0" w:name="_GoBack"/>
      <w:bookmarkEnd w:id="0"/>
      <w:r w:rsidR="00261452">
        <w:rPr>
          <w:rFonts w:cs="Arial"/>
        </w:rPr>
        <w:t xml:space="preserve"> </w:t>
      </w:r>
      <w:r w:rsidRPr="00C7093E">
        <w:rPr>
          <w:rFonts w:cs="Arial"/>
        </w:rPr>
        <w:t>will not require offsetting layers when adjoining lanes are paved in echelon and the rolling of both lanes occurs within 15 minutes after laydown.</w:t>
      </w:r>
    </w:p>
    <w:p w:rsidR="00ED3E8F" w:rsidP="006018C6" w14:paraId="53C9D944" w14:textId="77777777">
      <w:pPr>
        <w:ind w:left="2520"/>
        <w:jc w:val="both"/>
        <w:rPr>
          <w:rFonts w:cs="Arial"/>
        </w:rPr>
      </w:pPr>
    </w:p>
    <w:p w:rsidR="00ED3E8F" w:rsidP="008B1E9F" w14:paraId="53C9D945" w14:textId="56532930">
      <w:pPr>
        <w:ind w:left="2160"/>
        <w:jc w:val="both"/>
        <w:rPr>
          <w:rFonts w:cs="Arial"/>
        </w:rPr>
      </w:pPr>
      <w:r>
        <w:rPr>
          <w:rFonts w:cs="Arial"/>
        </w:rPr>
        <w:t>1-</w:t>
      </w:r>
      <w:r w:rsidR="00883EBF">
        <w:rPr>
          <w:rFonts w:cs="Arial"/>
        </w:rPr>
        <w:t>1</w:t>
      </w:r>
      <w:r>
        <w:rPr>
          <w:rFonts w:cs="Arial"/>
        </w:rPr>
        <w:t>8-1</w:t>
      </w:r>
      <w:r w:rsidR="00883EBF">
        <w:rPr>
          <w:rFonts w:cs="Arial"/>
        </w:rPr>
        <w:t>7</w:t>
      </w:r>
      <w:r>
        <w:rPr>
          <w:rFonts w:cs="Arial"/>
        </w:rPr>
        <w:t xml:space="preserve"> (SPCN)</w:t>
      </w:r>
    </w:p>
    <w:p w:rsidR="006018C6" w:rsidP="008B1E9F" w14:paraId="20584D26" w14:textId="77777777">
      <w:pPr>
        <w:ind w:left="2160"/>
        <w:jc w:val="both"/>
        <w:rPr>
          <w:rFonts w:cs="Arial"/>
        </w:rPr>
      </w:pPr>
    </w:p>
    <w:p w:rsidR="006018C6" w:rsidP="008B1E9F" w14:paraId="76946DB6" w14:textId="77777777">
      <w:pPr>
        <w:ind w:left="2160"/>
        <w:jc w:val="both"/>
        <w:rPr>
          <w:rFonts w:cs="Arial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Kindy, Stephen D., P.E. (VDOT)">
    <w15:presenceInfo w15:providerId="AD" w15:userId="S-1-5-21-3102109963-2641124013-111641105-109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4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2C"/>
    <w:rsid w:val="000322A7"/>
    <w:rsid w:val="000426F0"/>
    <w:rsid w:val="000B005F"/>
    <w:rsid w:val="00113011"/>
    <w:rsid w:val="00175114"/>
    <w:rsid w:val="001A3B0E"/>
    <w:rsid w:val="00216057"/>
    <w:rsid w:val="00252C3A"/>
    <w:rsid w:val="00252CFA"/>
    <w:rsid w:val="00261452"/>
    <w:rsid w:val="002A6A15"/>
    <w:rsid w:val="002C3456"/>
    <w:rsid w:val="003A1583"/>
    <w:rsid w:val="0043629C"/>
    <w:rsid w:val="004C2C7C"/>
    <w:rsid w:val="004D62BA"/>
    <w:rsid w:val="00502EAE"/>
    <w:rsid w:val="00517BC9"/>
    <w:rsid w:val="00536087"/>
    <w:rsid w:val="005639DE"/>
    <w:rsid w:val="0057002C"/>
    <w:rsid w:val="005D09C3"/>
    <w:rsid w:val="006018C6"/>
    <w:rsid w:val="006D18AE"/>
    <w:rsid w:val="0072582E"/>
    <w:rsid w:val="007931DC"/>
    <w:rsid w:val="00865F0C"/>
    <w:rsid w:val="00883EBF"/>
    <w:rsid w:val="008B1E9F"/>
    <w:rsid w:val="0091213D"/>
    <w:rsid w:val="00944980"/>
    <w:rsid w:val="009C7B96"/>
    <w:rsid w:val="009D3CA2"/>
    <w:rsid w:val="009E0B21"/>
    <w:rsid w:val="00A07144"/>
    <w:rsid w:val="00A36535"/>
    <w:rsid w:val="00A42B02"/>
    <w:rsid w:val="00AB44B3"/>
    <w:rsid w:val="00AC7688"/>
    <w:rsid w:val="00B3007B"/>
    <w:rsid w:val="00B6048D"/>
    <w:rsid w:val="00BC064E"/>
    <w:rsid w:val="00BE5439"/>
    <w:rsid w:val="00C3014B"/>
    <w:rsid w:val="00C36AEF"/>
    <w:rsid w:val="00C7093E"/>
    <w:rsid w:val="00CA24BC"/>
    <w:rsid w:val="00CD5840"/>
    <w:rsid w:val="00CE2398"/>
    <w:rsid w:val="00CF7C6D"/>
    <w:rsid w:val="00D27258"/>
    <w:rsid w:val="00DA690E"/>
    <w:rsid w:val="00E56268"/>
    <w:rsid w:val="00EA2C88"/>
    <w:rsid w:val="00EB3BAA"/>
    <w:rsid w:val="00ED3E8F"/>
    <w:rsid w:val="00EE2CCA"/>
    <w:rsid w:val="00F000B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C9D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02C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character" w:customStyle="1" w:styleId="A0">
    <w:name w:val="A0"/>
    <w:uiPriority w:val="99"/>
    <w:rsid w:val="0057002C"/>
    <w:rPr>
      <w:rFonts w:cs="TimesNewRomanPS"/>
      <w:color w:val="000000"/>
      <w:sz w:val="18"/>
      <w:szCs w:val="18"/>
    </w:rPr>
  </w:style>
  <w:style w:type="character" w:styleId="Hyperlink">
    <w:name w:val="Hyperlink"/>
    <w:rsid w:val="006018C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007B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2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29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75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11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11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11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11" Type="http://schemas.microsoft.com/office/2011/relationships/people" Target="people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COVGOV.SHAREPOINT.COM/sites/TM-VDOT-SC-Specifications-External/2016_Standard_Specifications/cn315-000100-00.docx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cn315-000100-00</Specification_x0020_Number>
    <Availability_x0020_Date xmlns="2328571d-b9d5-471b-8d96-2ccb743ec3d4" xsi:nil="true"/>
    <Document_x0020_Type xmlns="2328571d-b9d5-471b-8d96-2ccb743ec3d4">SPCN</Document_x0020_Type>
    <Usage_x0020_Guidelines xmlns="2328571d-b9d5-471b-8d96-2ccb743ec3d4">All projects requiring asphalt concrete pavement.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2017-01-18T05:00:00+00:00</Revision_x0020_Date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B0432163-D9D4-45DB-A687-1B6D86662350}">
  <ds:schemaRefs/>
</ds:datastoreItem>
</file>

<file path=customXml/itemProps2.xml><?xml version="1.0" encoding="utf-8"?>
<ds:datastoreItem xmlns:ds="http://schemas.openxmlformats.org/officeDocument/2006/customXml" ds:itemID="{B224625D-98CF-41BC-B43C-CA4CD0748694}">
  <ds:schemaRefs/>
</ds:datastoreItem>
</file>

<file path=customXml/itemProps3.xml><?xml version="1.0" encoding="utf-8"?>
<ds:datastoreItem xmlns:ds="http://schemas.openxmlformats.org/officeDocument/2006/customXml" ds:itemID="{176CFD72-36FF-4D0D-A1EF-8CB9BFD74A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315.05(c) PLACING AND FINISHING 1-18-17</vt:lpstr>
    </vt:vector>
  </TitlesOfParts>
  <Company>Virginia IT Infrastructure Partnership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315.05(c) PLACING AND FINISHING 1-18-17</dc:title>
  <dc:creator>Douglas.McAvoy</dc:creator>
  <cp:lastModifiedBy>ronald.webb</cp:lastModifiedBy>
  <cp:revision>9</cp:revision>
  <cp:lastPrinted>2016-11-08T18:29:00Z</cp:lastPrinted>
  <dcterms:created xsi:type="dcterms:W3CDTF">2018-11-16T22:04:00Z</dcterms:created>
  <dcterms:modified xsi:type="dcterms:W3CDTF">2019-04-15T18:46:00Z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NSP Database">
    <vt:lpwstr>, </vt:lpwstr>
  </property>
  <property fmtid="{D5CDD505-2E9C-101B-9397-08002B2CF9AE}" pid="3" name="ContentTypeId">
    <vt:lpwstr>0x010100771DA6D9234A1F4BB626256BCE9A5673</vt:lpwstr>
  </property>
  <property fmtid="{D5CDD505-2E9C-101B-9397-08002B2CF9AE}" pid="4" name="Copy to Eguide">
    <vt:bool>false</vt:bool>
  </property>
  <property fmtid="{D5CDD505-2E9C-101B-9397-08002B2CF9AE}" pid="5" name="Correct &amp; Run">
    <vt:lpwstr>No</vt:lpwstr>
  </property>
  <property fmtid="{D5CDD505-2E9C-101B-9397-08002B2CF9AE}" pid="6" name="Display on a List">
    <vt:bool>false</vt:bool>
  </property>
  <property fmtid="{D5CDD505-2E9C-101B-9397-08002B2CF9AE}" pid="7" name="Effective Adv Date">
    <vt:filetime>5555-05-05T04:00:00Z</vt:filetime>
  </property>
  <property fmtid="{D5CDD505-2E9C-101B-9397-08002B2CF9AE}" pid="8" name="Eguide">
    <vt:lpwstr>, </vt:lpwstr>
  </property>
  <property fmtid="{D5CDD505-2E9C-101B-9397-08002B2CF9AE}" pid="9" name="Expiration Date0">
    <vt:filetime>5555-05-05T04:00:00Z</vt:filetime>
  </property>
  <property fmtid="{D5CDD505-2E9C-101B-9397-08002B2CF9AE}" pid="10" name="Funds (Federal)">
    <vt:bool>true</vt:bool>
  </property>
  <property fmtid="{D5CDD505-2E9C-101B-9397-08002B2CF9AE}" pid="11" name="Funds (State)">
    <vt:bool>true</vt:bool>
  </property>
  <property fmtid="{D5CDD505-2E9C-101B-9397-08002B2CF9AE}" pid="12" name="GGuide">
    <vt:lpwstr>, </vt:lpwstr>
  </property>
  <property fmtid="{D5CDD505-2E9C-101B-9397-08002B2CF9AE}" pid="13" name="In Book/Supplement (Date)">
    <vt:filetime>5555-05-05T04:00:00Z</vt:filetime>
  </property>
  <property fmtid="{D5CDD505-2E9C-101B-9397-08002B2CF9AE}" pid="14" name="On Check-List">
    <vt:bool>false</vt:bool>
  </property>
  <property fmtid="{D5CDD505-2E9C-101B-9397-08002B2CF9AE}" pid="15" name="On Latest Web-List">
    <vt:bool>true</vt:bool>
  </property>
  <property fmtid="{D5CDD505-2E9C-101B-9397-08002B2CF9AE}" pid="16" name="Order">
    <vt:r8>147100</vt:r8>
  </property>
  <property fmtid="{D5CDD505-2E9C-101B-9397-08002B2CF9AE}" pid="17" name="PDMS">
    <vt:lpwstr>, </vt:lpwstr>
  </property>
  <property fmtid="{D5CDD505-2E9C-101B-9397-08002B2CF9AE}" pid="18" name="PDMS-Specs (1st Loc)">
    <vt:lpwstr>, </vt:lpwstr>
  </property>
  <property fmtid="{D5CDD505-2E9C-101B-9397-08002B2CF9AE}" pid="19" name="Pick List">
    <vt:bool>true</vt:bool>
  </property>
  <property fmtid="{D5CDD505-2E9C-101B-9397-08002B2CF9AE}" pid="20" name="Spec Groups">
    <vt:lpwstr>, </vt:lpwstr>
  </property>
  <property fmtid="{D5CDD505-2E9C-101B-9397-08002B2CF9AE}" pid="21" name="Spec No. (Pick List)">
    <vt:lpwstr>, </vt:lpwstr>
  </property>
  <property fmtid="{D5CDD505-2E9C-101B-9397-08002B2CF9AE}" pid="22" name="Specification Category">
    <vt:lpwstr>&lt;Unclassified&gt;</vt:lpwstr>
  </property>
  <property fmtid="{D5CDD505-2E9C-101B-9397-08002B2CF9AE}" pid="23" name="URL">
    <vt:lpwstr>, </vt:lpwstr>
  </property>
  <property fmtid="{D5CDD505-2E9C-101B-9397-08002B2CF9AE}" pid="24" name="Web Page No.">
    <vt:lpwstr>, </vt:lpwstr>
  </property>
  <property fmtid="{D5CDD505-2E9C-101B-9397-08002B2CF9AE}" pid="25" name="WORD Direct">
    <vt:lpwstr>, </vt:lpwstr>
  </property>
</Properties>
</file>