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1.1.0 -->
  <w:body>
    <w:p w:rsidR="000B6C4D" w:rsidP="000B6C4D" w14:paraId="5AE6846E" w14:textId="77777777">
      <w:pPr>
        <w:jc w:val="both"/>
      </w:pPr>
    </w:p>
    <w:p w:rsidR="000B6C4D" w:rsidRPr="00F000BE" w:rsidP="000B6C4D" w14:paraId="140D4E7E" w14:textId="77777777">
      <w:pPr>
        <w:jc w:val="both"/>
      </w:pPr>
    </w:p>
    <w:p w:rsidR="000B6C4D" w:rsidRPr="005D2920" w:rsidP="000B6C4D" w14:paraId="069B89E1" w14:textId="77777777">
      <w:pPr>
        <w:jc w:val="both"/>
        <w:rPr>
          <w:vanish/>
          <w:color w:val="FF0000"/>
          <w:sz w:val="18"/>
        </w:rPr>
      </w:pPr>
      <w:r w:rsidRPr="005D2920">
        <w:rPr>
          <w:b/>
          <w:vanish/>
          <w:color w:val="FF0000"/>
          <w:spacing w:val="-3"/>
          <w:sz w:val="18"/>
        </w:rPr>
        <w:t xml:space="preserve">GUIDELINES </w:t>
      </w:r>
      <w:r w:rsidRPr="005D2920">
        <w:rPr>
          <w:vanish/>
          <w:color w:val="FF0000"/>
          <w:spacing w:val="-3"/>
          <w:sz w:val="18"/>
        </w:rPr>
        <w:t>—</w:t>
      </w:r>
      <w:r w:rsidRPr="005D2920">
        <w:rPr>
          <w:b/>
          <w:vanish/>
          <w:color w:val="FF0000"/>
          <w:spacing w:val="-3"/>
          <w:sz w:val="18"/>
        </w:rPr>
        <w:t xml:space="preserve"> </w:t>
      </w:r>
      <w:r w:rsidRPr="005D2920">
        <w:rPr>
          <w:vanish/>
          <w:color w:val="FF0000"/>
          <w:sz w:val="18"/>
        </w:rPr>
        <w:t>Plant mix schedule projects only. {2007-</w:t>
      </w:r>
      <w:hyperlink w:history="1">
        <w:r w:rsidRPr="005D2920">
          <w:rPr>
            <w:rStyle w:val="Hyperlink"/>
            <w:vanish/>
            <w:color w:val="FF0000"/>
            <w:sz w:val="18"/>
            <w:szCs w:val="18"/>
          </w:rPr>
          <w:t>c515c00</w:t>
        </w:r>
      </w:hyperlink>
      <w:r w:rsidRPr="005D2920">
        <w:rPr>
          <w:vanish/>
          <w:color w:val="FF0000"/>
          <w:sz w:val="18"/>
        </w:rPr>
        <w:t>}</w:t>
      </w:r>
    </w:p>
    <w:p w:rsidR="000B6C4D" w:rsidRPr="005D2920" w:rsidP="000B6C4D" w14:paraId="18053D1B" w14:textId="77777777">
      <w:pPr>
        <w:jc w:val="both"/>
        <w:rPr>
          <w:vanish/>
          <w:color w:val="FF0000"/>
          <w:sz w:val="18"/>
        </w:rPr>
      </w:pPr>
    </w:p>
    <w:p w:rsidR="000B6C4D" w:rsidRPr="00BC18A1" w:rsidP="000B6C4D" w14:paraId="1C05E969" w14:textId="4E780E3D">
      <w:pPr>
        <w:ind w:left="2160" w:hanging="2160"/>
        <w:jc w:val="both"/>
        <w:rPr>
          <w:rFonts w:cs="Arial"/>
        </w:rPr>
      </w:pPr>
      <w:hyperlink r:id="rId8" w:tooltip="DISINCENTIVE FOR PLANING IN MULTIPLE LANES 11-23-16 Guidelines-Plant mix schedule projects only.{2007-c515c00}" w:history="1">
        <w:r>
          <w:rPr>
            <w:rStyle w:val="Hyperlink"/>
            <w:b/>
            <w:bCs/>
          </w:rPr>
          <w:t>cn515-000100-02</w:t>
        </w:r>
      </w:hyperlink>
      <w:r w:rsidRPr="006B5FF9">
        <w:tab/>
      </w:r>
      <w:r w:rsidRPr="00F957AA">
        <w:rPr>
          <w:rFonts w:cs="Arial"/>
          <w:b/>
          <w:u w:val="single"/>
        </w:rPr>
        <w:t xml:space="preserve">DISINCENTIVE FOR </w:t>
      </w:r>
      <w:r w:rsidRPr="00F957AA">
        <w:rPr>
          <w:rFonts w:cs="Arial"/>
          <w:b/>
          <w:bCs/>
          <w:u w:val="single"/>
        </w:rPr>
        <w:t xml:space="preserve">PLANING </w:t>
      </w:r>
      <w:r w:rsidRPr="00F957AA">
        <w:rPr>
          <w:b/>
          <w:u w:val="single"/>
        </w:rPr>
        <w:t>IN MULTIPLE LANES</w:t>
      </w:r>
      <w:r>
        <w:rPr>
          <w:b/>
        </w:rPr>
        <w:fldChar w:fldCharType="begin"/>
      </w:r>
      <w:r w:rsidRPr="006B5FF9">
        <w:instrText xml:space="preserve"> TC "</w:instrText>
      </w:r>
      <w:bookmarkStart w:id="0" w:name="_Toc447708083"/>
      <w:bookmarkStart w:id="1" w:name="_Toc448144455"/>
      <w:bookmarkStart w:id="2" w:name="_Toc450895937"/>
      <w:r w:rsidRPr="006B5FF9">
        <w:rPr>
          <w:b/>
        </w:rPr>
        <w:instrText>cn515-000100-0</w:instrText>
      </w:r>
      <w:r w:rsidR="00B24864">
        <w:rPr>
          <w:b/>
        </w:rPr>
        <w:instrText>2</w:instrText>
      </w:r>
      <w:r w:rsidRPr="006B5FF9">
        <w:rPr>
          <w:b/>
          <w:spacing w:val="-3"/>
        </w:rPr>
        <w:instrText>    </w:instrText>
      </w:r>
      <w:r w:rsidRPr="006B5FF9">
        <w:rPr>
          <w:rFonts w:cs="Arial"/>
          <w:b/>
        </w:rPr>
        <w:instrText xml:space="preserve">DISINCENTIVE FOR </w:instrText>
      </w:r>
      <w:r w:rsidRPr="006B5FF9">
        <w:rPr>
          <w:rFonts w:cs="Arial"/>
          <w:b/>
          <w:bCs/>
        </w:rPr>
        <w:instrText xml:space="preserve">PLANING </w:instrText>
      </w:r>
      <w:r w:rsidRPr="006B5FF9">
        <w:rPr>
          <w:b/>
        </w:rPr>
        <w:instrText>IN MULTIPLE LANES</w:instrText>
      </w:r>
      <w:r w:rsidRPr="006B5FF9">
        <w:instrText xml:space="preserve">  </w:instrText>
      </w:r>
      <w:r w:rsidR="001A4839">
        <w:instrText>11</w:instrText>
      </w:r>
      <w:r w:rsidRPr="006B5FF9">
        <w:instrText>-2</w:instrText>
      </w:r>
      <w:r w:rsidR="001A4839">
        <w:instrText>3</w:instrText>
      </w:r>
      <w:r w:rsidRPr="006B5FF9">
        <w:instrText>-16 (SPCN)</w:instrText>
      </w:r>
      <w:bookmarkEnd w:id="0"/>
      <w:bookmarkEnd w:id="1"/>
      <w:bookmarkEnd w:id="2"/>
      <w:r w:rsidRPr="006B5FF9">
        <w:instrText xml:space="preserve">" \f C \l "1" </w:instrText>
      </w:r>
      <w:r>
        <w:rPr>
          <w:b/>
        </w:rPr>
        <w:fldChar w:fldCharType="end"/>
      </w:r>
    </w:p>
    <w:p w:rsidR="000B6C4D" w:rsidP="000B6C4D" w14:paraId="29D82841" w14:textId="77777777">
      <w:pPr>
        <w:ind w:left="2520"/>
        <w:jc w:val="both"/>
      </w:pPr>
    </w:p>
    <w:p w:rsidR="000B6C4D" w:rsidRPr="001118C0" w:rsidP="000B6C4D" w14:paraId="648D078C" w14:textId="77777777">
      <w:pPr>
        <w:ind w:left="2520"/>
        <w:jc w:val="both"/>
        <w:rPr>
          <w:spacing w:val="-3"/>
        </w:rPr>
      </w:pPr>
      <w:r w:rsidRPr="001118C0">
        <w:rPr>
          <w:spacing w:val="-3"/>
        </w:rPr>
        <w:t xml:space="preserve">The Special Provision for </w:t>
      </w:r>
      <w:r w:rsidRPr="006335B3">
        <w:rPr>
          <w:rFonts w:cs="Arial"/>
          <w:b/>
          <w:bCs/>
        </w:rPr>
        <w:t>COLD PLANING (MILLING) ASPHALT CONCRETE OPERATIONS</w:t>
      </w:r>
      <w:r>
        <w:rPr>
          <w:rFonts w:cs="Arial"/>
          <w:b/>
        </w:rPr>
        <w:t xml:space="preserve"> </w:t>
      </w:r>
      <w:r w:rsidRPr="00F41DEA">
        <w:rPr>
          <w:rFonts w:cs="Arial"/>
          <w:b/>
        </w:rPr>
        <w:t>“</w:t>
      </w:r>
      <w:hyperlink r:id="rId9" w:tooltip="COLD PLANING (MILLING) ASPHALT CONCRETE OPERATIONS 7-12-16 Guidelines- Proj requiring cold planing (milling) of asphalt pavement.{2007-S512MG0}" w:history="1">
        <w:r w:rsidRPr="001F201E">
          <w:rPr>
            <w:rStyle w:val="Hyperlink"/>
            <w:b/>
            <w:bCs/>
          </w:rPr>
          <w:t>SP515-000100-00</w:t>
        </w:r>
      </w:hyperlink>
      <w:r w:rsidRPr="00F41DEA">
        <w:rPr>
          <w:rFonts w:cs="Arial"/>
          <w:b/>
        </w:rPr>
        <w:t>”</w:t>
      </w:r>
      <w:r w:rsidRPr="001118C0">
        <w:t xml:space="preserve"> dated </w:t>
      </w:r>
      <w:r w:rsidRPr="00F000BE">
        <w:t>Ju</w:t>
      </w:r>
      <w:r>
        <w:t>ly</w:t>
      </w:r>
      <w:r w:rsidRPr="00F000BE">
        <w:t xml:space="preserve"> </w:t>
      </w:r>
      <w:r>
        <w:t>12</w:t>
      </w:r>
      <w:r w:rsidRPr="00F000BE">
        <w:t>, 201</w:t>
      </w:r>
      <w:r>
        <w:t>6</w:t>
      </w:r>
      <w:r w:rsidRPr="001118C0">
        <w:t xml:space="preserve"> is amended as follows:</w:t>
      </w:r>
    </w:p>
    <w:p w:rsidR="000B6C4D" w:rsidRPr="001118C0" w:rsidP="000B6C4D" w14:paraId="11678012" w14:textId="77777777">
      <w:pPr>
        <w:ind w:left="2880"/>
        <w:jc w:val="both"/>
        <w:rPr>
          <w:rFonts w:cs="Arial"/>
        </w:rPr>
      </w:pPr>
    </w:p>
    <w:p w:rsidR="000B6C4D" w:rsidP="000B6C4D" w14:paraId="4AA8EFD5" w14:textId="77777777">
      <w:pPr>
        <w:ind w:left="2880"/>
        <w:jc w:val="both"/>
      </w:pPr>
      <w:r w:rsidRPr="0046377F">
        <w:rPr>
          <w:b/>
        </w:rPr>
        <w:t>Section III.A.1.</w:t>
      </w:r>
      <w:r>
        <w:rPr>
          <w:b/>
        </w:rPr>
        <w:t xml:space="preserve"> </w:t>
      </w:r>
      <w:r w:rsidRPr="005E2772">
        <w:rPr>
          <w:rFonts w:cs="Arial"/>
          <w:b/>
          <w:bCs/>
        </w:rPr>
        <w:t xml:space="preserve"> </w:t>
      </w:r>
      <w:r w:rsidRPr="00735446">
        <w:rPr>
          <w:rFonts w:cs="Arial"/>
          <w:b/>
          <w:bCs/>
        </w:rPr>
        <w:t>Regular planing and performance planing</w:t>
      </w:r>
      <w:r w:rsidRPr="00735446">
        <w:t xml:space="preserve"> </w:t>
      </w:r>
      <w:r w:rsidRPr="00AC6E91">
        <w:rPr>
          <w:b/>
        </w:rPr>
        <w:t xml:space="preserve">in </w:t>
      </w:r>
      <w:bookmarkStart w:id="3" w:name="_GoBack"/>
      <w:bookmarkEnd w:id="3"/>
      <w:r>
        <w:rPr>
          <w:b/>
        </w:rPr>
        <w:t>m</w:t>
      </w:r>
      <w:r w:rsidRPr="00AC6E91">
        <w:rPr>
          <w:b/>
        </w:rPr>
        <w:t xml:space="preserve">ultiple </w:t>
      </w:r>
      <w:r>
        <w:rPr>
          <w:b/>
        </w:rPr>
        <w:t>l</w:t>
      </w:r>
      <w:r w:rsidRPr="00AC6E91">
        <w:rPr>
          <w:b/>
        </w:rPr>
        <w:t>anes</w:t>
      </w:r>
      <w:r w:rsidRPr="0046377F">
        <w:t xml:space="preserve"> is amended to replace</w:t>
      </w:r>
      <w:r>
        <w:t xml:space="preserve"> the first bulleted subparagraph of the fourth paragraph with the following: </w:t>
      </w:r>
    </w:p>
    <w:p w:rsidR="000B6C4D" w:rsidRPr="00792FE8" w:rsidP="000B6C4D" w14:paraId="4E05882F" w14:textId="77777777">
      <w:pPr>
        <w:ind w:left="3240"/>
        <w:jc w:val="both"/>
        <w:rPr>
          <w:rFonts w:cs="Arial"/>
        </w:rPr>
      </w:pPr>
    </w:p>
    <w:p w:rsidR="000B6C4D" w:rsidRPr="00792FE8" w:rsidP="000B6C4D" w14:paraId="454649B1" w14:textId="26177BAA">
      <w:pPr>
        <w:ind w:left="3600" w:hanging="360"/>
        <w:jc w:val="both"/>
        <w:rPr>
          <w:rFonts w:cs="Arial"/>
        </w:rPr>
      </w:pPr>
      <w:r w:rsidRPr="00792FE8">
        <w:rPr>
          <w:rFonts w:cs="Arial"/>
        </w:rPr>
        <w:t>●</w:t>
      </w:r>
      <w:r w:rsidRPr="00792FE8">
        <w:rPr>
          <w:rFonts w:cs="Arial"/>
        </w:rPr>
        <w:tab/>
      </w:r>
      <w:r w:rsidRPr="0063113D" w:rsidR="004C1A5D">
        <w:rPr>
          <w:rFonts w:cs="Arial"/>
        </w:rPr>
        <w:t xml:space="preserve">The Contractor will be limited in the case of </w:t>
      </w:r>
      <w:r w:rsidRPr="00335031" w:rsidR="004C1A5D">
        <w:rPr>
          <w:b/>
        </w:rPr>
        <w:t>regular pavement planing</w:t>
      </w:r>
      <w:r w:rsidRPr="0063113D" w:rsidR="004C1A5D">
        <w:rPr>
          <w:rFonts w:cs="Arial"/>
        </w:rPr>
        <w:t>, whether in a single lane or multiple lane operation, to only that amount of pavement that can be paved back</w:t>
      </w:r>
      <w:r w:rsidR="004C1A5D">
        <w:rPr>
          <w:rFonts w:cs="Arial"/>
        </w:rPr>
        <w:t xml:space="preserve"> </w:t>
      </w:r>
      <w:r w:rsidRPr="0063113D" w:rsidR="004C1A5D">
        <w:rPr>
          <w:rFonts w:cs="Arial"/>
        </w:rPr>
        <w:t xml:space="preserve">within 24 hours of completion of planing that roadway or portion of roadway. </w:t>
      </w:r>
      <w:r w:rsidR="004C1A5D">
        <w:rPr>
          <w:rFonts w:cs="Arial"/>
        </w:rPr>
        <w:t>Single-lift operations must be restored to final elevation to satisfy this requirement.</w:t>
      </w:r>
      <w:r w:rsidRPr="0063113D" w:rsidR="004C1A5D">
        <w:rPr>
          <w:rFonts w:cs="Arial"/>
        </w:rPr>
        <w:t xml:space="preserve"> If the Contractor </w:t>
      </w:r>
      <w:r w:rsidR="004C1A5D">
        <w:rPr>
          <w:rFonts w:cs="Arial"/>
        </w:rPr>
        <w:t>elects</w:t>
      </w:r>
      <w:r w:rsidRPr="0063113D" w:rsidR="004C1A5D">
        <w:rPr>
          <w:rFonts w:cs="Arial"/>
        </w:rPr>
        <w:t xml:space="preserve"> not</w:t>
      </w:r>
      <w:r w:rsidR="004C1A5D">
        <w:rPr>
          <w:rFonts w:cs="Arial"/>
        </w:rPr>
        <w:t xml:space="preserve"> to</w:t>
      </w:r>
      <w:r w:rsidRPr="0063113D" w:rsidR="004C1A5D">
        <w:rPr>
          <w:rFonts w:cs="Arial"/>
        </w:rPr>
        <w:t xml:space="preserve"> pave back the planed travel lanes within 24 hours from the end of the regular planing operation</w:t>
      </w:r>
      <w:r w:rsidR="004C1A5D">
        <w:rPr>
          <w:rFonts w:cs="Arial"/>
        </w:rPr>
        <w:t>, or is prevented from doing so by predictable weather</w:t>
      </w:r>
      <w:r w:rsidRPr="0063113D" w:rsidR="004C1A5D">
        <w:rPr>
          <w:rFonts w:cs="Arial"/>
        </w:rPr>
        <w:t xml:space="preserve">, the Department will assess a disincentive in the amount of </w:t>
      </w:r>
      <w:r w:rsidRPr="00335031" w:rsidR="004C1A5D">
        <w:rPr>
          <w:b/>
        </w:rPr>
        <w:t>$5,000</w:t>
      </w:r>
      <w:r w:rsidRPr="0063113D" w:rsidR="004C1A5D">
        <w:rPr>
          <w:rFonts w:cs="Arial"/>
        </w:rPr>
        <w:t xml:space="preserve"> for each calendar day the planed travel lane surface is not paved back, including Sundays and Holidays.</w:t>
      </w:r>
    </w:p>
    <w:p w:rsidR="000B6C4D" w:rsidRPr="001118C0" w:rsidP="000B6C4D" w14:paraId="3485E43E" w14:textId="77777777">
      <w:pPr>
        <w:ind w:left="2880"/>
        <w:jc w:val="both"/>
        <w:rPr>
          <w:rFonts w:cs="Arial"/>
        </w:rPr>
      </w:pPr>
    </w:p>
    <w:p w:rsidR="000B6C4D" w:rsidP="000B6C4D" w14:paraId="0F91E94E" w14:textId="77777777">
      <w:pPr>
        <w:ind w:left="2880"/>
        <w:jc w:val="both"/>
      </w:pPr>
      <w:r w:rsidRPr="0046377F">
        <w:rPr>
          <w:b/>
        </w:rPr>
        <w:t>Section III.A.1.</w:t>
      </w:r>
      <w:r w:rsidRPr="005E2772">
        <w:rPr>
          <w:rFonts w:cs="Arial"/>
          <w:b/>
          <w:bCs/>
        </w:rPr>
        <w:t xml:space="preserve"> </w:t>
      </w:r>
      <w:r w:rsidRPr="00735446">
        <w:rPr>
          <w:rFonts w:cs="Arial"/>
          <w:b/>
          <w:bCs/>
        </w:rPr>
        <w:t>Regular planing and performance planing</w:t>
      </w:r>
      <w:r w:rsidRPr="00735446">
        <w:t xml:space="preserve"> </w:t>
      </w:r>
      <w:r w:rsidRPr="00AC6E91">
        <w:rPr>
          <w:b/>
        </w:rPr>
        <w:t xml:space="preserve">in </w:t>
      </w:r>
      <w:r>
        <w:rPr>
          <w:b/>
        </w:rPr>
        <w:t>m</w:t>
      </w:r>
      <w:r w:rsidRPr="00AC6E91">
        <w:rPr>
          <w:b/>
        </w:rPr>
        <w:t xml:space="preserve">ultiple </w:t>
      </w:r>
      <w:r>
        <w:rPr>
          <w:b/>
        </w:rPr>
        <w:t>l</w:t>
      </w:r>
      <w:r w:rsidRPr="00AC6E91">
        <w:rPr>
          <w:b/>
        </w:rPr>
        <w:t>anes</w:t>
      </w:r>
      <w:r w:rsidRPr="0046377F">
        <w:t xml:space="preserve"> is amended to replace</w:t>
      </w:r>
      <w:r>
        <w:t xml:space="preserve"> the first bulleted subparagraph of the fifth paragraph with the following: </w:t>
      </w:r>
    </w:p>
    <w:p w:rsidR="000B6C4D" w:rsidP="000B6C4D" w14:paraId="6BB01373" w14:textId="77777777">
      <w:pPr>
        <w:ind w:left="3240"/>
        <w:jc w:val="both"/>
        <w:rPr>
          <w:b/>
        </w:rPr>
      </w:pPr>
    </w:p>
    <w:p w:rsidR="000B6C4D" w:rsidRPr="002236CF" w:rsidP="000B6C4D" w14:paraId="5CE712DE" w14:textId="264DF68E">
      <w:pPr>
        <w:pStyle w:val="ListParagraph"/>
        <w:ind w:left="3600" w:hanging="360"/>
        <w:jc w:val="both"/>
        <w:rPr>
          <w:rFonts w:cs="Arial"/>
        </w:rPr>
      </w:pPr>
      <w:r w:rsidRPr="00792FE8">
        <w:rPr>
          <w:rFonts w:cs="Arial"/>
        </w:rPr>
        <w:t>●</w:t>
      </w:r>
      <w:r w:rsidRPr="00792FE8">
        <w:rPr>
          <w:rFonts w:cs="Arial"/>
        </w:rPr>
        <w:tab/>
      </w:r>
      <w:r w:rsidRPr="00335031" w:rsidR="004C1A5D">
        <w:rPr>
          <w:b/>
        </w:rPr>
        <w:t>Performance</w:t>
      </w:r>
      <w:r w:rsidRPr="0063113D" w:rsidR="004C1A5D">
        <w:rPr>
          <w:rFonts w:cs="Arial"/>
          <w:b/>
        </w:rPr>
        <w:t xml:space="preserve"> pavement</w:t>
      </w:r>
      <w:r w:rsidRPr="00335031" w:rsidR="004C1A5D">
        <w:rPr>
          <w:b/>
        </w:rPr>
        <w:t xml:space="preserve"> planing</w:t>
      </w:r>
      <w:r w:rsidRPr="0063113D" w:rsidR="004C1A5D">
        <w:rPr>
          <w:rFonts w:cs="Arial"/>
        </w:rPr>
        <w:t xml:space="preserve"> may be performed in multiple lanes across the entire widths of the lanes up 4 miles of travel lane unless otherwise stated in the Contract.  Performance planed travel lane surfaces must be paved back</w:t>
      </w:r>
      <w:r w:rsidR="004C1A5D">
        <w:rPr>
          <w:rFonts w:cs="Arial"/>
        </w:rPr>
        <w:t xml:space="preserve"> </w:t>
      </w:r>
      <w:r w:rsidRPr="0063113D" w:rsidR="004C1A5D">
        <w:rPr>
          <w:rFonts w:cs="Arial"/>
        </w:rPr>
        <w:t xml:space="preserve">within 96 hours from the end of the performance planing operation. </w:t>
      </w:r>
      <w:r w:rsidR="004C1A5D">
        <w:rPr>
          <w:rFonts w:cs="Arial"/>
        </w:rPr>
        <w:t xml:space="preserve">Single-lift operations must be restored to final elevation to satisfy this requirement. </w:t>
      </w:r>
      <w:r w:rsidRPr="0063113D" w:rsidR="004C1A5D">
        <w:rPr>
          <w:rFonts w:cs="Arial"/>
        </w:rPr>
        <w:t xml:space="preserve">If the Contractor </w:t>
      </w:r>
      <w:r w:rsidR="004C1A5D">
        <w:rPr>
          <w:rFonts w:cs="Arial"/>
        </w:rPr>
        <w:t>elects</w:t>
      </w:r>
      <w:r w:rsidRPr="0063113D" w:rsidR="004C1A5D">
        <w:rPr>
          <w:rFonts w:cs="Arial"/>
        </w:rPr>
        <w:t xml:space="preserve"> not</w:t>
      </w:r>
      <w:r w:rsidR="004C1A5D">
        <w:rPr>
          <w:rFonts w:cs="Arial"/>
        </w:rPr>
        <w:t xml:space="preserve"> to</w:t>
      </w:r>
      <w:r w:rsidRPr="0063113D" w:rsidR="004C1A5D">
        <w:rPr>
          <w:rFonts w:cs="Arial"/>
        </w:rPr>
        <w:t xml:space="preserve"> pave back the planed travel lanes within 96 hours from the end of the performance planing operation</w:t>
      </w:r>
      <w:r w:rsidR="004C1A5D">
        <w:rPr>
          <w:rFonts w:cs="Arial"/>
        </w:rPr>
        <w:t>, or is prevented from doing so by predictable weather</w:t>
      </w:r>
      <w:r w:rsidRPr="0063113D" w:rsidR="004C1A5D">
        <w:rPr>
          <w:rFonts w:cs="Arial"/>
        </w:rPr>
        <w:t xml:space="preserve">, the Department will assess a disincentive in the amount of </w:t>
      </w:r>
      <w:r w:rsidRPr="00335031" w:rsidR="004C1A5D">
        <w:rPr>
          <w:b/>
        </w:rPr>
        <w:t xml:space="preserve">$5,000 </w:t>
      </w:r>
      <w:r w:rsidRPr="0063113D" w:rsidR="004C1A5D">
        <w:rPr>
          <w:rFonts w:cs="Arial"/>
        </w:rPr>
        <w:t>for each calendar day the planed travel lane surface is not paved back, including Sundays and Holidays.</w:t>
      </w:r>
    </w:p>
    <w:p w:rsidR="000B6C4D" w:rsidRPr="008D7118" w:rsidP="000B6C4D" w14:paraId="27CBC4AA" w14:textId="77777777">
      <w:pPr>
        <w:ind w:left="2880"/>
        <w:jc w:val="both"/>
        <w:rPr>
          <w:rFonts w:cs="Arial"/>
        </w:rPr>
      </w:pPr>
    </w:p>
    <w:p w:rsidR="000B6C4D" w:rsidRPr="008D7118" w:rsidP="000B6C4D" w14:paraId="4F446474" w14:textId="41757081">
      <w:pPr>
        <w:ind w:left="2520"/>
        <w:jc w:val="both"/>
        <w:rPr>
          <w:rFonts w:cs="Arial"/>
        </w:rPr>
      </w:pPr>
      <w:r>
        <w:rPr>
          <w:rFonts w:cs="Arial"/>
        </w:rPr>
        <w:t>11</w:t>
      </w:r>
      <w:r>
        <w:rPr>
          <w:rFonts w:cs="Arial"/>
        </w:rPr>
        <w:t>-2</w:t>
      </w:r>
      <w:r>
        <w:rPr>
          <w:rFonts w:cs="Arial"/>
        </w:rPr>
        <w:t>3</w:t>
      </w:r>
      <w:r>
        <w:rPr>
          <w:rFonts w:cs="Arial"/>
        </w:rPr>
        <w:t>-16</w:t>
      </w:r>
      <w:r w:rsidRPr="008D7118">
        <w:rPr>
          <w:rFonts w:cs="Arial"/>
        </w:rPr>
        <w:t xml:space="preserve"> (SPCN)</w:t>
      </w:r>
    </w:p>
    <w:p w:rsidR="000B6C4D" w:rsidRPr="008D7118" w:rsidP="000B6C4D" w14:paraId="0DCEA6E9" w14:textId="77777777">
      <w:pPr>
        <w:ind w:left="2520"/>
        <w:jc w:val="both"/>
        <w:rPr>
          <w:rFonts w:cs="Arial"/>
        </w:rPr>
      </w:pPr>
    </w:p>
    <w:p w:rsidR="000B6C4D" w:rsidRPr="008D7118" w:rsidP="000B6C4D" w14:paraId="4BE5FA48" w14:textId="77777777">
      <w:pPr>
        <w:ind w:left="2520"/>
        <w:jc w:val="both"/>
        <w:rPr>
          <w:rFonts w:cs="Arial"/>
        </w:rPr>
      </w:pPr>
    </w:p>
    <w:sectPr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153C"/>
    <w:multiLevelType w:val="hybridMultilevel"/>
    <w:tmpl w:val="522A9CA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CE45F2"/>
    <w:multiLevelType w:val="hybridMultilevel"/>
    <w:tmpl w:val="705CE0A0"/>
    <w:lvl w:ilvl="0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520" w:hanging="360"/>
      </w:pPr>
    </w:lvl>
    <w:lvl w:ilvl="2" w:tentative="1">
      <w:start w:val="1"/>
      <w:numFmt w:val="lowerRoman"/>
      <w:lvlText w:val="%3."/>
      <w:lvlJc w:val="right"/>
      <w:pPr>
        <w:ind w:left="3240" w:hanging="180"/>
      </w:pPr>
    </w:lvl>
    <w:lvl w:ilvl="3" w:tentative="1">
      <w:start w:val="1"/>
      <w:numFmt w:val="decimal"/>
      <w:lvlText w:val="%4."/>
      <w:lvlJc w:val="left"/>
      <w:pPr>
        <w:ind w:left="3960" w:hanging="360"/>
      </w:pPr>
    </w:lvl>
    <w:lvl w:ilvl="4" w:tentative="1">
      <w:start w:val="1"/>
      <w:numFmt w:val="lowerLetter"/>
      <w:lvlText w:val="%5."/>
      <w:lvlJc w:val="left"/>
      <w:pPr>
        <w:ind w:left="4680" w:hanging="360"/>
      </w:pPr>
    </w:lvl>
    <w:lvl w:ilvl="5" w:tentative="1">
      <w:start w:val="1"/>
      <w:numFmt w:val="lowerRoman"/>
      <w:lvlText w:val="%6."/>
      <w:lvlJc w:val="right"/>
      <w:pPr>
        <w:ind w:left="5400" w:hanging="180"/>
      </w:pPr>
    </w:lvl>
    <w:lvl w:ilvl="6" w:tentative="1">
      <w:start w:val="1"/>
      <w:numFmt w:val="decimal"/>
      <w:lvlText w:val="%7."/>
      <w:lvlJc w:val="left"/>
      <w:pPr>
        <w:ind w:left="6120" w:hanging="360"/>
      </w:pPr>
    </w:lvl>
    <w:lvl w:ilvl="7" w:tentative="1">
      <w:start w:val="1"/>
      <w:numFmt w:val="lowerLetter"/>
      <w:lvlText w:val="%8."/>
      <w:lvlJc w:val="left"/>
      <w:pPr>
        <w:ind w:left="6840" w:hanging="360"/>
      </w:pPr>
    </w:lvl>
    <w:lvl w:ilvl="8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04F13DCB"/>
    <w:multiLevelType w:val="hybridMultilevel"/>
    <w:tmpl w:val="018C9A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51C264C"/>
    <w:multiLevelType w:val="hybridMultilevel"/>
    <w:tmpl w:val="6F18550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A9D6357"/>
    <w:multiLevelType w:val="hybridMultilevel"/>
    <w:tmpl w:val="A4C007B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C42F8D"/>
    <w:multiLevelType w:val="hybridMultilevel"/>
    <w:tmpl w:val="C60AF4DC"/>
    <w:lvl w:ilvl="0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5B86E4B"/>
    <w:multiLevelType w:val="hybridMultilevel"/>
    <w:tmpl w:val="AEAEDAD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B63E08"/>
    <w:multiLevelType w:val="hybridMultilevel"/>
    <w:tmpl w:val="9084928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073803"/>
    <w:multiLevelType w:val="hybridMultilevel"/>
    <w:tmpl w:val="2D6E1A5E"/>
    <w:lvl w:ilvl="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B3161A3"/>
    <w:multiLevelType w:val="hybridMultilevel"/>
    <w:tmpl w:val="428C4A28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D381659"/>
    <w:multiLevelType w:val="hybridMultilevel"/>
    <w:tmpl w:val="CFAED294"/>
    <w:lvl w:ilvl="0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ind w:left="2213" w:hanging="360"/>
      </w:pPr>
    </w:lvl>
    <w:lvl w:ilvl="2" w:tentative="1">
      <w:start w:val="1"/>
      <w:numFmt w:val="lowerRoman"/>
      <w:lvlText w:val="%3."/>
      <w:lvlJc w:val="right"/>
      <w:pPr>
        <w:ind w:left="2933" w:hanging="180"/>
      </w:pPr>
    </w:lvl>
    <w:lvl w:ilvl="3" w:tentative="1">
      <w:start w:val="1"/>
      <w:numFmt w:val="decimal"/>
      <w:lvlText w:val="%4."/>
      <w:lvlJc w:val="left"/>
      <w:pPr>
        <w:ind w:left="3653" w:hanging="360"/>
      </w:pPr>
    </w:lvl>
    <w:lvl w:ilvl="4" w:tentative="1">
      <w:start w:val="1"/>
      <w:numFmt w:val="lowerLetter"/>
      <w:lvlText w:val="%5."/>
      <w:lvlJc w:val="left"/>
      <w:pPr>
        <w:ind w:left="4373" w:hanging="360"/>
      </w:pPr>
    </w:lvl>
    <w:lvl w:ilvl="5" w:tentative="1">
      <w:start w:val="1"/>
      <w:numFmt w:val="lowerRoman"/>
      <w:lvlText w:val="%6."/>
      <w:lvlJc w:val="right"/>
      <w:pPr>
        <w:ind w:left="5093" w:hanging="180"/>
      </w:pPr>
    </w:lvl>
    <w:lvl w:ilvl="6" w:tentative="1">
      <w:start w:val="1"/>
      <w:numFmt w:val="decimal"/>
      <w:lvlText w:val="%7."/>
      <w:lvlJc w:val="left"/>
      <w:pPr>
        <w:ind w:left="5813" w:hanging="360"/>
      </w:pPr>
    </w:lvl>
    <w:lvl w:ilvl="7" w:tentative="1">
      <w:start w:val="1"/>
      <w:numFmt w:val="lowerLetter"/>
      <w:lvlText w:val="%8."/>
      <w:lvlJc w:val="left"/>
      <w:pPr>
        <w:ind w:left="6533" w:hanging="360"/>
      </w:pPr>
    </w:lvl>
    <w:lvl w:ilvl="8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>
    <w:nsid w:val="1E7C42DA"/>
    <w:multiLevelType w:val="hybridMultilevel"/>
    <w:tmpl w:val="0A28DA7A"/>
    <w:lvl w:ilvl="0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>
    <w:nsid w:val="201B61B9"/>
    <w:multiLevelType w:val="hybridMultilevel"/>
    <w:tmpl w:val="117E4F6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233550D2"/>
    <w:multiLevelType w:val="hybridMultilevel"/>
    <w:tmpl w:val="C9C4D8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235F2C6A"/>
    <w:multiLevelType w:val="hybridMultilevel"/>
    <w:tmpl w:val="305E0D1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>
    <w:nsid w:val="23BE6D5B"/>
    <w:multiLevelType w:val="hybridMultilevel"/>
    <w:tmpl w:val="CD98F7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27D97314"/>
    <w:multiLevelType w:val="hybridMultilevel"/>
    <w:tmpl w:val="B91E3AA4"/>
    <w:lvl w:ilvl="0">
      <w:start w:val="1"/>
      <w:numFmt w:val="upperLetter"/>
      <w:lvlText w:val="%1."/>
      <w:lvlJc w:val="left"/>
      <w:pPr>
        <w:ind w:left="2160" w:hanging="360"/>
      </w:pPr>
    </w:lvl>
    <w:lvl w:ilvl="1" w:tentative="1">
      <w:start w:val="1"/>
      <w:numFmt w:val="lowerLetter"/>
      <w:lvlText w:val="%2."/>
      <w:lvlJc w:val="left"/>
      <w:pPr>
        <w:ind w:left="2880" w:hanging="360"/>
      </w:pPr>
    </w:lvl>
    <w:lvl w:ilvl="2" w:tentative="1">
      <w:start w:val="1"/>
      <w:numFmt w:val="lowerRoman"/>
      <w:lvlText w:val="%3."/>
      <w:lvlJc w:val="right"/>
      <w:pPr>
        <w:ind w:left="3600" w:hanging="180"/>
      </w:pPr>
    </w:lvl>
    <w:lvl w:ilvl="3" w:tentative="1">
      <w:start w:val="1"/>
      <w:numFmt w:val="decimal"/>
      <w:lvlText w:val="%4."/>
      <w:lvlJc w:val="left"/>
      <w:pPr>
        <w:ind w:left="4320" w:hanging="360"/>
      </w:pPr>
    </w:lvl>
    <w:lvl w:ilvl="4" w:tentative="1">
      <w:start w:val="1"/>
      <w:numFmt w:val="lowerLetter"/>
      <w:lvlText w:val="%5."/>
      <w:lvlJc w:val="left"/>
      <w:pPr>
        <w:ind w:left="5040" w:hanging="360"/>
      </w:pPr>
    </w:lvl>
    <w:lvl w:ilvl="5" w:tentative="1">
      <w:start w:val="1"/>
      <w:numFmt w:val="lowerRoman"/>
      <w:lvlText w:val="%6."/>
      <w:lvlJc w:val="right"/>
      <w:pPr>
        <w:ind w:left="5760" w:hanging="180"/>
      </w:pPr>
    </w:lvl>
    <w:lvl w:ilvl="6" w:tentative="1">
      <w:start w:val="1"/>
      <w:numFmt w:val="decimal"/>
      <w:lvlText w:val="%7."/>
      <w:lvlJc w:val="left"/>
      <w:pPr>
        <w:ind w:left="6480" w:hanging="360"/>
      </w:pPr>
    </w:lvl>
    <w:lvl w:ilvl="7" w:tentative="1">
      <w:start w:val="1"/>
      <w:numFmt w:val="lowerLetter"/>
      <w:lvlText w:val="%8."/>
      <w:lvlJc w:val="left"/>
      <w:pPr>
        <w:ind w:left="7200" w:hanging="360"/>
      </w:pPr>
    </w:lvl>
    <w:lvl w:ilvl="8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>
    <w:nsid w:val="32675089"/>
    <w:multiLevelType w:val="hybridMultilevel"/>
    <w:tmpl w:val="A2ECB752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35CF0820"/>
    <w:multiLevelType w:val="hybridMultilevel"/>
    <w:tmpl w:val="CF0A2DF6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280" w:hanging="180"/>
      </w:pPr>
    </w:lvl>
    <w:lvl w:ilvl="3" w:tentative="1">
      <w:start w:val="1"/>
      <w:numFmt w:val="decimal"/>
      <w:lvlText w:val="%4."/>
      <w:lvlJc w:val="left"/>
      <w:pPr>
        <w:ind w:left="3000" w:hanging="360"/>
      </w:pPr>
    </w:lvl>
    <w:lvl w:ilvl="4" w:tentative="1">
      <w:start w:val="1"/>
      <w:numFmt w:val="lowerLetter"/>
      <w:lvlText w:val="%5."/>
      <w:lvlJc w:val="left"/>
      <w:pPr>
        <w:ind w:left="3720" w:hanging="360"/>
      </w:pPr>
    </w:lvl>
    <w:lvl w:ilvl="5" w:tentative="1">
      <w:start w:val="1"/>
      <w:numFmt w:val="lowerRoman"/>
      <w:lvlText w:val="%6."/>
      <w:lvlJc w:val="right"/>
      <w:pPr>
        <w:ind w:left="4440" w:hanging="180"/>
      </w:pPr>
    </w:lvl>
    <w:lvl w:ilvl="6" w:tentative="1">
      <w:start w:val="1"/>
      <w:numFmt w:val="decimal"/>
      <w:lvlText w:val="%7."/>
      <w:lvlJc w:val="left"/>
      <w:pPr>
        <w:ind w:left="5160" w:hanging="360"/>
      </w:pPr>
    </w:lvl>
    <w:lvl w:ilvl="7" w:tentative="1">
      <w:start w:val="1"/>
      <w:numFmt w:val="lowerLetter"/>
      <w:lvlText w:val="%8."/>
      <w:lvlJc w:val="left"/>
      <w:pPr>
        <w:ind w:left="5880" w:hanging="360"/>
      </w:pPr>
    </w:lvl>
    <w:lvl w:ilvl="8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3AEE6E13"/>
    <w:multiLevelType w:val="hybridMultilevel"/>
    <w:tmpl w:val="44FCEA14"/>
    <w:lvl w:ilvl="0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3BA6036E"/>
    <w:multiLevelType w:val="hybridMultilevel"/>
    <w:tmpl w:val="0F2A281A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>
    <w:nsid w:val="3CA67BBD"/>
    <w:multiLevelType w:val="hybridMultilevel"/>
    <w:tmpl w:val="90A24426"/>
    <w:lvl w:ilvl="0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>
    <w:nsid w:val="3D326AE1"/>
    <w:multiLevelType w:val="hybridMultilevel"/>
    <w:tmpl w:val="1D58FA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23C3414"/>
    <w:multiLevelType w:val="hybridMultilevel"/>
    <w:tmpl w:val="C2888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5F76842"/>
    <w:multiLevelType w:val="hybridMultilevel"/>
    <w:tmpl w:val="1316B9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A60EA4"/>
    <w:multiLevelType w:val="hybridMultilevel"/>
    <w:tmpl w:val="B9DC9D00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47430CFD"/>
    <w:multiLevelType w:val="hybridMultilevel"/>
    <w:tmpl w:val="BCE40EFE"/>
    <w:lvl w:ilvl="0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>
    <w:nsid w:val="4FE71BB1"/>
    <w:multiLevelType w:val="hybridMultilevel"/>
    <w:tmpl w:val="165E82D8"/>
    <w:lvl w:ilvl="0">
      <w:start w:val="1"/>
      <w:numFmt w:val="decimal"/>
      <w:lvlText w:val="%1."/>
      <w:lvlJc w:val="left"/>
      <w:pPr>
        <w:ind w:left="1260" w:hanging="360"/>
      </w:p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>
    <w:nsid w:val="55607FD9"/>
    <w:multiLevelType w:val="hybridMultilevel"/>
    <w:tmpl w:val="7436CB4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9014B1A"/>
    <w:multiLevelType w:val="hybridMultilevel"/>
    <w:tmpl w:val="C756E0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>
    <w:nsid w:val="5E577A03"/>
    <w:multiLevelType w:val="hybridMultilevel"/>
    <w:tmpl w:val="F204395C"/>
    <w:lvl w:ilvl="0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>
    <w:nsid w:val="5FA15FE1"/>
    <w:multiLevelType w:val="hybridMultilevel"/>
    <w:tmpl w:val="FEDC0144"/>
    <w:lvl w:ilvl="0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>
    <w:nsid w:val="608055BE"/>
    <w:multiLevelType w:val="hybridMultilevel"/>
    <w:tmpl w:val="511CF92E"/>
    <w:lvl w:ilvl="0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332FD7"/>
    <w:multiLevelType w:val="hybridMultilevel"/>
    <w:tmpl w:val="8FB820B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>
    <w:nsid w:val="61B2398C"/>
    <w:multiLevelType w:val="hybridMultilevel"/>
    <w:tmpl w:val="34420DD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2BD2E9B"/>
    <w:multiLevelType w:val="hybridMultilevel"/>
    <w:tmpl w:val="5CD85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>
    <w:nsid w:val="67CB1FE3"/>
    <w:multiLevelType w:val="hybridMultilevel"/>
    <w:tmpl w:val="6CC0957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>
    <w:nsid w:val="6FB537F9"/>
    <w:multiLevelType w:val="hybridMultilevel"/>
    <w:tmpl w:val="F1840B5E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>
    <w:nsid w:val="75BA30D3"/>
    <w:multiLevelType w:val="hybridMultilevel"/>
    <w:tmpl w:val="84623822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78133D33"/>
    <w:multiLevelType w:val="hybridMultilevel"/>
    <w:tmpl w:val="9D704DAC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>
    <w:nsid w:val="7D080026"/>
    <w:multiLevelType w:val="hybridMultilevel"/>
    <w:tmpl w:val="E54AE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00"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A3E"/>
    <w:rsid w:val="00003087"/>
    <w:rsid w:val="0001549B"/>
    <w:rsid w:val="0001784D"/>
    <w:rsid w:val="00026F26"/>
    <w:rsid w:val="0004356E"/>
    <w:rsid w:val="00062167"/>
    <w:rsid w:val="00065E03"/>
    <w:rsid w:val="000A67BF"/>
    <w:rsid w:val="000B6C4D"/>
    <w:rsid w:val="000C412B"/>
    <w:rsid w:val="000F194F"/>
    <w:rsid w:val="00107AEC"/>
    <w:rsid w:val="001118C0"/>
    <w:rsid w:val="00117EF8"/>
    <w:rsid w:val="00130682"/>
    <w:rsid w:val="00173959"/>
    <w:rsid w:val="00185227"/>
    <w:rsid w:val="001907B4"/>
    <w:rsid w:val="00195503"/>
    <w:rsid w:val="001A09AC"/>
    <w:rsid w:val="001A305C"/>
    <w:rsid w:val="001A4839"/>
    <w:rsid w:val="001C4040"/>
    <w:rsid w:val="001F1E40"/>
    <w:rsid w:val="001F201E"/>
    <w:rsid w:val="00200A57"/>
    <w:rsid w:val="002037F5"/>
    <w:rsid w:val="002043CF"/>
    <w:rsid w:val="002147D7"/>
    <w:rsid w:val="002149BE"/>
    <w:rsid w:val="00216B90"/>
    <w:rsid w:val="002236CF"/>
    <w:rsid w:val="00230D03"/>
    <w:rsid w:val="0025109E"/>
    <w:rsid w:val="00275834"/>
    <w:rsid w:val="00293D6E"/>
    <w:rsid w:val="00295672"/>
    <w:rsid w:val="002B597C"/>
    <w:rsid w:val="002D6861"/>
    <w:rsid w:val="002D7FF5"/>
    <w:rsid w:val="00304D52"/>
    <w:rsid w:val="00330195"/>
    <w:rsid w:val="00335031"/>
    <w:rsid w:val="00375879"/>
    <w:rsid w:val="003D0DE2"/>
    <w:rsid w:val="00407155"/>
    <w:rsid w:val="00413782"/>
    <w:rsid w:val="00432F61"/>
    <w:rsid w:val="004425F3"/>
    <w:rsid w:val="00450017"/>
    <w:rsid w:val="00454696"/>
    <w:rsid w:val="00461FF3"/>
    <w:rsid w:val="0046377F"/>
    <w:rsid w:val="00464A00"/>
    <w:rsid w:val="00472E9D"/>
    <w:rsid w:val="00476939"/>
    <w:rsid w:val="00477527"/>
    <w:rsid w:val="0048491E"/>
    <w:rsid w:val="004B4B71"/>
    <w:rsid w:val="004B7FD4"/>
    <w:rsid w:val="004C0568"/>
    <w:rsid w:val="004C068D"/>
    <w:rsid w:val="004C14A1"/>
    <w:rsid w:val="004C1A5D"/>
    <w:rsid w:val="004E5C67"/>
    <w:rsid w:val="004F6C7B"/>
    <w:rsid w:val="00510D35"/>
    <w:rsid w:val="00512AC0"/>
    <w:rsid w:val="00516FCB"/>
    <w:rsid w:val="00546DC5"/>
    <w:rsid w:val="005616FD"/>
    <w:rsid w:val="005727F0"/>
    <w:rsid w:val="00574B46"/>
    <w:rsid w:val="00583A3E"/>
    <w:rsid w:val="00586DC9"/>
    <w:rsid w:val="005A5B11"/>
    <w:rsid w:val="005B2DE5"/>
    <w:rsid w:val="005C180C"/>
    <w:rsid w:val="005C57BF"/>
    <w:rsid w:val="005D2920"/>
    <w:rsid w:val="005D4900"/>
    <w:rsid w:val="005E1B9A"/>
    <w:rsid w:val="005E2772"/>
    <w:rsid w:val="005F077B"/>
    <w:rsid w:val="005F0785"/>
    <w:rsid w:val="00622D01"/>
    <w:rsid w:val="00623E55"/>
    <w:rsid w:val="00627601"/>
    <w:rsid w:val="0063113D"/>
    <w:rsid w:val="006335B3"/>
    <w:rsid w:val="00635E60"/>
    <w:rsid w:val="0064522B"/>
    <w:rsid w:val="00653286"/>
    <w:rsid w:val="006576DB"/>
    <w:rsid w:val="00676336"/>
    <w:rsid w:val="00677F71"/>
    <w:rsid w:val="006825BF"/>
    <w:rsid w:val="006927BF"/>
    <w:rsid w:val="006A07F3"/>
    <w:rsid w:val="006A2261"/>
    <w:rsid w:val="006A2AFF"/>
    <w:rsid w:val="006A3977"/>
    <w:rsid w:val="006A78FC"/>
    <w:rsid w:val="006B1BA8"/>
    <w:rsid w:val="006B3094"/>
    <w:rsid w:val="006B5FF9"/>
    <w:rsid w:val="006C3E33"/>
    <w:rsid w:val="006D187B"/>
    <w:rsid w:val="006F17B7"/>
    <w:rsid w:val="0071701C"/>
    <w:rsid w:val="007205D6"/>
    <w:rsid w:val="0072326D"/>
    <w:rsid w:val="00725454"/>
    <w:rsid w:val="00726454"/>
    <w:rsid w:val="00735446"/>
    <w:rsid w:val="0078729B"/>
    <w:rsid w:val="00792FE8"/>
    <w:rsid w:val="007A334E"/>
    <w:rsid w:val="007B2A8C"/>
    <w:rsid w:val="007B5C42"/>
    <w:rsid w:val="007C3D79"/>
    <w:rsid w:val="007C6A60"/>
    <w:rsid w:val="007D4C15"/>
    <w:rsid w:val="00833443"/>
    <w:rsid w:val="00840AE9"/>
    <w:rsid w:val="008462CF"/>
    <w:rsid w:val="00847FCB"/>
    <w:rsid w:val="008565D2"/>
    <w:rsid w:val="00862AD9"/>
    <w:rsid w:val="00866C5C"/>
    <w:rsid w:val="00867F9E"/>
    <w:rsid w:val="00880B39"/>
    <w:rsid w:val="0088112C"/>
    <w:rsid w:val="008A523E"/>
    <w:rsid w:val="008D7118"/>
    <w:rsid w:val="008F628D"/>
    <w:rsid w:val="009010A5"/>
    <w:rsid w:val="0092405A"/>
    <w:rsid w:val="00944D71"/>
    <w:rsid w:val="00944F39"/>
    <w:rsid w:val="009544D8"/>
    <w:rsid w:val="0096455F"/>
    <w:rsid w:val="00965CE6"/>
    <w:rsid w:val="009676B5"/>
    <w:rsid w:val="009779CA"/>
    <w:rsid w:val="009A4820"/>
    <w:rsid w:val="009A5EE3"/>
    <w:rsid w:val="009D24D6"/>
    <w:rsid w:val="009E6617"/>
    <w:rsid w:val="009F3964"/>
    <w:rsid w:val="009F65DC"/>
    <w:rsid w:val="00A00FF3"/>
    <w:rsid w:val="00A0105E"/>
    <w:rsid w:val="00A02BF6"/>
    <w:rsid w:val="00A06350"/>
    <w:rsid w:val="00A1617D"/>
    <w:rsid w:val="00A21ABA"/>
    <w:rsid w:val="00A51519"/>
    <w:rsid w:val="00A65374"/>
    <w:rsid w:val="00A66530"/>
    <w:rsid w:val="00A72C93"/>
    <w:rsid w:val="00A97B20"/>
    <w:rsid w:val="00AA49D0"/>
    <w:rsid w:val="00AA5C1E"/>
    <w:rsid w:val="00AB38F9"/>
    <w:rsid w:val="00AC4D4C"/>
    <w:rsid w:val="00AC6E91"/>
    <w:rsid w:val="00B03E56"/>
    <w:rsid w:val="00B11F8B"/>
    <w:rsid w:val="00B24864"/>
    <w:rsid w:val="00B26F38"/>
    <w:rsid w:val="00B27C1F"/>
    <w:rsid w:val="00B4558C"/>
    <w:rsid w:val="00B5445F"/>
    <w:rsid w:val="00B639F1"/>
    <w:rsid w:val="00B918CF"/>
    <w:rsid w:val="00BB2A76"/>
    <w:rsid w:val="00BB3332"/>
    <w:rsid w:val="00BB4600"/>
    <w:rsid w:val="00BC0A28"/>
    <w:rsid w:val="00BC18A1"/>
    <w:rsid w:val="00BC7D8C"/>
    <w:rsid w:val="00BE3329"/>
    <w:rsid w:val="00C011C3"/>
    <w:rsid w:val="00C30CB2"/>
    <w:rsid w:val="00C46D4D"/>
    <w:rsid w:val="00C56BE2"/>
    <w:rsid w:val="00C640E3"/>
    <w:rsid w:val="00C927B8"/>
    <w:rsid w:val="00CA5396"/>
    <w:rsid w:val="00CA685E"/>
    <w:rsid w:val="00CC5EDE"/>
    <w:rsid w:val="00CE28D8"/>
    <w:rsid w:val="00CF2FB5"/>
    <w:rsid w:val="00D07472"/>
    <w:rsid w:val="00D17E07"/>
    <w:rsid w:val="00D7425B"/>
    <w:rsid w:val="00D74A4C"/>
    <w:rsid w:val="00D76924"/>
    <w:rsid w:val="00D82EF0"/>
    <w:rsid w:val="00D86633"/>
    <w:rsid w:val="00DA60C9"/>
    <w:rsid w:val="00DD28D0"/>
    <w:rsid w:val="00DD55AF"/>
    <w:rsid w:val="00E01CC8"/>
    <w:rsid w:val="00E049D1"/>
    <w:rsid w:val="00E05102"/>
    <w:rsid w:val="00E05A85"/>
    <w:rsid w:val="00E1261C"/>
    <w:rsid w:val="00E14CAB"/>
    <w:rsid w:val="00E34F5C"/>
    <w:rsid w:val="00E36BB8"/>
    <w:rsid w:val="00E52D15"/>
    <w:rsid w:val="00E52DEB"/>
    <w:rsid w:val="00E67DFC"/>
    <w:rsid w:val="00E75AF1"/>
    <w:rsid w:val="00E91EB6"/>
    <w:rsid w:val="00E9542B"/>
    <w:rsid w:val="00EA512A"/>
    <w:rsid w:val="00EB20BB"/>
    <w:rsid w:val="00EB28CC"/>
    <w:rsid w:val="00EB2A40"/>
    <w:rsid w:val="00EC68D8"/>
    <w:rsid w:val="00ED4795"/>
    <w:rsid w:val="00ED7CA2"/>
    <w:rsid w:val="00EE7FDF"/>
    <w:rsid w:val="00EF4E5C"/>
    <w:rsid w:val="00F000BE"/>
    <w:rsid w:val="00F234D3"/>
    <w:rsid w:val="00F37067"/>
    <w:rsid w:val="00F41DEA"/>
    <w:rsid w:val="00F41E9C"/>
    <w:rsid w:val="00F67A7B"/>
    <w:rsid w:val="00F71E7B"/>
    <w:rsid w:val="00F741A4"/>
    <w:rsid w:val="00F832B2"/>
    <w:rsid w:val="00F92FF8"/>
    <w:rsid w:val="00F93DEA"/>
    <w:rsid w:val="00F957AA"/>
    <w:rsid w:val="00FA57F8"/>
    <w:rsid w:val="00FC617E"/>
    <w:rsid w:val="00FC76F5"/>
    <w:rsid w:val="00FE504B"/>
    <w:rsid w:val="00FF3AA6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85DD69A"/>
  <w15:docId w15:val="{FB6085FB-7CC0-4982-9FB3-C6800B84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hAnsi="Arial" w:eastAsia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hAnsi="Arial" w:eastAsiaTheme="minorHAnsi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hAnsi="Tahoma" w:eastAsiaTheme="minorHAnsi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hAnsi="Tahoma" w:eastAsiaTheme="minorHAnsi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hAnsi="Arial" w:eastAsiaTheme="minorHAnsi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hAnsi="Arial" w:eastAsiaTheme="minorHAnsi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hyperlink" Target="HTTPS://COVGOV.SHAREPOINT.COM/sites/TM-VDOT-SC-Specifications-External/2016_Standard_Specifications/cn515-000100-02.docx" TargetMode="External" /><Relationship Id="rId9" Type="http://schemas.openxmlformats.org/officeDocument/2006/relationships/hyperlink" Target="HTTPS://COVGOV.SHAREPOINT.COM/sites/TM-VDOT-SC-Specifications-External/_layouts/WordViewer.aspx?id=/sites/TM-VDOT-SC-Specifications-External/2016_Standard_Specifications/SP515-000100-00.doc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>5555-05-05T04:00:00+00:00</Expiration_x0020_Date0>
    <Availability_x0020_Date xmlns="2328571d-b9d5-471b-8d96-2ccb743ec3d4">2017-03-14T04:00:00+00:00</Availability_x0020_Date>
    <Document_x0020_Type xmlns="2328571d-b9d5-471b-8d96-2ccb743ec3d4">SPCN</Document_x0020_Type>
    <Specification_x0020_Number xmlns="2328571d-b9d5-471b-8d96-2ccb743ec3d4">cn515-000100-02</Specification_x0020_Number>
    <Status xmlns="2328571d-b9d5-471b-8d96-2ccb743ec3d4">Active</Status>
    <Usage_x0020_Guidelines xmlns="2328571d-b9d5-471b-8d96-2ccb743ec3d4">Plant mix schedule projects only. </Usage_x0020_Guidelines>
    <DB_x0020_Pick_x0020_List xmlns="2328571d-b9d5-471b-8d96-2ccb743ec3d4">false</DB_x0020_Pick_x0020_List>
    <ASW_x0020_Pick_x0020_List xmlns="2328571d-b9d5-471b-8d96-2ccb743ec3d4">true</ASW_x0020_Pick_x0020_List>
    <DBB_x0020_Pick_x0020_List xmlns="2328571d-b9d5-471b-8d96-2ccb743ec3d4">true</DBB_x0020_Pick_x0020_List>
    <Division xmlns="2328571d-b9d5-471b-8d96-2ccb743ec3d4">V</Division>
    <Section xmlns="2328571d-b9d5-471b-8d96-2ccb743ec3d4">515</Section>
    <LAP_x0020_Pick_x0020_List xmlns="2328571d-b9d5-471b-8d96-2ccb743ec3d4">false</LAP_x0020_Pick_x0020_List>
    <Revision_x0020_Date xmlns="2328571d-b9d5-471b-8d96-2ccb743ec3d4">2016-11-23T05:00:00+00:00</Revision_x0020_Date>
    <ASW_x0020_Guidelines xmlns="2328571d-b9d5-471b-8d96-2ccb743ec3d4">All Districts.
Plant mix schedules only.</ASW_x0020_Guideline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032CB8-D1FB-45C1-B8EE-4EF3066A21DC}">
  <ds:schemaRefs/>
</ds:datastoreItem>
</file>

<file path=customXml/itemProps2.xml><?xml version="1.0" encoding="utf-8"?>
<ds:datastoreItem xmlns:ds="http://schemas.openxmlformats.org/officeDocument/2006/customXml" ds:itemID="{DF255426-AB94-418F-AB8A-3A69C8282CE7}">
  <ds:schemaRefs/>
</ds:datastoreItem>
</file>

<file path=customXml/itemProps3.xml><?xml version="1.0" encoding="utf-8"?>
<ds:datastoreItem xmlns:ds="http://schemas.openxmlformats.org/officeDocument/2006/customXml" ds:itemID="{535EEE40-F0C2-4A56-AC02-BF37565AE86B}">
  <ds:schemaRefs/>
</ds:datastoreItem>
</file>

<file path=customXml/itemProps4.xml><?xml version="1.0" encoding="utf-8"?>
<ds:datastoreItem xmlns:ds="http://schemas.openxmlformats.org/officeDocument/2006/customXml" ds:itemID="{11AA1A3A-3F91-42DA-85E5-1F215056C7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DISINCENTIVE FOR PLANING IN MULTIPLE LANES 9-20-16</vt:lpstr>
    </vt:vector>
  </TitlesOfParts>
  <Company>VDOT</Company>
  <LinksUpToDate>false</LinksUpToDate>
  <CharactersWithSpaces>2874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DISINCENTIVE FOR PLANING IN MULTIPLE LANES</dc:title>
  <dc:creator>vdot</dc:creator>
  <cp:lastModifiedBy>Gayle, David W. (VDOT)</cp:lastModifiedBy>
  <cp:revision>170</cp:revision>
  <dcterms:created xsi:type="dcterms:W3CDTF">2015-10-15T17:45:00Z</dcterms:created>
  <dcterms:modified xsi:type="dcterms:W3CDTF">2018-04-05T18:34:00Z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ears in 1">
    <vt:lpwstr>No</vt:lpwstr>
  </property>
  <property fmtid="{D5CDD505-2E9C-101B-9397-08002B2CF9AE}" pid="3" name="Appears in 2">
    <vt:lpwstr>No</vt:lpwstr>
  </property>
  <property fmtid="{D5CDD505-2E9C-101B-9397-08002B2CF9AE}" pid="4" name="Availability Date">
    <vt:filetime>2016-05-09T04:00:00Z</vt:filetime>
  </property>
  <property fmtid="{D5CDD505-2E9C-101B-9397-08002B2CF9AE}" pid="5" name="Book Year">
    <vt:lpwstr>2007</vt:lpwstr>
  </property>
  <property fmtid="{D5CDD505-2E9C-101B-9397-08002B2CF9AE}" pid="6" name="CNSP Database">
    <vt:lpwstr>, </vt:lpwstr>
  </property>
  <property fmtid="{D5CDD505-2E9C-101B-9397-08002B2CF9AE}" pid="7" name="Contains Fields">
    <vt:lpwstr>No</vt:lpwstr>
  </property>
  <property fmtid="{D5CDD505-2E9C-101B-9397-08002B2CF9AE}" pid="8" name="ContentTypeId">
    <vt:lpwstr>0x010100771DA6D9234A1F4BB626256BCE9A5673</vt:lpwstr>
  </property>
  <property fmtid="{D5CDD505-2E9C-101B-9397-08002B2CF9AE}" pid="9" name="Crosswalk">
    <vt:lpwstr>, </vt:lpwstr>
  </property>
  <property fmtid="{D5CDD505-2E9C-101B-9397-08002B2CF9AE}" pid="10" name="display_urn:schemas-microsoft-com:office:office#Author">
    <vt:lpwstr>Gayle, David W. (VDOT)</vt:lpwstr>
  </property>
  <property fmtid="{D5CDD505-2E9C-101B-9397-08002B2CF9AE}" pid="11" name="display_urn:schemas-microsoft-com:office:office#Editor">
    <vt:lpwstr>Gayle, David W. (VDOT)</vt:lpwstr>
  </property>
  <property fmtid="{D5CDD505-2E9C-101B-9397-08002B2CF9AE}" pid="12" name="Div">
    <vt:lpwstr>V</vt:lpwstr>
  </property>
  <property fmtid="{D5CDD505-2E9C-101B-9397-08002B2CF9AE}" pid="13" name="Division0">
    <vt:lpwstr>I</vt:lpwstr>
  </property>
  <property fmtid="{D5CDD505-2E9C-101B-9397-08002B2CF9AE}" pid="14" name="Doc Group">
    <vt:lpwstr>Revisions</vt:lpwstr>
  </property>
  <property fmtid="{D5CDD505-2E9C-101B-9397-08002B2CF9AE}" pid="15" name="Doc Subgroup">
    <vt:lpwstr>Std</vt:lpwstr>
  </property>
  <property fmtid="{D5CDD505-2E9C-101B-9397-08002B2CF9AE}" pid="16" name="Doc/Aux">
    <vt:lpwstr>Doc</vt:lpwstr>
  </property>
  <property fmtid="{D5CDD505-2E9C-101B-9397-08002B2CF9AE}" pid="17" name="Document">
    <vt:lpwstr>Revision</vt:lpwstr>
  </property>
  <property fmtid="{D5CDD505-2E9C-101B-9397-08002B2CF9AE}" pid="18" name="Document Type">
    <vt:lpwstr>SPCN</vt:lpwstr>
  </property>
  <property fmtid="{D5CDD505-2E9C-101B-9397-08002B2CF9AE}" pid="19" name="Effective Date">
    <vt:lpwstr>2009-06-01T00:00:00Z</vt:lpwstr>
  </property>
  <property fmtid="{D5CDD505-2E9C-101B-9397-08002B2CF9AE}" pid="20" name="GGuide">
    <vt:lpwstr>https://outsidevdot.cov.virginia.gov/P0JQP/2016_Standard_Specifications/Forms/PLGG.aspx?View={059C9ADD-1EEB-4E46-8248-51123B71B3E6}&amp;FilterField1=ID&amp;FilterValue1=1493, G</vt:lpwstr>
  </property>
  <property fmtid="{D5CDD505-2E9C-101B-9397-08002B2CF9AE}" pid="21" name="In 2007 Book?">
    <vt:lpwstr>Yes</vt:lpwstr>
  </property>
  <property fmtid="{D5CDD505-2E9C-101B-9397-08002B2CF9AE}" pid="22" name="In 2014 ASW?">
    <vt:lpwstr>No</vt:lpwstr>
  </property>
  <property fmtid="{D5CDD505-2E9C-101B-9397-08002B2CF9AE}" pid="23" name="In 2015 ASW?">
    <vt:lpwstr>No</vt:lpwstr>
  </property>
  <property fmtid="{D5CDD505-2E9C-101B-9397-08002B2CF9AE}" pid="24" name="In 2015 Book?">
    <vt:lpwstr>No</vt:lpwstr>
  </property>
  <property fmtid="{D5CDD505-2E9C-101B-9397-08002B2CF9AE}" pid="25" name="In Asphalt SW">
    <vt:lpwstr>No</vt:lpwstr>
  </property>
  <property fmtid="{D5CDD505-2E9C-101B-9397-08002B2CF9AE}" pid="26" name="In Checklist(F)?">
    <vt:lpwstr>No</vt:lpwstr>
  </property>
  <property fmtid="{D5CDD505-2E9C-101B-9397-08002B2CF9AE}" pid="27" name="In Checklist(S)?">
    <vt:lpwstr>No</vt:lpwstr>
  </property>
  <property fmtid="{D5CDD505-2E9C-101B-9397-08002B2CF9AE}" pid="28" name="In Checklist?">
    <vt:lpwstr>N/A</vt:lpwstr>
  </property>
  <property fmtid="{D5CDD505-2E9C-101B-9397-08002B2CF9AE}" pid="29" name="In CNSP?">
    <vt:lpwstr>Yes</vt:lpwstr>
  </property>
  <property fmtid="{D5CDD505-2E9C-101B-9397-08002B2CF9AE}" pid="30" name="In Library?">
    <vt:lpwstr>Yes</vt:lpwstr>
  </property>
  <property fmtid="{D5CDD505-2E9C-101B-9397-08002B2CF9AE}" pid="31" name="In PM?">
    <vt:lpwstr>N/A</vt:lpwstr>
  </property>
  <property fmtid="{D5CDD505-2E9C-101B-9397-08002B2CF9AE}" pid="32" name="In SL?">
    <vt:lpwstr>N/A</vt:lpwstr>
  </property>
  <property fmtid="{D5CDD505-2E9C-101B-9397-08002B2CF9AE}" pid="33" name="In ST?">
    <vt:lpwstr>N/A</vt:lpwstr>
  </property>
  <property fmtid="{D5CDD505-2E9C-101B-9397-08002B2CF9AE}" pid="34" name="List">
    <vt:lpwstr>SPEC102_D</vt:lpwstr>
  </property>
  <property fmtid="{D5CDD505-2E9C-101B-9397-08002B2CF9AE}" pid="35" name="Local Assist(F)">
    <vt:lpwstr>N/A</vt:lpwstr>
  </property>
  <property fmtid="{D5CDD505-2E9C-101B-9397-08002B2CF9AE}" pid="36" name="Migration Disposition">
    <vt:lpwstr>Migrate</vt:lpwstr>
  </property>
  <property fmtid="{D5CDD505-2E9C-101B-9397-08002B2CF9AE}" pid="37" name="On Check-List">
    <vt:bool>false</vt:bool>
  </property>
  <property fmtid="{D5CDD505-2E9C-101B-9397-08002B2CF9AE}" pid="38" name="Order">
    <vt:r8>15300</vt:r8>
  </property>
  <property fmtid="{D5CDD505-2E9C-101B-9397-08002B2CF9AE}" pid="39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40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41" name="Pick List">
    <vt:bool>true</vt:bool>
  </property>
  <property fmtid="{D5CDD505-2E9C-101B-9397-08002B2CF9AE}" pid="42" name="Sect">
    <vt:lpwstr>515</vt:lpwstr>
  </property>
  <property fmtid="{D5CDD505-2E9C-101B-9397-08002B2CF9AE}" pid="43" name="Section No.">
    <vt:lpwstr>102</vt:lpwstr>
  </property>
  <property fmtid="{D5CDD505-2E9C-101B-9397-08002B2CF9AE}" pid="44" name="Source">
    <vt:lpwstr>ALL</vt:lpwstr>
  </property>
  <property fmtid="{D5CDD505-2E9C-101B-9397-08002B2CF9AE}" pid="45" name="SPCN/SP/SS">
    <vt:lpwstr>SPCN</vt:lpwstr>
  </property>
  <property fmtid="{D5CDD505-2E9C-101B-9397-08002B2CF9AE}" pid="46" name="Spec Groups">
    <vt:lpwstr>, </vt:lpwstr>
  </property>
  <property fmtid="{D5CDD505-2E9C-101B-9397-08002B2CF9AE}" pid="47" name="Spec No. (Pick List)">
    <vt:lpwstr>, </vt:lpwstr>
  </property>
  <property fmtid="{D5CDD505-2E9C-101B-9397-08002B2CF9AE}" pid="48" name="Spec/Supp">
    <vt:lpwstr>Spec</vt:lpwstr>
  </property>
  <property fmtid="{D5CDD505-2E9C-101B-9397-08002B2CF9AE}" pid="49" name="Specification Category">
    <vt:lpwstr>2</vt:lpwstr>
  </property>
  <property fmtid="{D5CDD505-2E9C-101B-9397-08002B2CF9AE}" pid="50" name="Specification Number">
    <vt:lpwstr>cn515-000100-00</vt:lpwstr>
  </property>
  <property fmtid="{D5CDD505-2E9C-101B-9397-08002B2CF9AE}" pid="51" name="Status">
    <vt:lpwstr>Active</vt:lpwstr>
  </property>
  <property fmtid="{D5CDD505-2E9C-101B-9397-08002B2CF9AE}" pid="52" name="Subgroup 2">
    <vt:lpwstr>No</vt:lpwstr>
  </property>
  <property fmtid="{D5CDD505-2E9C-101B-9397-08002B2CF9AE}" pid="53" name="Usage Guidance">
    <vt:lpwstr>Plant mix schedule projects only.{2007-S515B03} </vt:lpwstr>
  </property>
  <property fmtid="{D5CDD505-2E9C-101B-9397-08002B2CF9AE}" pid="54" name="V2ASW">
    <vt:lpwstr>N/A</vt:lpwstr>
  </property>
  <property fmtid="{D5CDD505-2E9C-101B-9397-08002B2CF9AE}" pid="55" name="Vol 2 Use?">
    <vt:lpwstr>No</vt:lpwstr>
  </property>
  <property fmtid="{D5CDD505-2E9C-101B-9397-08002B2CF9AE}" pid="56" name="Volume">
    <vt:lpwstr>N/A</vt:lpwstr>
  </property>
  <property fmtid="{D5CDD505-2E9C-101B-9397-08002B2CF9AE}" pid="57" name="Volume 2015">
    <vt:lpwstr>N/A</vt:lpwstr>
  </property>
  <property fmtid="{D5CDD505-2E9C-101B-9397-08002B2CF9AE}" pid="58" name="Web Page No.">
    <vt:lpwstr>, </vt:lpwstr>
  </property>
  <property fmtid="{D5CDD505-2E9C-101B-9397-08002B2CF9AE}" pid="59" name="WORD Direct">
    <vt:lpwstr>, </vt:lpwstr>
  </property>
  <property fmtid="{D5CDD505-2E9C-101B-9397-08002B2CF9AE}" pid="60" name="X-Guidelines">
    <vt:lpwstr/>
  </property>
  <property fmtid="{D5CDD505-2E9C-101B-9397-08002B2CF9AE}" pid="61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</Properties>
</file>