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A27AF6" w:rsidP="00A27AF6" w14:paraId="7C5D9C50" w14:textId="77777777">
      <w:pPr>
        <w:jc w:val="both"/>
      </w:pPr>
    </w:p>
    <w:p w:rsidR="00A27AF6" w:rsidP="00A27AF6" w14:paraId="2E429915" w14:textId="77777777">
      <w:pPr>
        <w:jc w:val="both"/>
      </w:pPr>
    </w:p>
    <w:p w:rsidR="00A27AF6" w:rsidRPr="001A10C6" w:rsidP="00A27AF6" w14:paraId="4BF78362" w14:textId="0AF37899">
      <w:pPr>
        <w:jc w:val="both"/>
        <w:rPr>
          <w:rStyle w:val="Hyperlink"/>
          <w:bCs/>
          <w:vanish/>
          <w:color w:val="FF0000"/>
          <w:u w:val="none"/>
        </w:rPr>
      </w:pPr>
      <w:hyperlink w:history="1">
        <w:r w:rsidRPr="001A10C6" w:rsidR="001A10C6">
          <w:rPr>
            <w:rStyle w:val="Hyperlink"/>
            <w:rFonts w:cs="Arial"/>
            <w:b/>
            <w:bCs/>
            <w:vanish/>
            <w:color w:val="FF0000"/>
          </w:rPr>
          <w:t>cq103-000210-00</w:t>
        </w:r>
      </w:hyperlink>
      <w:r w:rsidRPr="001A10C6" w:rsidR="005E4A85">
        <w:rPr>
          <w:rStyle w:val="Hyperlink"/>
          <w:bCs/>
          <w:vanish/>
          <w:color w:val="FF0000"/>
          <w:u w:val="none"/>
        </w:rPr>
        <w:t xml:space="preserve"> [formerly </w:t>
      </w:r>
      <w:hyperlink w:history="1">
        <w:r w:rsidRPr="001A10C6" w:rsidR="005E4A85">
          <w:rPr>
            <w:rStyle w:val="Hyperlink"/>
            <w:rFonts w:cs="Arial"/>
            <w:bCs/>
            <w:vanish/>
            <w:color w:val="FF0000"/>
            <w:u w:val="none"/>
          </w:rPr>
          <w:t>cq103-020110-00</w:t>
        </w:r>
      </w:hyperlink>
      <w:r w:rsidRPr="001A10C6" w:rsidR="005E4A85">
        <w:rPr>
          <w:rStyle w:val="Hyperlink"/>
          <w:bCs/>
          <w:vanish/>
          <w:color w:val="FF0000"/>
          <w:u w:val="none"/>
        </w:rPr>
        <w:t>]</w:t>
      </w:r>
    </w:p>
    <w:p w:rsidR="00A27AF6" w:rsidRPr="001A10C6" w:rsidP="00A27AF6" w14:paraId="71782EC0" w14:textId="77777777">
      <w:pPr>
        <w:suppressAutoHyphens/>
        <w:jc w:val="both"/>
        <w:rPr>
          <w:rFonts w:cs="Arial"/>
          <w:vanish/>
          <w:color w:val="FF0000"/>
        </w:rPr>
      </w:pPr>
      <w:bookmarkStart w:id="0" w:name="_GoBack"/>
      <w:bookmarkEnd w:id="0"/>
      <w:r w:rsidRPr="001A10C6">
        <w:rPr>
          <w:rFonts w:cs="Arial"/>
          <w:b/>
          <w:vanish/>
          <w:color w:val="FF0000"/>
          <w:spacing w:val="-3"/>
        </w:rPr>
        <w:t xml:space="preserve">GUIDELINES — </w:t>
      </w:r>
      <w:r w:rsidRPr="001A10C6">
        <w:rPr>
          <w:rFonts w:cs="Arial"/>
          <w:vanish/>
          <w:color w:val="FF0000"/>
          <w:spacing w:val="-3"/>
        </w:rPr>
        <w:t>A</w:t>
      </w:r>
      <w:r w:rsidRPr="001A10C6">
        <w:rPr>
          <w:rFonts w:cs="Arial"/>
          <w:vanish/>
          <w:color w:val="FF0000"/>
        </w:rPr>
        <w:t xml:space="preserve">ll projects advertised in March.  Use with </w:t>
      </w:r>
      <w:hyperlink w:history="1">
        <w:r w:rsidRPr="001A10C6">
          <w:rPr>
            <w:rFonts w:cs="Arial"/>
            <w:bCs/>
            <w:vanish/>
            <w:color w:val="FF0000"/>
            <w:u w:val="single"/>
          </w:rPr>
          <w:t>cq108-040100-00</w:t>
        </w:r>
      </w:hyperlink>
      <w:r w:rsidRPr="001A10C6">
        <w:rPr>
          <w:rFonts w:cs="Arial"/>
          <w:vanish/>
          <w:color w:val="FF0000"/>
        </w:rPr>
        <w:t>.{2007-</w:t>
      </w:r>
      <w:hyperlink w:history="1">
        <w:r w:rsidRPr="001A10C6">
          <w:rPr>
            <w:rStyle w:val="Hyperlink"/>
            <w:vanish/>
            <w:color w:val="FF0000"/>
          </w:rPr>
          <w:t>cu103003a</w:t>
        </w:r>
      </w:hyperlink>
      <w:r w:rsidRPr="001A10C6">
        <w:rPr>
          <w:rFonts w:cs="Arial"/>
          <w:vanish/>
          <w:color w:val="FF0000"/>
        </w:rPr>
        <w:t>}</w:t>
      </w:r>
    </w:p>
    <w:p w:rsidR="00A27AF6" w:rsidRPr="001A10C6" w:rsidP="00A27AF6" w14:paraId="2AA66806" w14:textId="77777777">
      <w:pPr>
        <w:jc w:val="both"/>
        <w:rPr>
          <w:rFonts w:cs="Arial"/>
          <w:vanish/>
          <w:color w:val="FF0000"/>
        </w:rPr>
      </w:pPr>
    </w:p>
    <w:p w:rsidR="00A27AF6" w:rsidRPr="00D73717" w:rsidP="00A27AF6" w14:paraId="4CF173CA" w14:textId="77777777">
      <w:pPr>
        <w:jc w:val="both"/>
        <w:rPr>
          <w:rFonts w:cs="Arial"/>
        </w:rPr>
      </w:pPr>
      <w:r w:rsidRPr="00B83E55">
        <w:rPr>
          <w:b/>
        </w:rPr>
        <w:t>SECTION 103.02—AWARD OF CONTRACT</w:t>
      </w:r>
      <w:r>
        <w:rPr>
          <w:b/>
        </w:rPr>
        <w:fldChar w:fldCharType="begin"/>
      </w:r>
      <w:r w:rsidRPr="00D73717">
        <w:instrText xml:space="preserve"> TC "</w:instrText>
      </w:r>
      <w:bookmarkStart w:id="1" w:name="_Toc447010681"/>
      <w:bookmarkStart w:id="2" w:name="_Toc447198058"/>
      <w:bookmarkStart w:id="3" w:name="_Toc454452568"/>
      <w:r w:rsidRPr="00B83E55">
        <w:rPr>
          <w:b/>
        </w:rPr>
        <w:instrText>SEC</w:instrText>
      </w:r>
      <w:r>
        <w:rPr>
          <w:b/>
        </w:rPr>
        <w:instrText>.</w:instrText>
      </w:r>
      <w:r w:rsidRPr="00B83E55">
        <w:rPr>
          <w:b/>
        </w:rPr>
        <w:instrText xml:space="preserve"> 103.02—AWARD OF CONTRACT</w:instrText>
      </w:r>
      <w:r w:rsidRPr="00D73717">
        <w:instrText xml:space="preserve"> (75 days) </w:instrText>
      </w:r>
      <w:r>
        <w:instrText xml:space="preserve"> </w:instrText>
      </w:r>
      <w:r w:rsidRPr="00D73717">
        <w:instrText xml:space="preserve"> </w:instrText>
      </w:r>
      <w:r>
        <w:instrText>R-7</w:instrText>
      </w:r>
      <w:r w:rsidRPr="00D73717">
        <w:instrText>-1</w:instrText>
      </w:r>
      <w:r>
        <w:instrText>2</w:instrText>
      </w:r>
      <w:r w:rsidRPr="00D73717">
        <w:instrText>-16</w:instrText>
      </w:r>
      <w:r>
        <w:instrText>_</w:instrText>
      </w:r>
      <w:r w:rsidRPr="00D73717">
        <w:instrText>(SPCN)</w:instrText>
      </w:r>
      <w:bookmarkEnd w:id="1"/>
      <w:bookmarkEnd w:id="2"/>
      <w:bookmarkEnd w:id="3"/>
      <w:r w:rsidRPr="00D73717">
        <w:instrText xml:space="preserve">" \f C \l "1" </w:instrText>
      </w:r>
      <w:r>
        <w:rPr>
          <w:b/>
        </w:rPr>
        <w:fldChar w:fldCharType="end"/>
      </w:r>
      <w:r w:rsidRPr="00D73717">
        <w:t xml:space="preserve"> </w:t>
      </w:r>
      <w:r w:rsidRPr="00B83E55">
        <w:t>of the Specifications is replaced with the following</w:t>
      </w:r>
      <w:r w:rsidRPr="00D73717">
        <w:rPr>
          <w:rFonts w:cs="Arial"/>
        </w:rPr>
        <w:t>:</w:t>
      </w:r>
    </w:p>
    <w:p w:rsidR="00A27AF6" w:rsidP="00A27AF6" w14:paraId="65F3DC67" w14:textId="77777777">
      <w:pPr>
        <w:ind w:left="360"/>
        <w:jc w:val="both"/>
        <w:rPr>
          <w:rFonts w:cs="Arial"/>
        </w:rPr>
      </w:pPr>
    </w:p>
    <w:p w:rsidR="00A27AF6" w:rsidRPr="008701F0" w:rsidP="00A27AF6" w14:paraId="575B5B52" w14:textId="77777777">
      <w:pPr>
        <w:ind w:left="360"/>
        <w:jc w:val="both"/>
        <w:rPr>
          <w:rFonts w:cs="Arial"/>
        </w:rPr>
      </w:pPr>
      <w:r w:rsidRPr="008701F0">
        <w:t>If the Contract is awarded, the award will be made to the lowest responsive and responsible bidder without</w:t>
      </w:r>
      <w:r>
        <w:t xml:space="preserve"> </w:t>
      </w:r>
      <w:r w:rsidRPr="008701F0">
        <w:t>discrimination on the grounds of race, color, gender, or national origin. In the event of tie bids, preference</w:t>
      </w:r>
      <w:r>
        <w:t xml:space="preserve"> </w:t>
      </w:r>
      <w:r w:rsidRPr="008701F0">
        <w:t>will be given to the lowest responsive and responsible bidder who is a resident of Virginia otherwise</w:t>
      </w:r>
      <w:r>
        <w:t xml:space="preserve"> </w:t>
      </w:r>
      <w:r w:rsidRPr="008701F0">
        <w:t>the tie will be decided by lot.</w:t>
      </w:r>
    </w:p>
    <w:p w:rsidR="00A27AF6" w:rsidRPr="008701F0" w:rsidP="00A27AF6" w14:paraId="66CB34F3" w14:textId="77777777">
      <w:pPr>
        <w:ind w:left="360"/>
        <w:jc w:val="both"/>
        <w:rPr>
          <w:rFonts w:cs="Arial"/>
        </w:rPr>
      </w:pPr>
    </w:p>
    <w:p w:rsidR="00A27AF6" w:rsidRPr="008701F0" w:rsidP="00A27AF6" w14:paraId="1CBB3827" w14:textId="77777777">
      <w:pPr>
        <w:ind w:left="360"/>
        <w:jc w:val="both"/>
        <w:rPr>
          <w:rFonts w:cs="Arial"/>
        </w:rPr>
      </w:pPr>
      <w:r w:rsidRPr="008701F0">
        <w:t>Whenever any bidder is a resident of any other state and such state under its laws allows a resident contractor</w:t>
      </w:r>
      <w:r>
        <w:t xml:space="preserve"> </w:t>
      </w:r>
      <w:r w:rsidRPr="008701F0">
        <w:t>of that state a preference, a like preference may be allowed to the lowest responsive and responsible</w:t>
      </w:r>
      <w:r>
        <w:t xml:space="preserve"> </w:t>
      </w:r>
      <w:r w:rsidRPr="008701F0">
        <w:t xml:space="preserve">bidder who is a resident of Virginia. The award date will not be later than midnight on the </w:t>
      </w:r>
      <w:r>
        <w:t>75</w:t>
      </w:r>
      <w:r w:rsidRPr="008701F0">
        <w:t>th day</w:t>
      </w:r>
      <w:r>
        <w:t xml:space="preserve"> </w:t>
      </w:r>
      <w:r w:rsidRPr="008701F0">
        <w:t>after the opening of bids. If the Board, or the Commissioner; where permitted by law, has not awarded the</w:t>
      </w:r>
      <w:r>
        <w:t xml:space="preserve"> </w:t>
      </w:r>
      <w:r w:rsidRPr="008701F0">
        <w:t>Contract within this period, the bidder may withdraw his bid without penalty or prejudice unless the time</w:t>
      </w:r>
      <w:r>
        <w:t xml:space="preserve"> </w:t>
      </w:r>
      <w:r w:rsidRPr="008701F0">
        <w:t>limit is extended by mutual consent. The Virginia Department of General Services shall post and maintain</w:t>
      </w:r>
      <w:r>
        <w:t xml:space="preserve"> </w:t>
      </w:r>
      <w:r w:rsidRPr="008701F0">
        <w:t>an updated list on its website of all states that allow their resident contractors an absolute preference</w:t>
      </w:r>
      <w:r>
        <w:t xml:space="preserve"> </w:t>
      </w:r>
      <w:r w:rsidRPr="008701F0">
        <w:t>or a percentage preference and the percentage amounts.</w:t>
      </w:r>
    </w:p>
    <w:p w:rsidR="00A27AF6" w:rsidP="00A27AF6" w14:paraId="5565FCE5" w14:textId="77777777">
      <w:pPr>
        <w:ind w:left="360"/>
        <w:jc w:val="both"/>
        <w:rPr>
          <w:rFonts w:cs="Arial"/>
        </w:rPr>
      </w:pPr>
    </w:p>
    <w:p w:rsidR="00A27AF6" w:rsidRPr="00264054" w:rsidP="00A27AF6" w14:paraId="44A3B708" w14:textId="21B7A884">
      <w:pPr>
        <w:suppressAutoHyphens/>
        <w:jc w:val="both"/>
        <w:rPr>
          <w:rFonts w:cs="Arial"/>
        </w:rPr>
      </w:pPr>
      <w:r>
        <w:rPr>
          <w:rFonts w:cs="Arial"/>
        </w:rPr>
        <w:t>3-18-16; Reissued 7-12-16_(SPCN)</w:t>
      </w:r>
    </w:p>
    <w:p w:rsidR="00A27AF6" w:rsidRPr="00264054" w:rsidP="00A27AF6" w14:paraId="57B17F94" w14:textId="77777777">
      <w:pPr>
        <w:suppressAutoHyphens/>
        <w:jc w:val="both"/>
        <w:rPr>
          <w:spacing w:val="-3"/>
        </w:rPr>
      </w:pPr>
    </w:p>
    <w:p w:rsidR="006B4F63" w:rsidRPr="00A27AF6" w:rsidP="00A27AF6" w14:paraId="7E8A19E3" w14:textId="77777777"/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2E04038F"/>
    <w:multiLevelType w:val="hybridMultilevel"/>
    <w:tmpl w:val="36CE094A"/>
    <w:lvl w:ilvl="0">
      <w:start w:val="1"/>
      <w:numFmt w:val="lowerLetter"/>
      <w:lvlText w:val="%1."/>
      <w:lvlJc w:val="left"/>
      <w:pPr>
        <w:ind w:left="1496" w:hanging="360"/>
      </w:pPr>
    </w:lvl>
    <w:lvl w:ilvl="1" w:tentative="1">
      <w:start w:val="1"/>
      <w:numFmt w:val="lowerLetter"/>
      <w:lvlText w:val="%2."/>
      <w:lvlJc w:val="left"/>
      <w:pPr>
        <w:ind w:left="2216" w:hanging="360"/>
      </w:pPr>
    </w:lvl>
    <w:lvl w:ilvl="2" w:tentative="1">
      <w:start w:val="1"/>
      <w:numFmt w:val="lowerRoman"/>
      <w:lvlText w:val="%3."/>
      <w:lvlJc w:val="right"/>
      <w:pPr>
        <w:ind w:left="2936" w:hanging="180"/>
      </w:pPr>
    </w:lvl>
    <w:lvl w:ilvl="3" w:tentative="1">
      <w:start w:val="1"/>
      <w:numFmt w:val="decimal"/>
      <w:lvlText w:val="%4."/>
      <w:lvlJc w:val="left"/>
      <w:pPr>
        <w:ind w:left="3656" w:hanging="360"/>
      </w:pPr>
    </w:lvl>
    <w:lvl w:ilvl="4" w:tentative="1">
      <w:start w:val="1"/>
      <w:numFmt w:val="lowerLetter"/>
      <w:lvlText w:val="%5."/>
      <w:lvlJc w:val="left"/>
      <w:pPr>
        <w:ind w:left="4376" w:hanging="360"/>
      </w:pPr>
    </w:lvl>
    <w:lvl w:ilvl="5" w:tentative="1">
      <w:start w:val="1"/>
      <w:numFmt w:val="lowerRoman"/>
      <w:lvlText w:val="%6."/>
      <w:lvlJc w:val="right"/>
      <w:pPr>
        <w:ind w:left="5096" w:hanging="180"/>
      </w:pPr>
    </w:lvl>
    <w:lvl w:ilvl="6" w:tentative="1">
      <w:start w:val="1"/>
      <w:numFmt w:val="decimal"/>
      <w:lvlText w:val="%7."/>
      <w:lvlJc w:val="left"/>
      <w:pPr>
        <w:ind w:left="5816" w:hanging="360"/>
      </w:pPr>
    </w:lvl>
    <w:lvl w:ilvl="7" w:tentative="1">
      <w:start w:val="1"/>
      <w:numFmt w:val="lowerLetter"/>
      <w:lvlText w:val="%8."/>
      <w:lvlJc w:val="left"/>
      <w:pPr>
        <w:ind w:left="6536" w:hanging="360"/>
      </w:pPr>
    </w:lvl>
    <w:lvl w:ilvl="8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6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4E709A5"/>
    <w:multiLevelType w:val="hybridMultilevel"/>
    <w:tmpl w:val="D1C4069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>
    <w:nsid w:val="4ADC28C7"/>
    <w:multiLevelType w:val="hybridMultilevel"/>
    <w:tmpl w:val="36CE094A"/>
    <w:lvl w:ilvl="0">
      <w:start w:val="1"/>
      <w:numFmt w:val="lowerLetter"/>
      <w:lvlText w:val="%1."/>
      <w:lvlJc w:val="left"/>
      <w:pPr>
        <w:ind w:left="1496" w:hanging="360"/>
      </w:pPr>
    </w:lvl>
    <w:lvl w:ilvl="1" w:tentative="1">
      <w:start w:val="1"/>
      <w:numFmt w:val="lowerLetter"/>
      <w:lvlText w:val="%2."/>
      <w:lvlJc w:val="left"/>
      <w:pPr>
        <w:ind w:left="2216" w:hanging="360"/>
      </w:pPr>
    </w:lvl>
    <w:lvl w:ilvl="2" w:tentative="1">
      <w:start w:val="1"/>
      <w:numFmt w:val="lowerRoman"/>
      <w:lvlText w:val="%3."/>
      <w:lvlJc w:val="right"/>
      <w:pPr>
        <w:ind w:left="2936" w:hanging="180"/>
      </w:pPr>
    </w:lvl>
    <w:lvl w:ilvl="3" w:tentative="1">
      <w:start w:val="1"/>
      <w:numFmt w:val="decimal"/>
      <w:lvlText w:val="%4."/>
      <w:lvlJc w:val="left"/>
      <w:pPr>
        <w:ind w:left="3656" w:hanging="360"/>
      </w:pPr>
    </w:lvl>
    <w:lvl w:ilvl="4" w:tentative="1">
      <w:start w:val="1"/>
      <w:numFmt w:val="lowerLetter"/>
      <w:lvlText w:val="%5."/>
      <w:lvlJc w:val="left"/>
      <w:pPr>
        <w:ind w:left="4376" w:hanging="360"/>
      </w:pPr>
    </w:lvl>
    <w:lvl w:ilvl="5" w:tentative="1">
      <w:start w:val="1"/>
      <w:numFmt w:val="lowerRoman"/>
      <w:lvlText w:val="%6."/>
      <w:lvlJc w:val="right"/>
      <w:pPr>
        <w:ind w:left="5096" w:hanging="180"/>
      </w:pPr>
    </w:lvl>
    <w:lvl w:ilvl="6" w:tentative="1">
      <w:start w:val="1"/>
      <w:numFmt w:val="decimal"/>
      <w:lvlText w:val="%7."/>
      <w:lvlJc w:val="left"/>
      <w:pPr>
        <w:ind w:left="5816" w:hanging="360"/>
      </w:pPr>
    </w:lvl>
    <w:lvl w:ilvl="7" w:tentative="1">
      <w:start w:val="1"/>
      <w:numFmt w:val="lowerLetter"/>
      <w:lvlText w:val="%8."/>
      <w:lvlJc w:val="left"/>
      <w:pPr>
        <w:ind w:left="6536" w:hanging="360"/>
      </w:pPr>
    </w:lvl>
    <w:lvl w:ilvl="8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3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7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0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2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4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6">
    <w:nsid w:val="6C5F4E3F"/>
    <w:multiLevelType w:val="hybridMultilevel"/>
    <w:tmpl w:val="16D2C8BE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0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6"/>
  </w:num>
  <w:num w:numId="2">
    <w:abstractNumId w:val="41"/>
  </w:num>
  <w:num w:numId="3">
    <w:abstractNumId w:val="49"/>
  </w:num>
  <w:num w:numId="4">
    <w:abstractNumId w:val="59"/>
  </w:num>
  <w:num w:numId="5">
    <w:abstractNumId w:val="22"/>
  </w:num>
  <w:num w:numId="6">
    <w:abstractNumId w:val="19"/>
  </w:num>
  <w:num w:numId="7">
    <w:abstractNumId w:val="35"/>
  </w:num>
  <w:num w:numId="8">
    <w:abstractNumId w:val="53"/>
  </w:num>
  <w:num w:numId="9">
    <w:abstractNumId w:val="60"/>
  </w:num>
  <w:num w:numId="10">
    <w:abstractNumId w:val="25"/>
  </w:num>
  <w:num w:numId="11">
    <w:abstractNumId w:val="51"/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6"/>
  </w:num>
  <w:num w:numId="26">
    <w:abstractNumId w:val="24"/>
  </w:num>
  <w:num w:numId="27">
    <w:abstractNumId w:val="33"/>
  </w:num>
  <w:num w:numId="28">
    <w:abstractNumId w:val="43"/>
  </w:num>
  <w:num w:numId="29">
    <w:abstractNumId w:val="30"/>
  </w:num>
  <w:num w:numId="30">
    <w:abstractNumId w:val="16"/>
  </w:num>
  <w:num w:numId="31">
    <w:abstractNumId w:val="57"/>
  </w:num>
  <w:num w:numId="32">
    <w:abstractNumId w:val="11"/>
  </w:num>
  <w:num w:numId="33">
    <w:abstractNumId w:val="48"/>
  </w:num>
  <w:num w:numId="34">
    <w:abstractNumId w:val="12"/>
  </w:num>
  <w:num w:numId="35">
    <w:abstractNumId w:val="47"/>
  </w:num>
  <w:num w:numId="36">
    <w:abstractNumId w:val="31"/>
  </w:num>
  <w:num w:numId="37">
    <w:abstractNumId w:val="17"/>
  </w:num>
  <w:num w:numId="38">
    <w:abstractNumId w:val="52"/>
  </w:num>
  <w:num w:numId="39">
    <w:abstractNumId w:val="21"/>
  </w:num>
  <w:num w:numId="40">
    <w:abstractNumId w:val="14"/>
  </w:num>
  <w:num w:numId="41">
    <w:abstractNumId w:val="58"/>
  </w:num>
  <w:num w:numId="42">
    <w:abstractNumId w:val="40"/>
  </w:num>
  <w:num w:numId="43">
    <w:abstractNumId w:val="26"/>
  </w:num>
  <w:num w:numId="44">
    <w:abstractNumId w:val="15"/>
  </w:num>
  <w:num w:numId="45">
    <w:abstractNumId w:val="44"/>
  </w:num>
  <w:num w:numId="46">
    <w:abstractNumId w:val="10"/>
  </w:num>
  <w:num w:numId="47">
    <w:abstractNumId w:val="39"/>
  </w:num>
  <w:num w:numId="48">
    <w:abstractNumId w:val="13"/>
  </w:num>
  <w:num w:numId="49">
    <w:abstractNumId w:val="50"/>
  </w:num>
  <w:num w:numId="50">
    <w:abstractNumId w:val="32"/>
  </w:num>
  <w:num w:numId="51">
    <w:abstractNumId w:val="27"/>
  </w:num>
  <w:num w:numId="52">
    <w:abstractNumId w:val="18"/>
  </w:num>
  <w:num w:numId="53">
    <w:abstractNumId w:val="20"/>
  </w:num>
  <w:num w:numId="54">
    <w:abstractNumId w:val="54"/>
  </w:num>
  <w:num w:numId="55">
    <w:abstractNumId w:val="23"/>
  </w:num>
  <w:num w:numId="56">
    <w:abstractNumId w:val="55"/>
  </w:num>
  <w:num w:numId="57">
    <w:abstractNumId w:val="28"/>
  </w:num>
  <w:num w:numId="58">
    <w:abstractNumId w:val="38"/>
  </w:num>
  <w:num w:numId="59">
    <w:abstractNumId w:val="56"/>
  </w:num>
  <w:num w:numId="60">
    <w:abstractNumId w:val="42"/>
  </w:num>
  <w:num w:numId="61">
    <w:abstractNumId w:val="2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15DB"/>
    <w:rsid w:val="00003087"/>
    <w:rsid w:val="0001549B"/>
    <w:rsid w:val="0001784D"/>
    <w:rsid w:val="00026F26"/>
    <w:rsid w:val="0004009A"/>
    <w:rsid w:val="00060BA2"/>
    <w:rsid w:val="00062167"/>
    <w:rsid w:val="00077722"/>
    <w:rsid w:val="0008014D"/>
    <w:rsid w:val="00080FBA"/>
    <w:rsid w:val="000A67BF"/>
    <w:rsid w:val="000C412B"/>
    <w:rsid w:val="000F194F"/>
    <w:rsid w:val="000F6DF8"/>
    <w:rsid w:val="00107AEC"/>
    <w:rsid w:val="00117EF8"/>
    <w:rsid w:val="00130682"/>
    <w:rsid w:val="00147D2A"/>
    <w:rsid w:val="00154ABF"/>
    <w:rsid w:val="00173959"/>
    <w:rsid w:val="0017416B"/>
    <w:rsid w:val="00175F48"/>
    <w:rsid w:val="00195503"/>
    <w:rsid w:val="00197AB5"/>
    <w:rsid w:val="001A09AC"/>
    <w:rsid w:val="001A10C6"/>
    <w:rsid w:val="001A1997"/>
    <w:rsid w:val="001A305C"/>
    <w:rsid w:val="001C4040"/>
    <w:rsid w:val="001D7932"/>
    <w:rsid w:val="001F0C32"/>
    <w:rsid w:val="00200A57"/>
    <w:rsid w:val="00211825"/>
    <w:rsid w:val="002147D7"/>
    <w:rsid w:val="002149BE"/>
    <w:rsid w:val="0025109E"/>
    <w:rsid w:val="00264054"/>
    <w:rsid w:val="00293D6E"/>
    <w:rsid w:val="002A488A"/>
    <w:rsid w:val="002D6861"/>
    <w:rsid w:val="002D7FF5"/>
    <w:rsid w:val="002F05A7"/>
    <w:rsid w:val="00304D52"/>
    <w:rsid w:val="00330195"/>
    <w:rsid w:val="0035736C"/>
    <w:rsid w:val="003D0DE2"/>
    <w:rsid w:val="004047B0"/>
    <w:rsid w:val="00407155"/>
    <w:rsid w:val="00413782"/>
    <w:rsid w:val="00432F61"/>
    <w:rsid w:val="004425F3"/>
    <w:rsid w:val="00450017"/>
    <w:rsid w:val="00461FF3"/>
    <w:rsid w:val="00467FF5"/>
    <w:rsid w:val="00472E9D"/>
    <w:rsid w:val="00477527"/>
    <w:rsid w:val="0048491E"/>
    <w:rsid w:val="004900C2"/>
    <w:rsid w:val="004B4B71"/>
    <w:rsid w:val="004B7FD4"/>
    <w:rsid w:val="004C068D"/>
    <w:rsid w:val="004C14A1"/>
    <w:rsid w:val="004F6C7B"/>
    <w:rsid w:val="00510D35"/>
    <w:rsid w:val="00516FCB"/>
    <w:rsid w:val="00546DC5"/>
    <w:rsid w:val="0055655F"/>
    <w:rsid w:val="00574B46"/>
    <w:rsid w:val="00583A3E"/>
    <w:rsid w:val="00586DC9"/>
    <w:rsid w:val="005A36F6"/>
    <w:rsid w:val="005A5B11"/>
    <w:rsid w:val="005B2DE5"/>
    <w:rsid w:val="005B7031"/>
    <w:rsid w:val="005C180C"/>
    <w:rsid w:val="005D4900"/>
    <w:rsid w:val="005D5247"/>
    <w:rsid w:val="005E4A85"/>
    <w:rsid w:val="005F0785"/>
    <w:rsid w:val="005F21F9"/>
    <w:rsid w:val="00627601"/>
    <w:rsid w:val="00654685"/>
    <w:rsid w:val="00676336"/>
    <w:rsid w:val="006818CF"/>
    <w:rsid w:val="006825BF"/>
    <w:rsid w:val="006905A0"/>
    <w:rsid w:val="006A07F3"/>
    <w:rsid w:val="006A2261"/>
    <w:rsid w:val="006A2AFF"/>
    <w:rsid w:val="006A3977"/>
    <w:rsid w:val="006A48DF"/>
    <w:rsid w:val="006B1BA8"/>
    <w:rsid w:val="006B3094"/>
    <w:rsid w:val="006B4F63"/>
    <w:rsid w:val="006C3E33"/>
    <w:rsid w:val="006C6D31"/>
    <w:rsid w:val="006F17B7"/>
    <w:rsid w:val="00710C35"/>
    <w:rsid w:val="0071701C"/>
    <w:rsid w:val="0072326D"/>
    <w:rsid w:val="00724265"/>
    <w:rsid w:val="00725454"/>
    <w:rsid w:val="0078729B"/>
    <w:rsid w:val="00787842"/>
    <w:rsid w:val="007A334E"/>
    <w:rsid w:val="007B5E56"/>
    <w:rsid w:val="007C3D79"/>
    <w:rsid w:val="007D4C15"/>
    <w:rsid w:val="00833443"/>
    <w:rsid w:val="00860E5F"/>
    <w:rsid w:val="00862AD9"/>
    <w:rsid w:val="00866C5C"/>
    <w:rsid w:val="00867F9E"/>
    <w:rsid w:val="008701F0"/>
    <w:rsid w:val="00871E9A"/>
    <w:rsid w:val="00880B39"/>
    <w:rsid w:val="008A4DC5"/>
    <w:rsid w:val="008A523E"/>
    <w:rsid w:val="008E2775"/>
    <w:rsid w:val="008F3B11"/>
    <w:rsid w:val="009010A5"/>
    <w:rsid w:val="00944D71"/>
    <w:rsid w:val="00944F39"/>
    <w:rsid w:val="009457B0"/>
    <w:rsid w:val="009544D8"/>
    <w:rsid w:val="00956062"/>
    <w:rsid w:val="0096455F"/>
    <w:rsid w:val="00965CE6"/>
    <w:rsid w:val="00967026"/>
    <w:rsid w:val="009676B5"/>
    <w:rsid w:val="00970819"/>
    <w:rsid w:val="009779CA"/>
    <w:rsid w:val="009A3AFC"/>
    <w:rsid w:val="009A5EE3"/>
    <w:rsid w:val="009C2AE2"/>
    <w:rsid w:val="009C310A"/>
    <w:rsid w:val="009D24D6"/>
    <w:rsid w:val="009F3964"/>
    <w:rsid w:val="00A00FF3"/>
    <w:rsid w:val="00A0105E"/>
    <w:rsid w:val="00A02BF6"/>
    <w:rsid w:val="00A06350"/>
    <w:rsid w:val="00A1617D"/>
    <w:rsid w:val="00A21ABA"/>
    <w:rsid w:val="00A27AF6"/>
    <w:rsid w:val="00A51519"/>
    <w:rsid w:val="00A65374"/>
    <w:rsid w:val="00A66530"/>
    <w:rsid w:val="00A74AA6"/>
    <w:rsid w:val="00A95970"/>
    <w:rsid w:val="00AA49D0"/>
    <w:rsid w:val="00AA5C1E"/>
    <w:rsid w:val="00AB3361"/>
    <w:rsid w:val="00AB38F9"/>
    <w:rsid w:val="00AF0C6A"/>
    <w:rsid w:val="00AF5598"/>
    <w:rsid w:val="00B03E56"/>
    <w:rsid w:val="00B11F8B"/>
    <w:rsid w:val="00B26F38"/>
    <w:rsid w:val="00B27C1F"/>
    <w:rsid w:val="00B304AA"/>
    <w:rsid w:val="00B61A0D"/>
    <w:rsid w:val="00B83E02"/>
    <w:rsid w:val="00B83E55"/>
    <w:rsid w:val="00BA5FB8"/>
    <w:rsid w:val="00BB2A76"/>
    <w:rsid w:val="00BB3332"/>
    <w:rsid w:val="00BB4600"/>
    <w:rsid w:val="00BC0A28"/>
    <w:rsid w:val="00BC7D8C"/>
    <w:rsid w:val="00BE3329"/>
    <w:rsid w:val="00BF001A"/>
    <w:rsid w:val="00C011C3"/>
    <w:rsid w:val="00C46D4D"/>
    <w:rsid w:val="00C51305"/>
    <w:rsid w:val="00C56BE2"/>
    <w:rsid w:val="00C640E3"/>
    <w:rsid w:val="00C85DEA"/>
    <w:rsid w:val="00C927B8"/>
    <w:rsid w:val="00CA5396"/>
    <w:rsid w:val="00CC408A"/>
    <w:rsid w:val="00CD485F"/>
    <w:rsid w:val="00CE28D8"/>
    <w:rsid w:val="00CE2BBF"/>
    <w:rsid w:val="00D07472"/>
    <w:rsid w:val="00D1396E"/>
    <w:rsid w:val="00D17E07"/>
    <w:rsid w:val="00D25709"/>
    <w:rsid w:val="00D73717"/>
    <w:rsid w:val="00D7425B"/>
    <w:rsid w:val="00D74A4C"/>
    <w:rsid w:val="00D82EF0"/>
    <w:rsid w:val="00D86633"/>
    <w:rsid w:val="00DA29FC"/>
    <w:rsid w:val="00DA60C9"/>
    <w:rsid w:val="00DC0302"/>
    <w:rsid w:val="00DD28D0"/>
    <w:rsid w:val="00DD55AF"/>
    <w:rsid w:val="00E02A78"/>
    <w:rsid w:val="00E049D1"/>
    <w:rsid w:val="00E1261C"/>
    <w:rsid w:val="00E30D3A"/>
    <w:rsid w:val="00E334D4"/>
    <w:rsid w:val="00E34F5C"/>
    <w:rsid w:val="00E35722"/>
    <w:rsid w:val="00E52DEB"/>
    <w:rsid w:val="00E67DFC"/>
    <w:rsid w:val="00E75AF1"/>
    <w:rsid w:val="00E8565D"/>
    <w:rsid w:val="00E91EB6"/>
    <w:rsid w:val="00EB28CC"/>
    <w:rsid w:val="00EF4E5C"/>
    <w:rsid w:val="00F04E14"/>
    <w:rsid w:val="00F234D3"/>
    <w:rsid w:val="00F27DEA"/>
    <w:rsid w:val="00F4105A"/>
    <w:rsid w:val="00F44CD4"/>
    <w:rsid w:val="00F458D7"/>
    <w:rsid w:val="00F67A7B"/>
    <w:rsid w:val="00F92FF8"/>
    <w:rsid w:val="00FA57F8"/>
    <w:rsid w:val="00FC617E"/>
    <w:rsid w:val="00FC76F5"/>
    <w:rsid w:val="00FE504B"/>
    <w:rsid w:val="00FE79C1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BCDE8565-7D0C-4788-A7B3-EBDC2AFE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cq103-000210-00</Specification_x0020_Number>
    <Status xmlns="2328571d-b9d5-471b-8d96-2ccb743ec3d4">Active</Status>
    <Usage_x0020_Guidelines xmlns="2328571d-b9d5-471b-8d96-2ccb743ec3d4">All projects advertised in March.  Use with cq108-040100-00.{2007-cu103003a}  [formerly cq103-020110-00]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103</Section>
    <LAP_x0020_Pick_x0020_List xmlns="2328571d-b9d5-471b-8d96-2ccb743ec3d4">false</LAP_x0020_Pick_x0020_List>
    <Revision_x0020_Date xmlns="2328571d-b9d5-471b-8d96-2ccb743ec3d4">2016-03-18T04:00:00+00:00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DF255426-AB94-418F-AB8A-3A69C8282CE7}">
  <ds:schemaRefs/>
</ds:datastoreItem>
</file>

<file path=customXml/itemProps4.xml><?xml version="1.0" encoding="utf-8"?>
<ds:datastoreItem xmlns:ds="http://schemas.openxmlformats.org/officeDocument/2006/customXml" ds:itemID="{BB61703D-F2E9-4B5B-8948-AA14BB6AFB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103.02—AWARD OF CONTRACT R-7-12-16</vt:lpstr>
    </vt:vector>
  </TitlesOfParts>
  <Company>VDOT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103.02 - AWARD OF CONTRACT</dc:title>
  <dc:creator>vdot</dc:creator>
  <cp:lastModifiedBy>Gayle, David W. (VDOT)</cp:lastModifiedBy>
  <cp:revision>165</cp:revision>
  <dcterms:created xsi:type="dcterms:W3CDTF">2015-10-15T17:45:00Z</dcterms:created>
  <dcterms:modified xsi:type="dcterms:W3CDTF">2018-12-17T22:59:00Z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Book Year">
    <vt:lpwstr>2007</vt:lpwstr>
  </property>
  <property fmtid="{D5CDD505-2E9C-101B-9397-08002B2CF9AE}" pid="5" name="CNSP Database">
    <vt:lpwstr>, </vt:lpwstr>
  </property>
  <property fmtid="{D5CDD505-2E9C-101B-9397-08002B2CF9AE}" pid="6" name="ContentTypeId">
    <vt:lpwstr>0x010100771DA6D9234A1F4BB626256BCE9A5673</vt:lpwstr>
  </property>
  <property fmtid="{D5CDD505-2E9C-101B-9397-08002B2CF9AE}" pid="7" name="display_urn:schemas-microsoft-com:office:office#Author">
    <vt:lpwstr>Gayle, David W. (VDOT)</vt:lpwstr>
  </property>
  <property fmtid="{D5CDD505-2E9C-101B-9397-08002B2CF9AE}" pid="8" name="display_urn:schemas-microsoft-com:office:office#Editor">
    <vt:lpwstr>Gayle, David W. (VDOT)</vt:lpwstr>
  </property>
  <property fmtid="{D5CDD505-2E9C-101B-9397-08002B2CF9AE}" pid="9" name="Div">
    <vt:lpwstr>I</vt:lpwstr>
  </property>
  <property fmtid="{D5CDD505-2E9C-101B-9397-08002B2CF9AE}" pid="10" name="Division0">
    <vt:lpwstr>I</vt:lpwstr>
  </property>
  <property fmtid="{D5CDD505-2E9C-101B-9397-08002B2CF9AE}" pid="11" name="Doc Group">
    <vt:lpwstr>Revisions</vt:lpwstr>
  </property>
  <property fmtid="{D5CDD505-2E9C-101B-9397-08002B2CF9AE}" pid="12" name="Doc Subgroup">
    <vt:lpwstr>Std</vt:lpwstr>
  </property>
  <property fmtid="{D5CDD505-2E9C-101B-9397-08002B2CF9AE}" pid="13" name="Doc/Aux">
    <vt:lpwstr>Doc</vt:lpwstr>
  </property>
  <property fmtid="{D5CDD505-2E9C-101B-9397-08002B2CF9AE}" pid="14" name="Document">
    <vt:lpwstr>Revision</vt:lpwstr>
  </property>
  <property fmtid="{D5CDD505-2E9C-101B-9397-08002B2CF9AE}" pid="15" name="Document Type">
    <vt:lpwstr>SPCN</vt:lpwstr>
  </property>
  <property fmtid="{D5CDD505-2E9C-101B-9397-08002B2CF9AE}" pid="16" name="Effective Adv Date">
    <vt:filetime>2016-07-01T04:00:00Z</vt:filetime>
  </property>
  <property fmtid="{D5CDD505-2E9C-101B-9397-08002B2CF9AE}" pid="17" name="Effective Date">
    <vt:lpwstr>2009-06-01T00:00:00Z</vt:lpwstr>
  </property>
  <property fmtid="{D5CDD505-2E9C-101B-9397-08002B2CF9AE}" pid="18" name="GGuide">
    <vt:lpwstr>https://outsidevdot.cov.virginia.gov/P0JQP/2016_Standard_Specifications/Forms/PLGG.aspx?View={059C9ADD-1EEB-4E46-8248-51123B71B3E6}&amp;FilterField1=ID&amp;FilterValue1=1383, G</vt:lpwstr>
  </property>
  <property fmtid="{D5CDD505-2E9C-101B-9397-08002B2CF9AE}" pid="19" name="In 2007 Book?">
    <vt:lpwstr>Yes</vt:lpwstr>
  </property>
  <property fmtid="{D5CDD505-2E9C-101B-9397-08002B2CF9AE}" pid="20" name="In 2014 ASW?">
    <vt:lpwstr>No</vt:lpwstr>
  </property>
  <property fmtid="{D5CDD505-2E9C-101B-9397-08002B2CF9AE}" pid="21" name="In 2015 ASW?">
    <vt:lpwstr>No</vt:lpwstr>
  </property>
  <property fmtid="{D5CDD505-2E9C-101B-9397-08002B2CF9AE}" pid="22" name="In 2015 Book?">
    <vt:lpwstr>No</vt:lpwstr>
  </property>
  <property fmtid="{D5CDD505-2E9C-101B-9397-08002B2CF9AE}" pid="23" name="In Asphalt SW">
    <vt:lpwstr>No</vt:lpwstr>
  </property>
  <property fmtid="{D5CDD505-2E9C-101B-9397-08002B2CF9AE}" pid="24" name="In Checklist(F)?">
    <vt:lpwstr>No</vt:lpwstr>
  </property>
  <property fmtid="{D5CDD505-2E9C-101B-9397-08002B2CF9AE}" pid="25" name="In Checklist(S)?">
    <vt:lpwstr>No</vt:lpwstr>
  </property>
  <property fmtid="{D5CDD505-2E9C-101B-9397-08002B2CF9AE}" pid="26" name="In Checklist?">
    <vt:lpwstr>N/A</vt:lpwstr>
  </property>
  <property fmtid="{D5CDD505-2E9C-101B-9397-08002B2CF9AE}" pid="27" name="In CNSP?">
    <vt:lpwstr>Yes</vt:lpwstr>
  </property>
  <property fmtid="{D5CDD505-2E9C-101B-9397-08002B2CF9AE}" pid="28" name="In Library?">
    <vt:lpwstr>Yes</vt:lpwstr>
  </property>
  <property fmtid="{D5CDD505-2E9C-101B-9397-08002B2CF9AE}" pid="29" name="In PM?">
    <vt:lpwstr>N/A</vt:lpwstr>
  </property>
  <property fmtid="{D5CDD505-2E9C-101B-9397-08002B2CF9AE}" pid="30" name="In SL?">
    <vt:lpwstr>N/A</vt:lpwstr>
  </property>
  <property fmtid="{D5CDD505-2E9C-101B-9397-08002B2CF9AE}" pid="31" name="In ST?">
    <vt:lpwstr>N/A</vt:lpwstr>
  </property>
  <property fmtid="{D5CDD505-2E9C-101B-9397-08002B2CF9AE}" pid="32" name="List">
    <vt:lpwstr>SPEC102_D</vt:lpwstr>
  </property>
  <property fmtid="{D5CDD505-2E9C-101B-9397-08002B2CF9AE}" pid="33" name="Local Assist(F)">
    <vt:lpwstr>N/A</vt:lpwstr>
  </property>
  <property fmtid="{D5CDD505-2E9C-101B-9397-08002B2CF9AE}" pid="34" name="Migration Disposition">
    <vt:lpwstr>Migrate</vt:lpwstr>
  </property>
  <property fmtid="{D5CDD505-2E9C-101B-9397-08002B2CF9AE}" pid="35" name="On Check-List">
    <vt:bool>false</vt:bool>
  </property>
  <property fmtid="{D5CDD505-2E9C-101B-9397-08002B2CF9AE}" pid="36" name="Order">
    <vt:r8>15300</vt:r8>
  </property>
  <property fmtid="{D5CDD505-2E9C-101B-9397-08002B2CF9AE}" pid="37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38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39" name="Pick List">
    <vt:bool>true</vt:bool>
  </property>
  <property fmtid="{D5CDD505-2E9C-101B-9397-08002B2CF9AE}" pid="40" name="Sect">
    <vt:lpwstr>103</vt:lpwstr>
  </property>
  <property fmtid="{D5CDD505-2E9C-101B-9397-08002B2CF9AE}" pid="41" name="Section No.">
    <vt:lpwstr>102</vt:lpwstr>
  </property>
  <property fmtid="{D5CDD505-2E9C-101B-9397-08002B2CF9AE}" pid="42" name="Source">
    <vt:lpwstr>ALL</vt:lpwstr>
  </property>
  <property fmtid="{D5CDD505-2E9C-101B-9397-08002B2CF9AE}" pid="43" name="SPCN/SP/SS">
    <vt:lpwstr>SPCN</vt:lpwstr>
  </property>
  <property fmtid="{D5CDD505-2E9C-101B-9397-08002B2CF9AE}" pid="44" name="Spec Groups">
    <vt:lpwstr>, </vt:lpwstr>
  </property>
  <property fmtid="{D5CDD505-2E9C-101B-9397-08002B2CF9AE}" pid="45" name="Spec No. (Pick List)">
    <vt:lpwstr>, </vt:lpwstr>
  </property>
  <property fmtid="{D5CDD505-2E9C-101B-9397-08002B2CF9AE}" pid="46" name="Spec/Supp">
    <vt:lpwstr>Spec</vt:lpwstr>
  </property>
  <property fmtid="{D5CDD505-2E9C-101B-9397-08002B2CF9AE}" pid="47" name="Specification Number">
    <vt:lpwstr>cq103-020110-00</vt:lpwstr>
  </property>
  <property fmtid="{D5CDD505-2E9C-101B-9397-08002B2CF9AE}" pid="48" name="Status">
    <vt:lpwstr>Active</vt:lpwstr>
  </property>
  <property fmtid="{D5CDD505-2E9C-101B-9397-08002B2CF9AE}" pid="49" name="Subgroup 2">
    <vt:lpwstr>No</vt:lpwstr>
  </property>
  <property fmtid="{D5CDD505-2E9C-101B-9397-08002B2CF9AE}" pid="50" name="Usage Guidance">
    <vt:lpwstr>All projects advertised in March.{2007-cu103003a}</vt:lpwstr>
  </property>
  <property fmtid="{D5CDD505-2E9C-101B-9397-08002B2CF9AE}" pid="51" name="V2ASW">
    <vt:lpwstr>N/A</vt:lpwstr>
  </property>
  <property fmtid="{D5CDD505-2E9C-101B-9397-08002B2CF9AE}" pid="52" name="Vol 2 Use?">
    <vt:lpwstr>No</vt:lpwstr>
  </property>
  <property fmtid="{D5CDD505-2E9C-101B-9397-08002B2CF9AE}" pid="53" name="Volume">
    <vt:lpwstr>N/A</vt:lpwstr>
  </property>
  <property fmtid="{D5CDD505-2E9C-101B-9397-08002B2CF9AE}" pid="54" name="Volume 2015">
    <vt:lpwstr>N/A</vt:lpwstr>
  </property>
  <property fmtid="{D5CDD505-2E9C-101B-9397-08002B2CF9AE}" pid="55" name="Web Page No.">
    <vt:lpwstr>, </vt:lpwstr>
  </property>
  <property fmtid="{D5CDD505-2E9C-101B-9397-08002B2CF9AE}" pid="56" name="WORD Direct">
    <vt:lpwstr>, </vt:lpwstr>
  </property>
  <property fmtid="{D5CDD505-2E9C-101B-9397-08002B2CF9AE}" pid="57" name="X-Guidelines">
    <vt:lpwstr/>
  </property>
  <property fmtid="{D5CDD505-2E9C-101B-9397-08002B2CF9AE}" pid="58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