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EE8A5" w14:textId="77777777" w:rsidR="00F33532" w:rsidRPr="00F33532" w:rsidRDefault="00F33532" w:rsidP="00F33532">
      <w:pPr>
        <w:spacing w:after="0" w:line="240" w:lineRule="auto"/>
      </w:pPr>
    </w:p>
    <w:p w14:paraId="7320EF92" w14:textId="77777777" w:rsidR="00F33532" w:rsidRPr="00F33532" w:rsidRDefault="00F33532" w:rsidP="00F33532">
      <w:pPr>
        <w:spacing w:after="0" w:line="240" w:lineRule="auto"/>
      </w:pPr>
    </w:p>
    <w:p w14:paraId="463964B7" w14:textId="062FCEE6" w:rsidR="002C3456" w:rsidRDefault="00330E41" w:rsidP="00330E41">
      <w:pPr>
        <w:pStyle w:val="Guidelines"/>
      </w:pPr>
      <w:r w:rsidRPr="00330E41">
        <w:rPr>
          <w:b/>
        </w:rPr>
        <w:t>Guidelines</w:t>
      </w:r>
      <w:r>
        <w:rPr>
          <w:b/>
        </w:rPr>
        <w:t>:</w:t>
      </w:r>
      <w:r>
        <w:t xml:space="preserve"> </w:t>
      </w:r>
      <w:r w:rsidR="0038040E">
        <w:t>For use on all projects</w:t>
      </w:r>
      <w:r>
        <w:t>.</w:t>
      </w:r>
    </w:p>
    <w:p w14:paraId="7FF0C5AD" w14:textId="77777777" w:rsidR="0038040E" w:rsidRDefault="0038040E" w:rsidP="00AA4790">
      <w:pPr>
        <w:spacing w:line="240" w:lineRule="auto"/>
        <w:ind w:left="1980" w:hanging="1980"/>
        <w:rPr>
          <w:rFonts w:cs="Arial"/>
          <w:szCs w:val="20"/>
        </w:rPr>
      </w:pPr>
      <w:proofErr w:type="gramStart"/>
      <w:r>
        <w:rPr>
          <w:rFonts w:cs="Arial"/>
          <w:b/>
          <w:szCs w:val="20"/>
        </w:rPr>
        <w:t>cq107</w:t>
      </w:r>
      <w:r w:rsidR="00330E41" w:rsidRPr="00AA4790">
        <w:rPr>
          <w:rFonts w:cs="Arial"/>
          <w:b/>
          <w:szCs w:val="20"/>
        </w:rPr>
        <w:t>-</w:t>
      </w:r>
      <w:r>
        <w:rPr>
          <w:rFonts w:cs="Arial"/>
          <w:b/>
          <w:szCs w:val="20"/>
        </w:rPr>
        <w:t>000150</w:t>
      </w:r>
      <w:r w:rsidR="00330E41" w:rsidRPr="00AA4790">
        <w:rPr>
          <w:rFonts w:cs="Arial"/>
          <w:b/>
          <w:szCs w:val="20"/>
        </w:rPr>
        <w:t>-00</w:t>
      </w:r>
      <w:proofErr w:type="gramEnd"/>
      <w:r w:rsidR="00330E41" w:rsidRPr="00AA4790">
        <w:rPr>
          <w:rFonts w:cs="Arial"/>
          <w:b/>
          <w:szCs w:val="20"/>
        </w:rPr>
        <w:tab/>
      </w:r>
      <w:r>
        <w:rPr>
          <w:rFonts w:cs="Arial"/>
          <w:b/>
          <w:szCs w:val="20"/>
        </w:rPr>
        <w:t>EQUAL EMPLOYMENT OPPORTUNITY</w:t>
      </w:r>
      <w:r w:rsidR="00330E41" w:rsidRPr="00F33532">
        <w:rPr>
          <w:rFonts w:cs="Arial"/>
          <w:b/>
          <w:szCs w:val="20"/>
        </w:rPr>
        <w:fldChar w:fldCharType="begin"/>
      </w:r>
      <w:r w:rsidR="00330E41" w:rsidRPr="00F33532">
        <w:rPr>
          <w:rFonts w:cs="Arial"/>
          <w:szCs w:val="20"/>
        </w:rPr>
        <w:instrText xml:space="preserve"> TC "</w:instrText>
      </w:r>
      <w:bookmarkStart w:id="0" w:name="_Toc447708149"/>
      <w:bookmarkStart w:id="1" w:name="_Toc448144521"/>
      <w:bookmarkStart w:id="2" w:name="_Toc107387132"/>
      <w:r w:rsidRPr="00F33532">
        <w:rPr>
          <w:rFonts w:cs="Arial"/>
          <w:b/>
          <w:szCs w:val="20"/>
        </w:rPr>
        <w:instrText>cq107-000150-00</w:instrText>
      </w:r>
      <w:r w:rsidR="00330E41" w:rsidRPr="00F33532">
        <w:rPr>
          <w:rFonts w:cs="Arial"/>
          <w:spacing w:val="-3"/>
          <w:szCs w:val="20"/>
        </w:rPr>
        <w:instrText>   </w:instrText>
      </w:r>
      <w:r w:rsidRPr="00F33532">
        <w:rPr>
          <w:rFonts w:cs="Arial"/>
          <w:b/>
          <w:szCs w:val="20"/>
        </w:rPr>
        <w:instrText>EQUAL EMPLOYMENT OPPORTUNITY</w:instrText>
      </w:r>
      <w:r w:rsidR="00330E41" w:rsidRPr="00F33532">
        <w:rPr>
          <w:rFonts w:cs="Arial"/>
          <w:szCs w:val="20"/>
        </w:rPr>
        <w:instrText xml:space="preserve">  </w:instrText>
      </w:r>
      <w:bookmarkEnd w:id="0"/>
      <w:bookmarkEnd w:id="1"/>
      <w:r w:rsidRPr="00F33532">
        <w:rPr>
          <w:rFonts w:cs="Arial"/>
          <w:szCs w:val="20"/>
        </w:rPr>
        <w:instrText>5-11-22</w:instrText>
      </w:r>
      <w:bookmarkEnd w:id="2"/>
      <w:r w:rsidR="00330E41" w:rsidRPr="00F33532">
        <w:rPr>
          <w:rFonts w:cs="Arial"/>
          <w:szCs w:val="20"/>
        </w:rPr>
        <w:instrText xml:space="preserve"> " \f C \l "1" </w:instrText>
      </w:r>
      <w:r w:rsidR="00330E41" w:rsidRPr="00F33532">
        <w:rPr>
          <w:rFonts w:cs="Arial"/>
          <w:b/>
          <w:szCs w:val="20"/>
        </w:rPr>
        <w:fldChar w:fldCharType="end"/>
      </w:r>
      <w:r>
        <w:rPr>
          <w:rFonts w:cs="Arial"/>
          <w:szCs w:val="20"/>
        </w:rPr>
        <w:t xml:space="preserve"> </w:t>
      </w:r>
    </w:p>
    <w:p w14:paraId="463964B8" w14:textId="75F97DC8" w:rsidR="00330E41" w:rsidRDefault="0038040E" w:rsidP="0038040E">
      <w:pPr>
        <w:spacing w:line="240" w:lineRule="auto"/>
        <w:ind w:left="1980"/>
        <w:rPr>
          <w:rFonts w:cs="Arial"/>
          <w:szCs w:val="20"/>
        </w:rPr>
      </w:pPr>
      <w:r w:rsidRPr="0038040E">
        <w:rPr>
          <w:rFonts w:cs="Arial"/>
          <w:b/>
          <w:szCs w:val="20"/>
        </w:rPr>
        <w:t>Section 107.14(a)</w:t>
      </w:r>
      <w:r>
        <w:rPr>
          <w:rFonts w:cs="Arial"/>
          <w:b/>
          <w:szCs w:val="20"/>
        </w:rPr>
        <w:t>1</w:t>
      </w:r>
      <w:r w:rsidRPr="0038040E">
        <w:rPr>
          <w:rFonts w:cs="Arial"/>
          <w:b/>
          <w:szCs w:val="20"/>
        </w:rPr>
        <w:t xml:space="preserve"> – </w:t>
      </w:r>
      <w:r w:rsidRPr="0038040E">
        <w:rPr>
          <w:rFonts w:cs="Arial"/>
          <w:b/>
          <w:iCs/>
          <w:szCs w:val="20"/>
        </w:rPr>
        <w:t>Required by §2.2-4201 and §2.2-4311 of the Code of Virginia</w:t>
      </w:r>
      <w:r>
        <w:rPr>
          <w:rFonts w:cs="Arial"/>
          <w:szCs w:val="20"/>
        </w:rPr>
        <w:t xml:space="preserve"> is replaced with the following:</w:t>
      </w:r>
    </w:p>
    <w:p w14:paraId="087FA077" w14:textId="77777777" w:rsidR="0038040E" w:rsidRPr="0038040E" w:rsidRDefault="0038040E" w:rsidP="0038040E">
      <w:pPr>
        <w:pStyle w:val="ListParagraph"/>
        <w:numPr>
          <w:ilvl w:val="3"/>
          <w:numId w:val="2"/>
        </w:numPr>
        <w:autoSpaceDE w:val="0"/>
        <w:autoSpaceDN w:val="0"/>
        <w:adjustRightInd w:val="0"/>
        <w:spacing w:line="240" w:lineRule="auto"/>
        <w:ind w:right="720"/>
        <w:contextualSpacing w:val="0"/>
        <w:jc w:val="both"/>
        <w:rPr>
          <w:rFonts w:cs="Arial"/>
          <w:iCs/>
          <w:szCs w:val="20"/>
        </w:rPr>
      </w:pPr>
      <w:r w:rsidRPr="0038040E">
        <w:rPr>
          <w:rFonts w:cs="Arial"/>
          <w:b/>
          <w:iCs/>
          <w:szCs w:val="20"/>
        </w:rPr>
        <w:t xml:space="preserve">Required by §2.2-4201 and §2.2-4311 of the Code of Virginia: </w:t>
      </w:r>
      <w:r w:rsidRPr="0038040E">
        <w:rPr>
          <w:rFonts w:cs="Arial"/>
          <w:szCs w:val="20"/>
        </w:rPr>
        <w:t>During the performance of this Contract, the Contractor agrees as follows:</w:t>
      </w:r>
    </w:p>
    <w:p w14:paraId="233BA736" w14:textId="77777777" w:rsidR="0038040E" w:rsidRPr="0038040E" w:rsidRDefault="0038040E" w:rsidP="0038040E">
      <w:pPr>
        <w:pStyle w:val="ListParagraph"/>
        <w:numPr>
          <w:ilvl w:val="4"/>
          <w:numId w:val="2"/>
        </w:numPr>
        <w:autoSpaceDE w:val="0"/>
        <w:autoSpaceDN w:val="0"/>
        <w:adjustRightInd w:val="0"/>
        <w:spacing w:line="240" w:lineRule="auto"/>
        <w:ind w:right="720"/>
        <w:contextualSpacing w:val="0"/>
        <w:jc w:val="both"/>
        <w:rPr>
          <w:rFonts w:cs="Arial"/>
          <w:iCs/>
          <w:szCs w:val="20"/>
        </w:rPr>
      </w:pPr>
      <w:r w:rsidRPr="0038040E">
        <w:rPr>
          <w:rFonts w:cs="Arial"/>
          <w:szCs w:val="20"/>
        </w:rPr>
        <w:t>The Contractor shall not discriminate against any employee or applicant for employment because of race, religion, color, sex, or national origin, age, disability, or other basis prohibited by state law relating to discrimination in employment, except where religion, sex, or national origin is a bona fide occupational qualification reasonably necessary to the normal operation of the Contractor. The Contractor agrees to post in conspicuous places, available to employees and applicants for employment, notices setting forth the provisions of this nondiscrimination clause, including the names of all contracting agencies with which the Contractor has contracts of over $10,000.</w:t>
      </w:r>
    </w:p>
    <w:p w14:paraId="428A7C03" w14:textId="77777777" w:rsidR="0038040E" w:rsidRPr="0038040E" w:rsidRDefault="0038040E" w:rsidP="0038040E">
      <w:pPr>
        <w:pStyle w:val="ListParagraph"/>
        <w:numPr>
          <w:ilvl w:val="4"/>
          <w:numId w:val="2"/>
        </w:numPr>
        <w:autoSpaceDE w:val="0"/>
        <w:autoSpaceDN w:val="0"/>
        <w:adjustRightInd w:val="0"/>
        <w:spacing w:line="240" w:lineRule="auto"/>
        <w:ind w:right="720"/>
        <w:contextualSpacing w:val="0"/>
        <w:jc w:val="both"/>
        <w:rPr>
          <w:rFonts w:cs="Arial"/>
          <w:iCs/>
          <w:szCs w:val="20"/>
        </w:rPr>
      </w:pPr>
      <w:r w:rsidRPr="0038040E">
        <w:rPr>
          <w:rFonts w:cs="Arial"/>
          <w:szCs w:val="20"/>
        </w:rPr>
        <w:t>The Contractor shall, in all solicitations or advertisements for employees placed by or on behalf of the Contractor, state that such contractor is an equal opportunity employer. However, notices, advertisements and solicitations placed in accordance with federal law, rule or regulation shall be deemed sufficient for the purpose of meeting the requirements of this chapter.</w:t>
      </w:r>
    </w:p>
    <w:p w14:paraId="55C45E2C" w14:textId="77777777" w:rsidR="0038040E" w:rsidRPr="0038040E" w:rsidRDefault="0038040E" w:rsidP="0038040E">
      <w:pPr>
        <w:pStyle w:val="ListParagraph"/>
        <w:numPr>
          <w:ilvl w:val="4"/>
          <w:numId w:val="2"/>
        </w:numPr>
        <w:autoSpaceDE w:val="0"/>
        <w:autoSpaceDN w:val="0"/>
        <w:adjustRightInd w:val="0"/>
        <w:spacing w:line="240" w:lineRule="auto"/>
        <w:ind w:right="720"/>
        <w:contextualSpacing w:val="0"/>
        <w:jc w:val="both"/>
        <w:rPr>
          <w:rFonts w:cs="Arial"/>
          <w:iCs/>
          <w:szCs w:val="20"/>
        </w:rPr>
      </w:pPr>
      <w:r w:rsidRPr="0038040E">
        <w:rPr>
          <w:rFonts w:cs="Arial"/>
          <w:szCs w:val="20"/>
        </w:rPr>
        <w:t>If the Contractor employs more than five employees, the Contractor shall (</w:t>
      </w:r>
      <w:proofErr w:type="spellStart"/>
      <w:r w:rsidRPr="0038040E">
        <w:rPr>
          <w:rFonts w:cs="Arial"/>
          <w:szCs w:val="20"/>
        </w:rPr>
        <w:t>i</w:t>
      </w:r>
      <w:proofErr w:type="spellEnd"/>
      <w:r w:rsidRPr="0038040E">
        <w:rPr>
          <w:rFonts w:cs="Arial"/>
          <w:szCs w:val="20"/>
        </w:rPr>
        <w:t>) provide annual training on the Contractor's sexual harassment policy to all supervisors and employees providing services in the Commonwealth, except such supervisors or employees that are required to complete sexual harassment training provided by the Department of Human Resource Management, and (ii) post the Contractor's sexual harassment policy in (a) a conspicuous public place in each building located in the Commonwealth that the Contractor owns or leases for business purposes and (b) the Contractor's employee handbook.</w:t>
      </w:r>
    </w:p>
    <w:p w14:paraId="695DAB14" w14:textId="77777777" w:rsidR="0038040E" w:rsidRPr="0038040E" w:rsidRDefault="0038040E" w:rsidP="0038040E">
      <w:pPr>
        <w:autoSpaceDE w:val="0"/>
        <w:autoSpaceDN w:val="0"/>
        <w:adjustRightInd w:val="0"/>
        <w:spacing w:line="240" w:lineRule="auto"/>
        <w:ind w:left="2160" w:right="720"/>
        <w:jc w:val="both"/>
        <w:rPr>
          <w:rFonts w:cs="Arial"/>
          <w:szCs w:val="20"/>
        </w:rPr>
      </w:pPr>
      <w:r w:rsidRPr="0038040E">
        <w:rPr>
          <w:rFonts w:cs="Arial"/>
          <w:szCs w:val="20"/>
        </w:rPr>
        <w:t>The Contractor shall include the provisions of subdivisions a, b, and c in every subcontract or purchase order of over $10,000, so that such provisions shall be binding upon each subcontractor or vendor.</w:t>
      </w:r>
    </w:p>
    <w:p w14:paraId="49790A16" w14:textId="77777777" w:rsidR="0038040E" w:rsidRPr="0038040E" w:rsidRDefault="0038040E" w:rsidP="0038040E">
      <w:pPr>
        <w:autoSpaceDE w:val="0"/>
        <w:autoSpaceDN w:val="0"/>
        <w:adjustRightInd w:val="0"/>
        <w:spacing w:line="240" w:lineRule="auto"/>
        <w:ind w:left="2160" w:right="720"/>
        <w:jc w:val="both"/>
        <w:rPr>
          <w:rFonts w:cs="Arial"/>
          <w:szCs w:val="20"/>
        </w:rPr>
      </w:pPr>
      <w:r w:rsidRPr="0038040E">
        <w:rPr>
          <w:rFonts w:cs="Arial"/>
          <w:szCs w:val="20"/>
        </w:rPr>
        <w:t>Nothing contained in this chapter shall be deemed to empower any agency to require any contractor to grant preferential treatment to, or discriminate against, any individual or any group because of race, color, religion, sex, or national origin on account of an imbalance that may exist with respect to the total number or percentage of persons of any race, color, religion, sex, or national origin employed by such contractor in comparison with the total number or percentage of persons of such race, color, religion, sex, or national origin in any community or in the Commonwealth.</w:t>
      </w:r>
    </w:p>
    <w:p w14:paraId="463964BA" w14:textId="057C987B" w:rsidR="00330E41" w:rsidRDefault="0038040E" w:rsidP="00AA4790">
      <w:pPr>
        <w:spacing w:line="240" w:lineRule="auto"/>
        <w:ind w:left="1980"/>
        <w:rPr>
          <w:rFonts w:cs="Arial"/>
          <w:szCs w:val="20"/>
        </w:rPr>
      </w:pPr>
      <w:r>
        <w:rPr>
          <w:rFonts w:cs="Arial"/>
          <w:szCs w:val="20"/>
        </w:rPr>
        <w:t>5-11-22</w:t>
      </w:r>
      <w:r w:rsidR="00330E41" w:rsidRPr="00AA4790">
        <w:rPr>
          <w:rFonts w:cs="Arial"/>
          <w:szCs w:val="20"/>
        </w:rPr>
        <w:t xml:space="preserve"> (SPCN)</w:t>
      </w:r>
    </w:p>
    <w:p w14:paraId="7722DC2D" w14:textId="0F659B1E" w:rsidR="00F33532" w:rsidRDefault="00F33532" w:rsidP="00054E19">
      <w:pPr>
        <w:spacing w:after="0" w:line="240" w:lineRule="auto"/>
      </w:pPr>
    </w:p>
    <w:p w14:paraId="47FC8F9C" w14:textId="7D06CE49" w:rsidR="00F33532" w:rsidRPr="00AA4790" w:rsidRDefault="00F33532" w:rsidP="00054E19">
      <w:pPr>
        <w:spacing w:after="0" w:line="240" w:lineRule="auto"/>
      </w:pPr>
      <w:bookmarkStart w:id="3" w:name="_GoBack"/>
      <w:bookmarkEnd w:id="3"/>
    </w:p>
    <w:sectPr w:rsidR="00F33532" w:rsidRPr="00AA47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868CF" w14:textId="77777777" w:rsidR="00F33532" w:rsidRDefault="00F33532" w:rsidP="00F33532">
      <w:pPr>
        <w:spacing w:after="0" w:line="240" w:lineRule="auto"/>
      </w:pPr>
      <w:r>
        <w:separator/>
      </w:r>
    </w:p>
  </w:endnote>
  <w:endnote w:type="continuationSeparator" w:id="0">
    <w:p w14:paraId="516C7CF8" w14:textId="77777777" w:rsidR="00F33532" w:rsidRDefault="00F33532" w:rsidP="00F33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E560C" w14:textId="77777777" w:rsidR="00F33532" w:rsidRDefault="00F33532" w:rsidP="00F33532">
      <w:pPr>
        <w:spacing w:after="0" w:line="240" w:lineRule="auto"/>
      </w:pPr>
      <w:r>
        <w:separator/>
      </w:r>
    </w:p>
  </w:footnote>
  <w:footnote w:type="continuationSeparator" w:id="0">
    <w:p w14:paraId="5B5ADE62" w14:textId="77777777" w:rsidR="00F33532" w:rsidRDefault="00F33532" w:rsidP="00F33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F3FF7"/>
    <w:multiLevelType w:val="hybridMultilevel"/>
    <w:tmpl w:val="5FE0974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2B86244"/>
    <w:multiLevelType w:val="multilevel"/>
    <w:tmpl w:val="3028DF34"/>
    <w:lvl w:ilvl="0">
      <w:start w:val="1"/>
      <w:numFmt w:val="lowerLetter"/>
      <w:lvlText w:val="(%1)"/>
      <w:lvlJc w:val="left"/>
      <w:pPr>
        <w:tabs>
          <w:tab w:val="num" w:pos="720"/>
        </w:tabs>
        <w:ind w:left="1080" w:hanging="360"/>
      </w:pPr>
      <w:rPr>
        <w:rFonts w:hint="default"/>
        <w:i w:val="0"/>
      </w:rPr>
    </w:lvl>
    <w:lvl w:ilvl="1">
      <w:start w:val="1"/>
      <w:numFmt w:val="decimal"/>
      <w:lvlText w:val="%2."/>
      <w:lvlJc w:val="left"/>
      <w:pPr>
        <w:tabs>
          <w:tab w:val="num" w:pos="1080"/>
        </w:tabs>
        <w:ind w:left="1440" w:hanging="360"/>
      </w:pPr>
      <w:rPr>
        <w:rFonts w:hint="default"/>
        <w:i w:val="0"/>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tabs>
          <w:tab w:val="num" w:pos="1800"/>
        </w:tabs>
        <w:ind w:left="2160" w:hanging="360"/>
      </w:pPr>
      <w:rPr>
        <w:rFonts w:hint="default"/>
      </w:rPr>
    </w:lvl>
    <w:lvl w:ilvl="4">
      <w:start w:val="1"/>
      <w:numFmt w:val="lowerLetter"/>
      <w:lvlText w:val="%5."/>
      <w:lvlJc w:val="left"/>
      <w:pPr>
        <w:tabs>
          <w:tab w:val="num" w:pos="2160"/>
        </w:tabs>
        <w:ind w:left="2520" w:hanging="360"/>
      </w:pPr>
      <w:rPr>
        <w:rFonts w:hint="default"/>
      </w:rPr>
    </w:lvl>
    <w:lvl w:ilvl="5">
      <w:start w:val="1"/>
      <w:numFmt w:val="decimal"/>
      <w:lvlText w:val="%6."/>
      <w:lvlJc w:val="left"/>
      <w:pPr>
        <w:tabs>
          <w:tab w:val="num" w:pos="2520"/>
        </w:tabs>
        <w:ind w:left="2880" w:hanging="360"/>
      </w:pPr>
      <w:rPr>
        <w:rFonts w:hint="default"/>
      </w:rPr>
    </w:lvl>
    <w:lvl w:ilvl="6">
      <w:start w:val="1"/>
      <w:numFmt w:val="lowerLetter"/>
      <w:lvlText w:val="%7."/>
      <w:lvlJc w:val="left"/>
      <w:pPr>
        <w:tabs>
          <w:tab w:val="num" w:pos="2880"/>
        </w:tabs>
        <w:ind w:left="3240" w:hanging="360"/>
      </w:pPr>
      <w:rPr>
        <w:rFonts w:hint="default"/>
      </w:rPr>
    </w:lvl>
    <w:lvl w:ilvl="7">
      <w:start w:val="1"/>
      <w:numFmt w:val="decimal"/>
      <w:lvlText w:val="(%8)"/>
      <w:lvlJc w:val="left"/>
      <w:pPr>
        <w:tabs>
          <w:tab w:val="num" w:pos="3240"/>
        </w:tabs>
        <w:ind w:left="3600" w:hanging="360"/>
      </w:pPr>
      <w:rPr>
        <w:rFonts w:hint="default"/>
      </w:rPr>
    </w:lvl>
    <w:lvl w:ilvl="8">
      <w:start w:val="1"/>
      <w:numFmt w:val="lowerLetter"/>
      <w:lvlText w:val="(%9)"/>
      <w:lvlJc w:val="left"/>
      <w:pPr>
        <w:ind w:left="396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41"/>
    <w:rsid w:val="00054E19"/>
    <w:rsid w:val="002C3456"/>
    <w:rsid w:val="00330E41"/>
    <w:rsid w:val="0038040E"/>
    <w:rsid w:val="00AA4790"/>
    <w:rsid w:val="00BC064E"/>
    <w:rsid w:val="00F33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964B7"/>
  <w15:docId w15:val="{CF58DACC-F329-47FF-B459-23DE7E04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532"/>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Guidelines">
    <w:name w:val="Guidelines"/>
    <w:basedOn w:val="Normal"/>
    <w:next w:val="Normal"/>
    <w:qFormat/>
    <w:rsid w:val="00330E41"/>
    <w:rPr>
      <w:vanish/>
      <w:color w:val="FF0000"/>
      <w:sz w:val="18"/>
    </w:rPr>
  </w:style>
  <w:style w:type="paragraph" w:styleId="ListParagraph">
    <w:name w:val="List Paragraph"/>
    <w:basedOn w:val="Normal"/>
    <w:uiPriority w:val="34"/>
    <w:qFormat/>
    <w:rsid w:val="0038040E"/>
    <w:pPr>
      <w:ind w:left="720"/>
      <w:contextualSpacing/>
    </w:pPr>
  </w:style>
  <w:style w:type="paragraph" w:styleId="TOC1">
    <w:name w:val="toc 1"/>
    <w:basedOn w:val="Normal"/>
    <w:next w:val="Normal"/>
    <w:autoRedefine/>
    <w:uiPriority w:val="39"/>
    <w:unhideWhenUsed/>
    <w:rsid w:val="00F33532"/>
    <w:pPr>
      <w:spacing w:after="100"/>
    </w:pPr>
  </w:style>
  <w:style w:type="character" w:styleId="Hyperlink">
    <w:name w:val="Hyperlink"/>
    <w:basedOn w:val="DefaultParagraphFont"/>
    <w:uiPriority w:val="99"/>
    <w:unhideWhenUsed/>
    <w:rsid w:val="00F33532"/>
    <w:rPr>
      <w:color w:val="0000FF" w:themeColor="hyperlink"/>
      <w:u w:val="single"/>
    </w:rPr>
  </w:style>
  <w:style w:type="paragraph" w:styleId="Header">
    <w:name w:val="header"/>
    <w:basedOn w:val="Normal"/>
    <w:link w:val="HeaderChar"/>
    <w:uiPriority w:val="99"/>
    <w:unhideWhenUsed/>
    <w:rsid w:val="00F335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532"/>
  </w:style>
  <w:style w:type="paragraph" w:styleId="Footer">
    <w:name w:val="footer"/>
    <w:basedOn w:val="Normal"/>
    <w:link w:val="FooterChar"/>
    <w:uiPriority w:val="99"/>
    <w:unhideWhenUsed/>
    <w:rsid w:val="00F335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2328571d-b9d5-471b-8d96-2ccb743ec3d4">SPCN</Document_x0020_Type>
    <DB_x0020_Pick_x0020_List xmlns="2328571d-b9d5-471b-8d96-2ccb743ec3d4">true</DB_x0020_Pick_x0020_List>
    <Expiration_x0020_Date0 xmlns="2328571d-b9d5-471b-8d96-2ccb743ec3d4" xsi:nil="true"/>
    <Division xmlns="2328571d-b9d5-471b-8d96-2ccb743ec3d4">I</Division>
    <LAP_x0020_Pick_x0020_List xmlns="2328571d-b9d5-471b-8d96-2ccb743ec3d4">false</LAP_x0020_Pick_x0020_List>
    <Availability_x0020_Date xmlns="2328571d-b9d5-471b-8d96-2ccb743ec3d4">2022-05-11T04:00:00+00:00</Availability_x0020_Date>
    <Usage_x0020_Guidelines xmlns="2328571d-b9d5-471b-8d96-2ccb743ec3d4">For use on all projects</Usage_x0020_Guidelines>
    <ASW_x0020_Pick_x0020_List xmlns="2328571d-b9d5-471b-8d96-2ccb743ec3d4">true</ASW_x0020_Pick_x0020_List>
    <ASW_x0020_Guidelines xmlns="2328571d-b9d5-471b-8d96-2ccb743ec3d4" xsi:nil="true"/>
    <Section xmlns="2328571d-b9d5-471b-8d96-2ccb743ec3d4">107</Section>
    <Status xmlns="2328571d-b9d5-471b-8d96-2ccb743ec3d4">Active</Status>
    <Revision_x0020_Date xmlns="2328571d-b9d5-471b-8d96-2ccb743ec3d4">2022-05-11T04:00:00+00:00</Revision_x0020_Date>
    <DBB_x0020_Pick_x0020_List xmlns="2328571d-b9d5-471b-8d96-2ccb743ec3d4">true</DBB_x0020_Pick_x0020_List>
    <Specification_x0020_Number xmlns="2328571d-b9d5-471b-8d96-2ccb743ec3d4">cq107-000150-00</Specification_x0020_Number>
  </documentManagement>
</p:properties>
</file>

<file path=customXml/itemProps1.xml><?xml version="1.0" encoding="utf-8"?>
<ds:datastoreItem xmlns:ds="http://schemas.openxmlformats.org/officeDocument/2006/customXml" ds:itemID="{0551BB6B-292B-498B-B395-6072B8B81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5E7C2-8D0E-4913-BA8C-0742DC9515DA}">
  <ds:schemaRefs>
    <ds:schemaRef ds:uri="http://schemas.microsoft.com/sharepoint/v3/contenttype/forms"/>
  </ds:schemaRefs>
</ds:datastoreItem>
</file>

<file path=customXml/itemProps3.xml><?xml version="1.0" encoding="utf-8"?>
<ds:datastoreItem xmlns:ds="http://schemas.openxmlformats.org/officeDocument/2006/customXml" ds:itemID="{6DDB4D65-9B95-4EB5-B14D-BF224980ED2C}">
  <ds:schemaRefs>
    <ds:schemaRef ds:uri="http://purl.org/dc/term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328571d-b9d5-471b-8d96-2ccb743ec3d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EQUAL EMPLOYMENT OPPORTUNITY</dc:title>
  <dc:creator>Doug.McAvoy</dc:creator>
  <cp:lastModifiedBy>Gayle, David W. (VDOT)</cp:lastModifiedBy>
  <cp:revision>5</cp:revision>
  <dcterms:created xsi:type="dcterms:W3CDTF">2017-05-12T19:15:00Z</dcterms:created>
  <dcterms:modified xsi:type="dcterms:W3CDTF">2022-06-29T13:30:00Z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ies>
</file>