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2D583" w14:textId="77777777" w:rsidR="00C80BAC" w:rsidRPr="00F70C2C" w:rsidRDefault="00C80BAC" w:rsidP="00C80BA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E5C2F3" w14:textId="77777777" w:rsidR="00C80BAC" w:rsidRPr="00F70C2C" w:rsidRDefault="00C80BAC" w:rsidP="00C80BAC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474E59A" w14:textId="77777777" w:rsidR="00C80BAC" w:rsidRPr="00F70C2C" w:rsidRDefault="00C80BAC" w:rsidP="00C80BAC">
      <w:pPr>
        <w:spacing w:line="240" w:lineRule="auto"/>
        <w:jc w:val="both"/>
        <w:rPr>
          <w:rFonts w:ascii="Arial" w:hAnsi="Arial" w:cs="Arial"/>
          <w:vanish/>
          <w:color w:val="FF0000"/>
          <w:sz w:val="20"/>
          <w:szCs w:val="20"/>
        </w:rPr>
      </w:pPr>
      <w:r w:rsidRPr="00F70C2C">
        <w:rPr>
          <w:rFonts w:ascii="Arial" w:hAnsi="Arial" w:cs="Arial"/>
          <w:b/>
          <w:vanish/>
          <w:color w:val="FF0000"/>
          <w:sz w:val="20"/>
          <w:szCs w:val="20"/>
        </w:rPr>
        <w:t>Guidelines:</w:t>
      </w:r>
      <w:r w:rsidRPr="00F70C2C">
        <w:rPr>
          <w:rFonts w:ascii="Arial" w:hAnsi="Arial" w:cs="Arial"/>
          <w:vanish/>
          <w:color w:val="FF0000"/>
          <w:sz w:val="20"/>
          <w:szCs w:val="20"/>
        </w:rPr>
        <w:t xml:space="preserve"> All Districts, all Schedules.</w:t>
      </w:r>
    </w:p>
    <w:p w14:paraId="4399326A" w14:textId="77777777" w:rsidR="00C80BAC" w:rsidRPr="00F70C2C" w:rsidRDefault="00C80BAC" w:rsidP="00C80BAC">
      <w:pPr>
        <w:spacing w:line="240" w:lineRule="auto"/>
        <w:ind w:left="2160" w:hanging="2160"/>
        <w:jc w:val="both"/>
        <w:rPr>
          <w:rFonts w:ascii="Arial" w:hAnsi="Arial" w:cs="Arial"/>
          <w:sz w:val="20"/>
          <w:szCs w:val="20"/>
        </w:rPr>
      </w:pPr>
      <w:proofErr w:type="gramStart"/>
      <w:r w:rsidRPr="00F70C2C">
        <w:rPr>
          <w:rFonts w:ascii="Arial" w:hAnsi="Arial" w:cs="Arial"/>
          <w:b/>
          <w:sz w:val="20"/>
          <w:szCs w:val="20"/>
        </w:rPr>
        <w:t>cq322-000100-00</w:t>
      </w:r>
      <w:proofErr w:type="gramEnd"/>
      <w:r w:rsidRPr="00F70C2C">
        <w:rPr>
          <w:rFonts w:ascii="Arial" w:hAnsi="Arial" w:cs="Arial"/>
          <w:b/>
          <w:sz w:val="20"/>
          <w:szCs w:val="20"/>
        </w:rPr>
        <w:tab/>
        <w:t>CRACK SEALANT AND ASPHALT PATCHING</w:t>
      </w:r>
      <w:r w:rsidRPr="00F70C2C">
        <w:rPr>
          <w:rFonts w:ascii="Arial" w:hAnsi="Arial" w:cs="Arial"/>
          <w:sz w:val="20"/>
          <w:szCs w:val="20"/>
        </w:rPr>
        <w:fldChar w:fldCharType="begin"/>
      </w:r>
      <w:r w:rsidRPr="00F70C2C">
        <w:rPr>
          <w:rFonts w:ascii="Arial" w:hAnsi="Arial" w:cs="Arial"/>
          <w:sz w:val="20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115697954"/>
      <w:r w:rsidRPr="00F70C2C">
        <w:rPr>
          <w:rFonts w:ascii="Arial" w:hAnsi="Arial" w:cs="Arial"/>
          <w:b/>
          <w:sz w:val="20"/>
          <w:szCs w:val="20"/>
        </w:rPr>
        <w:instrText>cq322-000100-00</w:instrText>
      </w:r>
      <w:r w:rsidRPr="00F70C2C">
        <w:rPr>
          <w:rFonts w:ascii="Arial" w:hAnsi="Arial" w:cs="Arial"/>
          <w:b/>
          <w:spacing w:val="-3"/>
          <w:sz w:val="20"/>
          <w:szCs w:val="20"/>
        </w:rPr>
        <w:instrText>   </w:instrText>
      </w:r>
      <w:r w:rsidRPr="00F70C2C">
        <w:rPr>
          <w:rFonts w:ascii="Arial" w:hAnsi="Arial" w:cs="Arial"/>
          <w:b/>
          <w:sz w:val="20"/>
          <w:szCs w:val="20"/>
        </w:rPr>
        <w:instrText>CRACK SEALANT AND ASPHALT PATCHING</w:instrText>
      </w:r>
      <w:r w:rsidRPr="00F70C2C">
        <w:rPr>
          <w:rFonts w:ascii="Arial" w:hAnsi="Arial" w:cs="Arial"/>
          <w:sz w:val="20"/>
          <w:szCs w:val="20"/>
        </w:rPr>
        <w:instrText xml:space="preserve">   </w:instrText>
      </w:r>
      <w:bookmarkEnd w:id="0"/>
      <w:bookmarkEnd w:id="1"/>
      <w:r w:rsidRPr="00F70C2C">
        <w:rPr>
          <w:rFonts w:ascii="Arial" w:hAnsi="Arial" w:cs="Arial"/>
          <w:sz w:val="20"/>
          <w:szCs w:val="20"/>
        </w:rPr>
        <w:instrText>8-11-22</w:instrText>
      </w:r>
      <w:bookmarkEnd w:id="2"/>
      <w:r w:rsidRPr="00F70C2C">
        <w:rPr>
          <w:rFonts w:ascii="Arial" w:hAnsi="Arial" w:cs="Arial"/>
          <w:sz w:val="20"/>
          <w:szCs w:val="20"/>
        </w:rPr>
        <w:instrText xml:space="preserve"> " \f C \l "1" </w:instrText>
      </w:r>
      <w:r w:rsidRPr="00F70C2C">
        <w:rPr>
          <w:rFonts w:ascii="Arial" w:hAnsi="Arial" w:cs="Arial"/>
          <w:sz w:val="20"/>
          <w:szCs w:val="20"/>
        </w:rPr>
        <w:fldChar w:fldCharType="end"/>
      </w:r>
      <w:r w:rsidRPr="00F70C2C">
        <w:rPr>
          <w:rFonts w:ascii="Arial" w:hAnsi="Arial" w:cs="Arial"/>
          <w:sz w:val="20"/>
          <w:szCs w:val="20"/>
        </w:rPr>
        <w:t xml:space="preserve"> </w:t>
      </w:r>
    </w:p>
    <w:p w14:paraId="672FF4E1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</w:p>
    <w:p w14:paraId="35D25CEA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 xml:space="preserve">The following pay items will be paid according to Section 322 of the Specifications: </w:t>
      </w:r>
    </w:p>
    <w:p w14:paraId="62435C8A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</w:p>
    <w:p w14:paraId="4D420AAD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>10497 – Crack Sealant / Filler (Type) (or similar)</w:t>
      </w:r>
    </w:p>
    <w:p w14:paraId="79A061F1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</w:p>
    <w:p w14:paraId="18DA4540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 xml:space="preserve">The following pay items will be paid according to Section 323 of the Specifications: </w:t>
      </w:r>
    </w:p>
    <w:p w14:paraId="089F74E8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</w:p>
    <w:p w14:paraId="685494C9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>16502 – Surface Preparation and Restoration (Type II)</w:t>
      </w:r>
    </w:p>
    <w:p w14:paraId="0FDCDF2E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>16504 – Surface Preparation and Restoration (Type III)</w:t>
      </w:r>
    </w:p>
    <w:p w14:paraId="276A9A5D" w14:textId="77777777" w:rsidR="00C80BAC" w:rsidRPr="00F70C2C" w:rsidRDefault="00C80BAC" w:rsidP="00C80BAC">
      <w:pPr>
        <w:spacing w:line="240" w:lineRule="auto"/>
        <w:ind w:left="2520"/>
        <w:jc w:val="both"/>
        <w:rPr>
          <w:rFonts w:ascii="Arial" w:hAnsi="Arial" w:cs="Arial"/>
          <w:sz w:val="20"/>
          <w:szCs w:val="20"/>
        </w:rPr>
      </w:pPr>
    </w:p>
    <w:p w14:paraId="3FB0B388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  <w:r w:rsidRPr="00F70C2C">
        <w:rPr>
          <w:rFonts w:ascii="Arial" w:hAnsi="Arial" w:cs="Arial"/>
          <w:sz w:val="20"/>
          <w:szCs w:val="20"/>
        </w:rPr>
        <w:t>8-11-22 (SPCN)</w:t>
      </w:r>
    </w:p>
    <w:p w14:paraId="78E448C3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</w:p>
    <w:p w14:paraId="68C8514E" w14:textId="77777777" w:rsidR="00C80BAC" w:rsidRPr="00F70C2C" w:rsidRDefault="00C80BAC" w:rsidP="00C80BAC">
      <w:pPr>
        <w:spacing w:line="240" w:lineRule="auto"/>
        <w:ind w:left="2160"/>
        <w:jc w:val="both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sectPr w:rsidR="00C80BAC" w:rsidRPr="00F70C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1F4796"/>
    <w:rsid w:val="002C3456"/>
    <w:rsid w:val="00330E41"/>
    <w:rsid w:val="0053356A"/>
    <w:rsid w:val="00573D05"/>
    <w:rsid w:val="00785548"/>
    <w:rsid w:val="00AA4790"/>
    <w:rsid w:val="00BC064E"/>
    <w:rsid w:val="00C80BAC"/>
    <w:rsid w:val="00FD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328571d-b9d5-471b-8d96-2ccb743ec3d4">SPCN</Document_x0020_Type>
    <DB_x0020_Pick_x0020_List xmlns="2328571d-b9d5-471b-8d96-2ccb743ec3d4">false</DB_x0020_Pick_x0020_List>
    <Expiration_x0020_Date0 xmlns="2328571d-b9d5-471b-8d96-2ccb743ec3d4" xsi:nil="true"/>
    <Division xmlns="2328571d-b9d5-471b-8d96-2ccb743ec3d4">III</Division>
    <LAP_x0020_Pick_x0020_List xmlns="2328571d-b9d5-471b-8d96-2ccb743ec3d4">false</LAP_x0020_Pick_x0020_List>
    <Availability_x0020_Date xmlns="2328571d-b9d5-471b-8d96-2ccb743ec3d4">2022-08-11T04:00:00+00:00</Availability_x0020_Date>
    <Usage_x0020_Guidelines xmlns="2328571d-b9d5-471b-8d96-2ccb743ec3d4">All Districts. All Schedules.</Usage_x0020_Guidelines>
    <ASW_x0020_Pick_x0020_List xmlns="2328571d-b9d5-471b-8d96-2ccb743ec3d4">true</ASW_x0020_Pick_x0020_List>
    <ASW_x0020_Guidelines xmlns="2328571d-b9d5-471b-8d96-2ccb743ec3d4">All projects with items 10497 (Crack Sealant), 16502 (Surface Preparation and Restoration Type II) or 16504 (Surface Preparation and Restoration Type III)</ASW_x0020_Guidelines>
    <Section xmlns="2328571d-b9d5-471b-8d96-2ccb743ec3d4">322</Section>
    <Status xmlns="2328571d-b9d5-471b-8d96-2ccb743ec3d4">Active</Status>
    <Revision_x0020_Date xmlns="2328571d-b9d5-471b-8d96-2ccb743ec3d4">2022-08-11T04:00:00+00:00</Revision_x0020_Date>
    <DBB_x0020_Pick_x0020_List xmlns="2328571d-b9d5-471b-8d96-2ccb743ec3d4">false</DBB_x0020_Pick_x0020_List>
    <Specification_x0020_Number xmlns="2328571d-b9d5-471b-8d96-2ccb743ec3d4">cq322-000100-00</Specification_x0020_Number>
  </documentManagement>
</p:properties>
</file>

<file path=customXml/itemProps1.xml><?xml version="1.0" encoding="utf-8"?>
<ds:datastoreItem xmlns:ds="http://schemas.openxmlformats.org/officeDocument/2006/customXml" ds:itemID="{AD35E7C2-8D0E-4913-BA8C-0742DC951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3A039D-BC5D-4DE2-A1C2-623986904ADF}"/>
</file>

<file path=customXml/itemProps3.xml><?xml version="1.0" encoding="utf-8"?>
<ds:datastoreItem xmlns:ds="http://schemas.openxmlformats.org/officeDocument/2006/customXml" ds:itemID="{6DDB4D65-9B95-4EB5-B14D-BF224980ED2C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2328571d-b9d5-471b-8d96-2ccb743ec3d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Special Provision Copied Note</vt:lpstr>
    </vt:vector>
  </TitlesOfParts>
  <Company>Virginia IT Infrastructure Partnership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CRACK SEALANT AND SURFACE PREPARATION</dc:title>
  <dc:creator>Doug.McAvoy</dc:creator>
  <cp:lastModifiedBy>Gayle, David W. (VDOT)</cp:lastModifiedBy>
  <cp:revision>4</cp:revision>
  <dcterms:created xsi:type="dcterms:W3CDTF">2022-08-11T13:50:00Z</dcterms:created>
  <dcterms:modified xsi:type="dcterms:W3CDTF">2022-10-03T18:04:00Z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</Properties>
</file>