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9382D" w14:textId="77777777" w:rsidR="00F53AAC" w:rsidRPr="003646B6" w:rsidRDefault="00F53AAC" w:rsidP="00F53AAC">
      <w:pPr>
        <w:spacing w:after="0" w:line="240" w:lineRule="auto"/>
        <w:jc w:val="both"/>
        <w:rPr>
          <w:rFonts w:cs="Arial"/>
          <w:szCs w:val="20"/>
        </w:rPr>
      </w:pPr>
    </w:p>
    <w:p w14:paraId="7E6B68E8" w14:textId="77777777" w:rsidR="00F53AAC" w:rsidRPr="003646B6" w:rsidRDefault="00F53AAC" w:rsidP="00F53AAC">
      <w:pPr>
        <w:spacing w:after="0" w:line="240" w:lineRule="auto"/>
        <w:jc w:val="both"/>
        <w:rPr>
          <w:rFonts w:cs="Arial"/>
          <w:szCs w:val="20"/>
        </w:rPr>
      </w:pPr>
    </w:p>
    <w:p w14:paraId="6E9913F1" w14:textId="1FED1DEB" w:rsidR="00CE6261" w:rsidRDefault="00FA0735" w:rsidP="00F53AAC">
      <w:pPr>
        <w:spacing w:line="240" w:lineRule="auto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PIER PROTECTION SYSTEM</w:t>
      </w:r>
      <w:r w:rsidR="000561F9">
        <w:rPr>
          <w:rFonts w:cs="Arial"/>
          <w:b/>
          <w:szCs w:val="20"/>
        </w:rPr>
        <w:fldChar w:fldCharType="begin"/>
      </w:r>
      <w:r w:rsidR="000561F9">
        <w:instrText xml:space="preserve"> TC "</w:instrText>
      </w:r>
      <w:bookmarkStart w:id="0" w:name="_Toc62563566"/>
      <w:r w:rsidR="000561F9" w:rsidRPr="00B622D7">
        <w:rPr>
          <w:rFonts w:cs="Arial"/>
          <w:b/>
          <w:szCs w:val="20"/>
        </w:rPr>
        <w:instrText>PIER PROTECTION SYSTEM</w:instrText>
      </w:r>
      <w:r w:rsidR="000561F9" w:rsidRPr="000561F9">
        <w:rPr>
          <w:rFonts w:cs="Arial"/>
        </w:rPr>
        <w:instrText xml:space="preserve"> </w:instrText>
      </w:r>
      <w:r w:rsidR="001C7F94">
        <w:rPr>
          <w:rFonts w:cs="Arial"/>
        </w:rPr>
        <w:instrText xml:space="preserve">(Measurement &amp; Payment) </w:instrText>
      </w:r>
      <w:r w:rsidR="000561F9" w:rsidRPr="000561F9">
        <w:rPr>
          <w:rFonts w:cs="Arial"/>
        </w:rPr>
        <w:instrText xml:space="preserve">  10-20-20 (SPCN)</w:instrText>
      </w:r>
      <w:bookmarkEnd w:id="0"/>
      <w:r w:rsidR="000561F9">
        <w:instrText>" \f C \l "1"</w:instrText>
      </w:r>
      <w:bookmarkStart w:id="1" w:name="_GoBack"/>
      <w:bookmarkEnd w:id="1"/>
      <w:r w:rsidR="000561F9">
        <w:instrText xml:space="preserve"> </w:instrText>
      </w:r>
      <w:r w:rsidR="000561F9">
        <w:rPr>
          <w:rFonts w:cs="Arial"/>
          <w:b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CE6261">
        <w:rPr>
          <w:rFonts w:cs="Arial"/>
          <w:szCs w:val="20"/>
        </w:rPr>
        <w:t>shall be installed as shown on the Plans.</w:t>
      </w:r>
    </w:p>
    <w:p w14:paraId="08A3B6CD" w14:textId="65B586E2" w:rsidR="00330E41" w:rsidRDefault="00CE6261" w:rsidP="00F53AAC">
      <w:pPr>
        <w:spacing w:line="240" w:lineRule="auto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Pier protection system </w:t>
      </w:r>
      <w:r w:rsidR="00FA0735">
        <w:rPr>
          <w:rFonts w:cs="Arial"/>
          <w:szCs w:val="20"/>
        </w:rPr>
        <w:t>will be measured in feet and paid for at the Contract foot price</w:t>
      </w:r>
      <w:r w:rsidR="009D7915">
        <w:rPr>
          <w:rFonts w:cs="Arial"/>
          <w:szCs w:val="20"/>
        </w:rPr>
        <w:t xml:space="preserve"> for the height specified</w:t>
      </w:r>
      <w:r w:rsidR="00FA0735">
        <w:rPr>
          <w:rFonts w:cs="Arial"/>
          <w:szCs w:val="20"/>
        </w:rPr>
        <w:t xml:space="preserve">. This price shall include the </w:t>
      </w:r>
      <w:r w:rsidR="003A7CED">
        <w:rPr>
          <w:rFonts w:cs="Arial"/>
          <w:szCs w:val="20"/>
        </w:rPr>
        <w:t>barrier</w:t>
      </w:r>
      <w:r w:rsidR="00FA0735">
        <w:rPr>
          <w:rFonts w:cs="Arial"/>
          <w:szCs w:val="20"/>
        </w:rPr>
        <w:t xml:space="preserve">, </w:t>
      </w:r>
      <w:r w:rsidR="003A7CED">
        <w:rPr>
          <w:rFonts w:cs="Arial"/>
          <w:szCs w:val="20"/>
        </w:rPr>
        <w:t xml:space="preserve">reinforcing steel, </w:t>
      </w:r>
      <w:r w:rsidR="00FA0735">
        <w:rPr>
          <w:rFonts w:cs="Arial"/>
          <w:szCs w:val="20"/>
        </w:rPr>
        <w:t xml:space="preserve">footing, excavation for footing and backfilling as directed by the Engineer, and all </w:t>
      </w:r>
      <w:proofErr w:type="spellStart"/>
      <w:r w:rsidR="00FA0735">
        <w:rPr>
          <w:rFonts w:cs="Arial"/>
          <w:szCs w:val="20"/>
        </w:rPr>
        <w:t>miscellaneious</w:t>
      </w:r>
      <w:proofErr w:type="spellEnd"/>
      <w:r w:rsidR="00FA0735">
        <w:rPr>
          <w:rFonts w:cs="Arial"/>
          <w:szCs w:val="20"/>
        </w:rPr>
        <w:t xml:space="preserve"> hardware as detailed on the Plans within the pay limits shown in the Plans. This price shall include all materials, labor, tools, equipment, and incidentals necessary to complete the work.</w:t>
      </w:r>
    </w:p>
    <w:p w14:paraId="62CE8BE2" w14:textId="4968503B" w:rsidR="00CE6261" w:rsidRDefault="00CE6261" w:rsidP="00F53AAC">
      <w:pPr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Payment will be made under:</w:t>
      </w:r>
    </w:p>
    <w:tbl>
      <w:tblPr>
        <w:tblStyle w:val="TableGrid"/>
        <w:tblW w:w="7110" w:type="dxa"/>
        <w:tblInd w:w="5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5130"/>
        <w:gridCol w:w="1980"/>
      </w:tblGrid>
      <w:tr w:rsidR="00CE6261" w14:paraId="65FD974D" w14:textId="77777777" w:rsidTr="001C7F94">
        <w:tc>
          <w:tcPr>
            <w:tcW w:w="5130" w:type="dxa"/>
          </w:tcPr>
          <w:p w14:paraId="54843945" w14:textId="12331D46" w:rsidR="00CE6261" w:rsidRPr="00CE6261" w:rsidRDefault="00CE6261" w:rsidP="00F53AAC">
            <w:pPr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Item</w:t>
            </w:r>
          </w:p>
        </w:tc>
        <w:tc>
          <w:tcPr>
            <w:tcW w:w="1980" w:type="dxa"/>
          </w:tcPr>
          <w:p w14:paraId="6F95EEF8" w14:textId="2D330FE6" w:rsidR="00CE6261" w:rsidRPr="00CE6261" w:rsidRDefault="00CE6261" w:rsidP="00F53AAC">
            <w:pPr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Unit</w:t>
            </w:r>
          </w:p>
        </w:tc>
      </w:tr>
      <w:tr w:rsidR="00CE6261" w14:paraId="0A818EA6" w14:textId="77777777" w:rsidTr="001C7F94">
        <w:tc>
          <w:tcPr>
            <w:tcW w:w="5130" w:type="dxa"/>
          </w:tcPr>
          <w:p w14:paraId="4CA264E0" w14:textId="25E1C06E" w:rsidR="00CE6261" w:rsidRDefault="00CE6261" w:rsidP="00F53AAC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Pier protection system</w:t>
            </w:r>
            <w:r w:rsidR="009D7915">
              <w:rPr>
                <w:rFonts w:cs="Arial"/>
                <w:szCs w:val="20"/>
              </w:rPr>
              <w:t xml:space="preserve"> (height)</w:t>
            </w:r>
          </w:p>
        </w:tc>
        <w:tc>
          <w:tcPr>
            <w:tcW w:w="1980" w:type="dxa"/>
          </w:tcPr>
          <w:p w14:paraId="0D04C18A" w14:textId="49C1A62F" w:rsidR="00CE6261" w:rsidRDefault="00CE6261" w:rsidP="00F53AAC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Feet</w:t>
            </w:r>
          </w:p>
        </w:tc>
      </w:tr>
    </w:tbl>
    <w:p w14:paraId="404DAFE6" w14:textId="77777777" w:rsidR="00CE064F" w:rsidRDefault="00CE064F" w:rsidP="00F53AAC">
      <w:pPr>
        <w:spacing w:after="0" w:line="240" w:lineRule="auto"/>
        <w:jc w:val="both"/>
        <w:rPr>
          <w:rFonts w:cs="Arial"/>
          <w:szCs w:val="20"/>
        </w:rPr>
      </w:pPr>
    </w:p>
    <w:p w14:paraId="08A3B6CF" w14:textId="79A48031" w:rsidR="00330E41" w:rsidRDefault="00C60A57" w:rsidP="00F53AAC">
      <w:p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10-20</w:t>
      </w:r>
      <w:r w:rsidR="00FA0735">
        <w:rPr>
          <w:rFonts w:cs="Arial"/>
          <w:szCs w:val="20"/>
        </w:rPr>
        <w:t>-20</w:t>
      </w:r>
      <w:r w:rsidR="00330E41" w:rsidRPr="00FA0735">
        <w:rPr>
          <w:rFonts w:cs="Arial"/>
          <w:szCs w:val="20"/>
        </w:rPr>
        <w:t xml:space="preserve"> (SPCN)</w:t>
      </w:r>
    </w:p>
    <w:p w14:paraId="36D6D801" w14:textId="4439A5A9" w:rsidR="00F53AAC" w:rsidRDefault="00F53AAC" w:rsidP="00F53AAC">
      <w:pPr>
        <w:spacing w:after="0" w:line="240" w:lineRule="auto"/>
        <w:jc w:val="both"/>
        <w:rPr>
          <w:rFonts w:cs="Arial"/>
          <w:szCs w:val="20"/>
        </w:rPr>
      </w:pPr>
    </w:p>
    <w:p w14:paraId="72951E75" w14:textId="35CA96DE" w:rsidR="00F53AAC" w:rsidRPr="00FA0735" w:rsidRDefault="00F53AAC" w:rsidP="00F53AAC">
      <w:pPr>
        <w:spacing w:after="0" w:line="240" w:lineRule="auto"/>
        <w:jc w:val="both"/>
        <w:rPr>
          <w:rFonts w:cs="Arial"/>
          <w:szCs w:val="20"/>
        </w:rPr>
      </w:pPr>
    </w:p>
    <w:sectPr w:rsidR="00F53AAC" w:rsidRPr="00FA0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0561F9"/>
    <w:rsid w:val="001C7F94"/>
    <w:rsid w:val="002C3456"/>
    <w:rsid w:val="00330E41"/>
    <w:rsid w:val="003646B6"/>
    <w:rsid w:val="003A7CED"/>
    <w:rsid w:val="009A0EAC"/>
    <w:rsid w:val="009D7915"/>
    <w:rsid w:val="00A55F8F"/>
    <w:rsid w:val="00B610D1"/>
    <w:rsid w:val="00BC064E"/>
    <w:rsid w:val="00C60A57"/>
    <w:rsid w:val="00CE064F"/>
    <w:rsid w:val="00CE6261"/>
    <w:rsid w:val="00F53AAC"/>
    <w:rsid w:val="00FA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B6CC"/>
  <w15:docId w15:val="{3BBD7827-1DD0-469D-ABB1-7E40969E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4"/>
    <w:rPr>
      <w:rFonts w:ascii="Arial" w:hAnsi="Arial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  <w:style w:type="table" w:styleId="TableGrid">
    <w:name w:val="Table Grid"/>
    <w:basedOn w:val="TableNormal"/>
    <w:uiPriority w:val="59"/>
    <w:rsid w:val="00CE6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7C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7CE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7C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7C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7C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CED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0561F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56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SPCN</Document_x0020_Type>
    <Expiration_x0020_Date0 xmlns="2328571d-b9d5-471b-8d96-2ccb743ec3d4" xsi:nil="true"/>
    <Availability_x0020_Date xmlns="2328571d-b9d5-471b-8d96-2ccb743ec3d4">2020-11-09T05:00:00+00:00</Availability_x0020_Date>
    <Specification_x0020_Number xmlns="2328571d-b9d5-471b-8d96-2ccb743ec3d4">cq403-000100-00</Specification_x0020_Number>
    <Usage_x0020_Guidelines xmlns="2328571d-b9d5-471b-8d96-2ccb743ec3d4">For use on all projects with pier protection systems</Usage_x0020_Guidelines>
    <Revision_x0020_Date xmlns="2328571d-b9d5-471b-8d96-2ccb743ec3d4">2020-10-20T04:00:00+00:00</Revision_x0020_Date>
    <Division xmlns="2328571d-b9d5-471b-8d96-2ccb743ec3d4">IV</Division>
    <Section xmlns="2328571d-b9d5-471b-8d96-2ccb743ec3d4">403</Section>
    <LAP_x0020_Pick_x0020_List xmlns="2328571d-b9d5-471b-8d96-2ccb743ec3d4">false</LAP_x0020_Pick_x0020_List>
    <ASW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B4D65-9B95-4EB5-B14D-BF224980ED2C}"/>
</file>

<file path=customXml/itemProps2.xml><?xml version="1.0" encoding="utf-8"?>
<ds:datastoreItem xmlns:ds="http://schemas.openxmlformats.org/officeDocument/2006/customXml" ds:itemID="{AD35E7C2-8D0E-4913-BA8C-0742DC9515DA}"/>
</file>

<file path=customXml/itemProps3.xml><?xml version="1.0" encoding="utf-8"?>
<ds:datastoreItem xmlns:ds="http://schemas.openxmlformats.org/officeDocument/2006/customXml" ds:itemID="{B777C407-916F-4D5F-96C9-0D993D5842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M&amp;P for Bridge Pier Protection System</vt:lpstr>
    </vt:vector>
  </TitlesOfParts>
  <Company>Virginia IT Infrastructure Partnership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PIER PROTECTION SYSTEM (Measurement &amp; Payment)</dc:title>
  <dc:creator>Doug.McAvoy</dc:creator>
  <cp:lastModifiedBy>Gayle, David W. (VDOT)</cp:lastModifiedBy>
  <cp:revision>14</cp:revision>
  <dcterms:created xsi:type="dcterms:W3CDTF">2017-06-12T15:05:00Z</dcterms:created>
  <dcterms:modified xsi:type="dcterms:W3CDTF">2021-01-26T19:27:00Z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vdotMigrationDisposition">
    <vt:lpwstr>529;#Migrate|46cda2e4-059a-44cd-bc44-8a12785a31ab</vt:lpwstr>
  </property>
  <property fmtid="{D5CDD505-2E9C-101B-9397-08002B2CF9AE}" pid="4" name="_docset_NoMedatataSyncRequired">
    <vt:lpwstr>False</vt:lpwstr>
  </property>
  <property fmtid="{D5CDD505-2E9C-101B-9397-08002B2CF9AE}" pid="5" name="Purpose of Revision">
    <vt:lpwstr>Create SPCN to define pay item for Pier Protection on Standard Drawing BPPS-1.</vt:lpwstr>
  </property>
  <property fmtid="{D5CDD505-2E9C-101B-9397-08002B2CF9AE}" pid="6" name="Requestor">
    <vt:i4>699</vt:i4>
  </property>
  <property fmtid="{D5CDD505-2E9C-101B-9397-08002B2CF9AE}" pid="7" name="Assigned To0">
    <vt:i4>1631</vt:i4>
  </property>
  <property fmtid="{D5CDD505-2E9C-101B-9397-08002B2CF9AE}" pid="8" name="Doc Type">
    <vt:lpwstr>Specification</vt:lpwstr>
  </property>
  <property fmtid="{D5CDD505-2E9C-101B-9397-08002B2CF9AE}" pid="9" name="RCP">
    <vt:lpwstr>1803;#Walus, Kendal, P.E. (VDOT)</vt:lpwstr>
  </property>
  <property fmtid="{D5CDD505-2E9C-101B-9397-08002B2CF9AE}" pid="10" name="Status Date">
    <vt:filetime>2020-11-09T05:00:00Z</vt:filetime>
  </property>
</Properties>
</file>