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EA50A8" w:rsidRPr="004852A9" w:rsidP="00CE79DD" w14:paraId="65F9844A" w14:textId="77777777">
      <w:pPr>
        <w:spacing w:after="0" w:line="240" w:lineRule="auto"/>
        <w:rPr>
          <w:rFonts w:cs="Arial"/>
        </w:rPr>
      </w:pPr>
    </w:p>
    <w:p w:rsidR="00EA50A8" w:rsidRPr="004852A9" w:rsidP="00CE79DD" w14:paraId="3054F8CE" w14:textId="77777777">
      <w:pPr>
        <w:spacing w:after="0" w:line="240" w:lineRule="auto"/>
        <w:jc w:val="both"/>
        <w:rPr>
          <w:rFonts w:cs="Arial"/>
        </w:rPr>
      </w:pPr>
    </w:p>
    <w:p w:rsidR="00EA50A8" w:rsidRPr="001C7ADF" w:rsidP="00CE79DD" w14:paraId="5570A077" w14:textId="779D8B67">
      <w:pPr>
        <w:pStyle w:val="Guidelines"/>
        <w:spacing w:after="0" w:line="240" w:lineRule="auto"/>
        <w:jc w:val="both"/>
        <w:rPr>
          <w:b/>
          <w:vanish w:val="0"/>
        </w:rPr>
      </w:pPr>
      <w:hyperlink r:id="rId7" w:tooltip="PAYMENT FOR SELECTIVE-VIEW TRAFFIC SIGNALS 1-25-19 Guidelines -For use on all projects containing Selective-View Traffic Signals." w:history="1">
        <w:r w:rsidRPr="001C7ADF">
          <w:rPr>
            <w:rStyle w:val="Hyperlink"/>
            <w:rFonts w:cs="Arial"/>
            <w:b/>
            <w:color w:val="FF0000"/>
            <w:szCs w:val="18"/>
          </w:rPr>
          <w:t>cq703-000410-00</w:t>
        </w:r>
      </w:hyperlink>
    </w:p>
    <w:p w:rsidR="002C3456" w:rsidP="00CE79DD" w14:paraId="73440DFE" w14:textId="5E751967">
      <w:pPr>
        <w:pStyle w:val="Guidelines"/>
        <w:spacing w:after="0" w:line="240" w:lineRule="auto"/>
        <w:jc w:val="both"/>
      </w:pPr>
      <w:r w:rsidRPr="00330E41">
        <w:rPr>
          <w:b/>
        </w:rPr>
        <w:t>Guidelines</w:t>
      </w:r>
      <w:r>
        <w:rPr>
          <w:b/>
        </w:rPr>
        <w:t>:</w:t>
      </w:r>
      <w:r>
        <w:t xml:space="preserve"> </w:t>
      </w:r>
      <w:r w:rsidR="00155633">
        <w:t>For use on all projects containing Selective-View Traffic Signals</w:t>
      </w:r>
      <w:r>
        <w:t>.</w:t>
      </w:r>
    </w:p>
    <w:p w:rsidR="00CE79DD" w:rsidRPr="00CE79DD" w:rsidP="00CE79DD" w14:paraId="4D5C67D9" w14:textId="77777777">
      <w:pPr>
        <w:spacing w:after="0" w:line="240" w:lineRule="auto"/>
        <w:rPr>
          <w:vanish/>
        </w:rPr>
      </w:pPr>
    </w:p>
    <w:p w:rsidR="00EA50A8" w:rsidRPr="00CE79DD" w:rsidP="00CE79DD" w14:paraId="4FF09D2B" w14:textId="395AEAC7">
      <w:pPr>
        <w:spacing w:after="0" w:line="240" w:lineRule="auto"/>
        <w:rPr>
          <w:vanish/>
        </w:rPr>
      </w:pPr>
    </w:p>
    <w:p w:rsidR="00155633" w:rsidP="00CE79DD" w14:paraId="04FC0EE1" w14:textId="4A038952">
      <w:pPr>
        <w:spacing w:after="0" w:line="240" w:lineRule="auto"/>
        <w:jc w:val="both"/>
        <w:rPr>
          <w:rFonts w:cs="Arial"/>
        </w:rPr>
      </w:pPr>
      <w:r w:rsidRPr="00155633">
        <w:rPr>
          <w:rFonts w:cs="Arial"/>
          <w:b/>
        </w:rPr>
        <w:t>PAYMENT FOR SELECTIVE-VIEW TRAFFIC SIGNALS</w:t>
      </w:r>
      <w:r>
        <w:rPr>
          <w:rFonts w:cs="Arial"/>
          <w:b/>
        </w:rPr>
        <w:fldChar w:fldCharType="begin"/>
      </w:r>
      <w:r w:rsidR="00420D5E">
        <w:instrText xml:space="preserve"> TC "</w:instrText>
      </w:r>
      <w:bookmarkStart w:id="0" w:name="_Toc15568077"/>
      <w:bookmarkStart w:id="1" w:name="_Toc15568190"/>
      <w:r w:rsidR="0092705F">
        <w:instrText>*</w:instrText>
      </w:r>
      <w:bookmarkStart w:id="2" w:name="_GoBack"/>
      <w:bookmarkEnd w:id="2"/>
      <w:r w:rsidRPr="004A46A1" w:rsidR="00420D5E">
        <w:rPr>
          <w:rFonts w:cs="Arial"/>
          <w:b/>
        </w:rPr>
        <w:instrText>PAYMENT FOR SELECTIVE-VIEW TRAFFIC SIGNALS</w:instrText>
      </w:r>
      <w:r w:rsidRPr="0079220D" w:rsidR="00420D5E">
        <w:rPr>
          <w:rFonts w:cs="Arial"/>
        </w:rPr>
        <w:instrText xml:space="preserve">   1-25-19 (SPCN)</w:instrText>
      </w:r>
      <w:bookmarkEnd w:id="0"/>
      <w:bookmarkEnd w:id="1"/>
      <w:r w:rsidR="00420D5E">
        <w:instrText xml:space="preserve">" \f C \l "1" </w:instrText>
      </w:r>
      <w:r>
        <w:rPr>
          <w:rFonts w:cs="Arial"/>
          <w:b/>
        </w:rPr>
        <w:fldChar w:fldCharType="end"/>
      </w:r>
      <w:r w:rsidR="00254D3B">
        <w:rPr>
          <w:rFonts w:cs="Arial"/>
          <w:b/>
        </w:rPr>
        <w:t xml:space="preserve"> </w:t>
      </w:r>
      <w:r w:rsidRPr="00155633" w:rsidR="00330E41">
        <w:rPr>
          <w:rFonts w:cs="Arial"/>
        </w:rPr>
        <w:t xml:space="preserve">– </w:t>
      </w:r>
      <w:r w:rsidRPr="00155633">
        <w:rPr>
          <w:rFonts w:cs="Arial"/>
        </w:rPr>
        <w:t>Selective-view traffic signals shall conform to Section 703 of the Specifications, the Standard Drawings, and the Plans.</w:t>
      </w:r>
      <w:r w:rsidR="00260C07">
        <w:rPr>
          <w:rFonts w:cs="Arial"/>
        </w:rPr>
        <w:t xml:space="preserve"> The </w:t>
      </w:r>
      <w:r w:rsidR="00260C07">
        <w:rPr>
          <w:rFonts w:cs="Arial"/>
        </w:rPr>
        <w:t>backplate</w:t>
      </w:r>
      <w:r w:rsidR="00260C07">
        <w:rPr>
          <w:rFonts w:cs="Arial"/>
        </w:rPr>
        <w:t xml:space="preserve"> shall be as shown on the Plans.</w:t>
      </w:r>
    </w:p>
    <w:p w:rsidR="00CE79DD" w:rsidRPr="00155633" w:rsidP="00CE79DD" w14:paraId="56C9A0A3" w14:textId="77777777">
      <w:pPr>
        <w:spacing w:after="0" w:line="240" w:lineRule="auto"/>
        <w:jc w:val="both"/>
        <w:rPr>
          <w:rFonts w:cs="Arial"/>
        </w:rPr>
      </w:pPr>
    </w:p>
    <w:p w:rsidR="00155633" w:rsidP="00CE79DD" w14:paraId="6B39AB1C" w14:textId="1024664F">
      <w:pPr>
        <w:spacing w:after="0" w:line="240" w:lineRule="auto"/>
        <w:jc w:val="both"/>
        <w:rPr>
          <w:rFonts w:cs="Arial"/>
        </w:rPr>
      </w:pPr>
      <w:r>
        <w:rPr>
          <w:rFonts w:cs="Arial"/>
          <w:b/>
        </w:rPr>
        <w:t>Traffic signal head section (size) selective-view</w:t>
      </w:r>
      <w:r>
        <w:rPr>
          <w:rFonts w:cs="Arial"/>
        </w:rPr>
        <w:t xml:space="preserve"> </w:t>
      </w:r>
      <w:r w:rsidR="00260C07">
        <w:rPr>
          <w:rFonts w:cs="Arial"/>
        </w:rPr>
        <w:t xml:space="preserve">will </w:t>
      </w:r>
      <w:r w:rsidR="00260C07">
        <w:rPr>
          <w:rFonts w:cs="Arial"/>
        </w:rPr>
        <w:t>be measured</w:t>
      </w:r>
      <w:r w:rsidR="00260C07">
        <w:rPr>
          <w:rFonts w:cs="Arial"/>
        </w:rPr>
        <w:t xml:space="preserve"> in units of each and will be paid for at the Contract each price. This price shall include post or pole, conduit, concrete foundation, grounding electrode, ground conductor, signal heads, breakaway connectors, sign panels, </w:t>
      </w:r>
      <w:r w:rsidR="00260C07">
        <w:rPr>
          <w:rFonts w:cs="Arial"/>
        </w:rPr>
        <w:t>backplate</w:t>
      </w:r>
      <w:r w:rsidR="00260C07">
        <w:rPr>
          <w:rFonts w:cs="Arial"/>
        </w:rPr>
        <w:t xml:space="preserve"> installation, and mounting hardware.</w:t>
      </w:r>
    </w:p>
    <w:p w:rsidR="00CE79DD" w:rsidRPr="00155633" w:rsidP="00CE79DD" w14:paraId="5F75970D" w14:textId="77777777">
      <w:pPr>
        <w:spacing w:after="0" w:line="240" w:lineRule="auto"/>
        <w:jc w:val="both"/>
        <w:rPr>
          <w:rFonts w:cs="Arial"/>
        </w:rPr>
      </w:pPr>
    </w:p>
    <w:p w:rsidR="00330E41" w:rsidP="00CE79DD" w14:paraId="73440E01" w14:textId="692353C8">
      <w:pPr>
        <w:spacing w:after="0" w:line="240" w:lineRule="auto"/>
        <w:jc w:val="both"/>
        <w:rPr>
          <w:rFonts w:cs="Arial"/>
        </w:rPr>
      </w:pPr>
      <w:r>
        <w:rPr>
          <w:rFonts w:cs="Arial"/>
        </w:rPr>
        <w:t>1-25-19</w:t>
      </w:r>
      <w:r w:rsidRPr="00155633">
        <w:rPr>
          <w:rFonts w:cs="Arial"/>
        </w:rPr>
        <w:t xml:space="preserve"> (SPCN)</w:t>
      </w:r>
    </w:p>
    <w:p w:rsidR="00EA50A8" w:rsidP="00CE79DD" w14:paraId="0B51FD19" w14:textId="3692F712">
      <w:pPr>
        <w:spacing w:after="0" w:line="240" w:lineRule="auto"/>
        <w:jc w:val="both"/>
        <w:rPr>
          <w:rFonts w:cs="Arial"/>
        </w:rPr>
      </w:pPr>
    </w:p>
    <w:p w:rsidR="00CE79DD" w:rsidP="00CE79DD" w14:paraId="3F1D3253" w14:textId="3EACDD56">
      <w:pPr>
        <w:spacing w:after="0" w:line="240" w:lineRule="auto"/>
        <w:jc w:val="both"/>
        <w:rPr>
          <w:rFonts w:cs="Arial"/>
        </w:rPr>
      </w:pPr>
    </w:p>
    <w:sectPr>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E41"/>
    <w:rsid w:val="00155633"/>
    <w:rsid w:val="001C7ADF"/>
    <w:rsid w:val="00254D3B"/>
    <w:rsid w:val="00260C07"/>
    <w:rsid w:val="002C3456"/>
    <w:rsid w:val="00330E41"/>
    <w:rsid w:val="003C19E1"/>
    <w:rsid w:val="00420D5E"/>
    <w:rsid w:val="004852A9"/>
    <w:rsid w:val="004A46A1"/>
    <w:rsid w:val="00571131"/>
    <w:rsid w:val="006214B8"/>
    <w:rsid w:val="00694BD4"/>
    <w:rsid w:val="006A3D88"/>
    <w:rsid w:val="0079220D"/>
    <w:rsid w:val="0092705F"/>
    <w:rsid w:val="00BC064E"/>
    <w:rsid w:val="00CA44F7"/>
    <w:rsid w:val="00CE79DD"/>
    <w:rsid w:val="00EA50A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3440DFE"/>
  <w15:docId w15:val="{48E99524-66CA-42F8-A857-71BC55B0E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20D"/>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customStyle="1" w:styleId="Guidelines">
    <w:name w:val="Guidelines"/>
    <w:basedOn w:val="Normal"/>
    <w:next w:val="Normal"/>
    <w:qFormat/>
    <w:rsid w:val="00330E41"/>
    <w:rPr>
      <w:vanish/>
      <w:color w:val="FF0000"/>
      <w:sz w:val="18"/>
    </w:rPr>
  </w:style>
  <w:style w:type="character" w:styleId="Hyperlink">
    <w:name w:val="Hyperlink"/>
    <w:uiPriority w:val="99"/>
    <w:rsid w:val="00EA50A8"/>
    <w:rPr>
      <w:color w:val="0000FF"/>
      <w:u w:val="single"/>
    </w:rPr>
  </w:style>
  <w:style w:type="character" w:styleId="FollowedHyperlink">
    <w:name w:val="FollowedHyperlink"/>
    <w:basedOn w:val="DefaultParagraphFont"/>
    <w:uiPriority w:val="99"/>
    <w:semiHidden/>
    <w:unhideWhenUsed/>
    <w:rsid w:val="00EA50A8"/>
    <w:rPr>
      <w:color w:val="800080" w:themeColor="followedHyperlink"/>
      <w:u w:val="single"/>
    </w:rPr>
  </w:style>
  <w:style w:type="paragraph" w:styleId="TOC1">
    <w:name w:val="toc 1"/>
    <w:basedOn w:val="Normal"/>
    <w:next w:val="Normal"/>
    <w:autoRedefine/>
    <w:uiPriority w:val="39"/>
    <w:unhideWhenUsed/>
    <w:rsid w:val="0079220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HTTPS://COVGOV.SHAREPOINT.COM/sites/TM-VDOT-SC-Specifications-External/2016_Standard_Specifications/cq703-000410-00.docx" TargetMode="Externa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5555-05-05T04:00:00+00:00</Expiration_x0020_Date0>
    <Specification_x0020_Number xmlns="2328571d-b9d5-471b-8d96-2ccb743ec3d4">cq703-000410-00</Specification_x0020_Number>
    <Availability_x0020_Date xmlns="2328571d-b9d5-471b-8d96-2ccb743ec3d4">2019-05-01T04:00:00+00:00</Availability_x0020_Date>
    <Document_x0020_Type xmlns="2328571d-b9d5-471b-8d96-2ccb743ec3d4">SPCN</Document_x0020_Type>
    <Usage_x0020_Guidelines xmlns="2328571d-b9d5-471b-8d96-2ccb743ec3d4">For use on all projects containing Selective-View Traffic Signals.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VII</Division>
    <Section xmlns="2328571d-b9d5-471b-8d96-2ccb743ec3d4">703</Section>
    <LAP_x0020_Pick_x0020_List xmlns="2328571d-b9d5-471b-8d96-2ccb743ec3d4">false</LAP_x0020_Pick_x0020_List>
    <Revision_x0020_Date xmlns="2328571d-b9d5-471b-8d96-2ccb743ec3d4">2019-01-25T05:00:00+00:00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DBCAF5-3951-49A4-AAF7-0135A0A9DD6E}">
  <ds:schemaRefs/>
</ds:datastoreItem>
</file>

<file path=customXml/itemProps2.xml><?xml version="1.0" encoding="utf-8"?>
<ds:datastoreItem xmlns:ds="http://schemas.openxmlformats.org/officeDocument/2006/customXml" ds:itemID="{6DDB4D65-9B95-4EB5-B14D-BF224980ED2C}">
  <ds:schemaRefs/>
</ds:datastoreItem>
</file>

<file path=customXml/itemProps3.xml><?xml version="1.0" encoding="utf-8"?>
<ds:datastoreItem xmlns:ds="http://schemas.openxmlformats.org/officeDocument/2006/customXml" ds:itemID="{AD35E7C2-8D0E-4913-BA8C-0742DC9515D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149</Words>
  <Characters>855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Selective-View Traffic Signals Payment</vt:lpstr>
    </vt:vector>
  </TitlesOfParts>
  <Company>Virginia IT Infrastructure Partnership</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Selective-View Traffic Signals Payment</dc:title>
  <dc:creator>Doug.McAvoy</dc:creator>
  <cp:lastModifiedBy>Gayle, David W. (VDOT)</cp:lastModifiedBy>
  <cp:revision>17</cp:revision>
  <dcterms:created xsi:type="dcterms:W3CDTF">2017-05-12T19:15:00Z</dcterms:created>
  <dcterms:modified xsi:type="dcterms:W3CDTF">2019-10-24T19:18:00Z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igned To0">
    <vt:i4>765</vt:i4>
  </property>
  <property fmtid="{D5CDD505-2E9C-101B-9397-08002B2CF9AE}" pid="3" name="ContentTypeId">
    <vt:lpwstr>0x010100771DA6D9234A1F4BB626256BCE9A5673</vt:lpwstr>
  </property>
  <property fmtid="{D5CDD505-2E9C-101B-9397-08002B2CF9AE}" pid="4" name="Doc Type">
    <vt:lpwstr>Specification</vt:lpwstr>
  </property>
  <property fmtid="{D5CDD505-2E9C-101B-9397-08002B2CF9AE}" pid="5" name="Order">
    <vt:r8>31600</vt:r8>
  </property>
  <property fmtid="{D5CDD505-2E9C-101B-9397-08002B2CF9AE}" pid="6" name="Purpose of Revision">
    <vt:lpwstr>Add the use of High Visibility Backplates to the Spec Book.
Use of high-visibility backplates will become part of VDOT’s normal signal business practices for new signal builds, major signal rebuilds, and other appropriate signal work.  
</vt:lpwstr>
  </property>
  <property fmtid="{D5CDD505-2E9C-101B-9397-08002B2CF9AE}" pid="7" name="RCP">
    <vt:lpwstr>188;#Bates, Kerry A., P.E. (VDOT)</vt:lpwstr>
  </property>
  <property fmtid="{D5CDD505-2E9C-101B-9397-08002B2CF9AE}" pid="8" name="Requestor">
    <vt:i4>972</vt:i4>
  </property>
</Properties>
</file>